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bookmarkStart w:id="1" w:name="_GoBack"/>
      <w:bookmarkEnd w:id="1"/>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 xml:space="preserve">2026年南方电网数据平台与安全（广东）有限公司代理服务器及便携式运维终端投标寻源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 xml:space="preserve">2026年南方电网数据平台与安全（广东）有限公司代理服务器及便携式运维终端投标寻源项目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2026年南方电网数据平台与安全（广东）有限公司代理服务器及便携式运维终端投标寻源</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b/>
                <w:bCs/>
                <w:color w:val="000000"/>
                <w:kern w:val="0"/>
                <w:sz w:val="22"/>
                <w:szCs w:val="22"/>
                <w:highlight w:val="none"/>
              </w:rPr>
            </w:pPr>
            <w:r>
              <w:rPr>
                <w:rFonts w:hint="eastAsia" w:ascii="仿宋" w:hAnsi="仿宋" w:eastAsia="仿宋" w:cs="仿宋"/>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b/>
                <w:bCs/>
                <w:color w:val="000000"/>
                <w:kern w:val="0"/>
                <w:sz w:val="22"/>
                <w:szCs w:val="22"/>
                <w:highlight w:val="none"/>
              </w:rPr>
            </w:pPr>
            <w:r>
              <w:rPr>
                <w:rFonts w:hint="eastAsia" w:ascii="仿宋" w:hAnsi="仿宋" w:eastAsia="仿宋" w:cs="仿宋"/>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hint="eastAsia" w:ascii="仿宋" w:hAnsi="仿宋" w:eastAsia="仿宋" w:cs="仿宋"/>
                <w:color w:val="000000"/>
                <w:kern w:val="0"/>
                <w:sz w:val="21"/>
                <w:szCs w:val="21"/>
                <w:highlight w:val="none"/>
              </w:rPr>
            </w:pPr>
          </w:p>
        </w:tc>
      </w:tr>
    </w:tbl>
    <w:p>
      <w:pPr>
        <w:bidi w:val="0"/>
        <w:rPr>
          <w:rFonts w:hint="eastAsia" w:ascii="仿宋" w:hAnsi="仿宋" w:eastAsia="仿宋" w:cs="仿宋"/>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pStyle w:val="14"/>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default" w:ascii="仿宋" w:hAnsi="仿宋" w:eastAsia="仿宋" w:cs="仿宋"/>
          <w:b/>
          <w:bCs w:val="0"/>
          <w:i/>
          <w:iCs/>
          <w:color w:val="0000FF"/>
          <w:sz w:val="24"/>
          <w:szCs w:val="24"/>
          <w:highlight w:val="none"/>
          <w:u w:val="single"/>
          <w:lang w:val="en-US" w:eastAsia="zh-CN"/>
        </w:rPr>
      </w:pPr>
      <w:r>
        <w:rPr>
          <w:rFonts w:hint="eastAsia" w:ascii="仿宋" w:hAnsi="仿宋" w:eastAsia="仿宋" w:cs="仿宋"/>
          <w:b/>
          <w:bCs w:val="0"/>
          <w:color w:val="auto"/>
          <w:sz w:val="24"/>
          <w:szCs w:val="24"/>
          <w:highlight w:val="none"/>
          <w:lang w:val="en-US" w:eastAsia="zh-CN"/>
        </w:rPr>
        <w:t>便携式运维终端技术参数</w:t>
      </w:r>
    </w:p>
    <w:tbl>
      <w:tblPr>
        <w:tblStyle w:val="22"/>
        <w:tblW w:w="9181" w:type="dxa"/>
        <w:jc w:val="center"/>
        <w:tblLayout w:type="fixed"/>
        <w:tblCellMar>
          <w:top w:w="0" w:type="dxa"/>
          <w:left w:w="108" w:type="dxa"/>
          <w:bottom w:w="0" w:type="dxa"/>
          <w:right w:w="108" w:type="dxa"/>
        </w:tblCellMar>
      </w:tblPr>
      <w:tblGrid>
        <w:gridCol w:w="890"/>
        <w:gridCol w:w="4492"/>
        <w:gridCol w:w="2078"/>
        <w:gridCol w:w="1721"/>
      </w:tblGrid>
      <w:tr>
        <w:tblPrEx>
          <w:tblCellMar>
            <w:top w:w="0" w:type="dxa"/>
            <w:left w:w="108" w:type="dxa"/>
            <w:bottom w:w="0" w:type="dxa"/>
            <w:right w:w="108" w:type="dxa"/>
          </w:tblCellMar>
        </w:tblPrEx>
        <w:trPr>
          <w:trHeight w:val="330" w:hRule="atLeast"/>
          <w:tblHeader/>
          <w:jc w:val="center"/>
        </w:trPr>
        <w:tc>
          <w:tcPr>
            <w:tcW w:w="890"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4492"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参数类型</w:t>
            </w:r>
          </w:p>
        </w:tc>
        <w:tc>
          <w:tcPr>
            <w:tcW w:w="2078"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21"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tblPrEx>
          <w:tblCellMar>
            <w:top w:w="0" w:type="dxa"/>
            <w:left w:w="108" w:type="dxa"/>
            <w:bottom w:w="0" w:type="dxa"/>
            <w:right w:w="108" w:type="dxa"/>
          </w:tblCellMar>
        </w:tblPrEx>
        <w:trPr>
          <w:trHeight w:val="300" w:hRule="atLeast"/>
          <w:jc w:val="center"/>
        </w:trPr>
        <w:tc>
          <w:tcPr>
            <w:tcW w:w="890" w:type="dxa"/>
            <w:tcBorders>
              <w:top w:val="nil"/>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4492"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型式或型号</w:t>
            </w:r>
          </w:p>
        </w:tc>
        <w:tc>
          <w:tcPr>
            <w:tcW w:w="2078"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响应供应商填写</w:t>
            </w:r>
          </w:p>
        </w:tc>
        <w:tc>
          <w:tcPr>
            <w:tcW w:w="1721"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p>
        </w:tc>
      </w:tr>
      <w:tr>
        <w:tblPrEx>
          <w:tblCellMar>
            <w:top w:w="0" w:type="dxa"/>
            <w:left w:w="108" w:type="dxa"/>
            <w:bottom w:w="0" w:type="dxa"/>
            <w:right w:w="108" w:type="dxa"/>
          </w:tblCellMar>
        </w:tblPrEx>
        <w:trPr>
          <w:trHeight w:val="330" w:hRule="atLeast"/>
          <w:jc w:val="center"/>
        </w:trPr>
        <w:tc>
          <w:tcPr>
            <w:tcW w:w="890" w:type="dxa"/>
            <w:tcBorders>
              <w:top w:val="nil"/>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1.1.1</w:t>
            </w:r>
          </w:p>
        </w:tc>
        <w:tc>
          <w:tcPr>
            <w:tcW w:w="4492"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CPU：≥1颗X86架构服务器处理器，总核数≥8核，选用自主可控CPU。</w:t>
            </w:r>
          </w:p>
        </w:tc>
        <w:tc>
          <w:tcPr>
            <w:tcW w:w="2078" w:type="dxa"/>
            <w:tcBorders>
              <w:top w:val="nil"/>
              <w:left w:val="nil"/>
              <w:bottom w:val="single" w:color="auto" w:sz="4" w:space="0"/>
              <w:right w:val="single" w:color="auto" w:sz="4" w:space="0"/>
            </w:tcBorders>
            <w:noWrap w:val="0"/>
            <w:vAlign w:val="center"/>
          </w:tcPr>
          <w:p>
            <w:pPr>
              <w:pStyle w:val="35"/>
              <w:spacing w:line="360" w:lineRule="auto"/>
              <w:jc w:val="both"/>
              <w:rPr>
                <w:rFonts w:hint="eastAsia" w:ascii="仿宋" w:hAnsi="仿宋" w:eastAsia="仿宋" w:cs="仿宋"/>
                <w:sz w:val="24"/>
                <w:szCs w:val="24"/>
                <w:highlight w:val="none"/>
              </w:rPr>
            </w:pPr>
          </w:p>
        </w:tc>
        <w:tc>
          <w:tcPr>
            <w:tcW w:w="1721" w:type="dxa"/>
            <w:tcBorders>
              <w:top w:val="nil"/>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color w:val="auto"/>
                <w:sz w:val="24"/>
                <w:szCs w:val="24"/>
                <w:highlight w:val="none"/>
              </w:rPr>
              <w:t>提供产品资料</w:t>
            </w:r>
          </w:p>
        </w:tc>
      </w:tr>
      <w:tr>
        <w:tblPrEx>
          <w:tblCellMar>
            <w:top w:w="0" w:type="dxa"/>
            <w:left w:w="108" w:type="dxa"/>
            <w:bottom w:w="0" w:type="dxa"/>
            <w:right w:w="108" w:type="dxa"/>
          </w:tblCellMar>
        </w:tblPrEx>
        <w:trPr>
          <w:trHeight w:val="330" w:hRule="atLeast"/>
          <w:jc w:val="center"/>
        </w:trPr>
        <w:tc>
          <w:tcPr>
            <w:tcW w:w="890"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1.1.2</w:t>
            </w:r>
          </w:p>
        </w:tc>
        <w:tc>
          <w:tcPr>
            <w:tcW w:w="4492"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内存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配置≥16GB DDR4（或以上）规格</w:t>
            </w:r>
          </w:p>
        </w:tc>
        <w:tc>
          <w:tcPr>
            <w:tcW w:w="2078" w:type="dxa"/>
            <w:tcBorders>
              <w:top w:val="single" w:color="auto" w:sz="4" w:space="0"/>
              <w:left w:val="nil"/>
              <w:bottom w:val="single" w:color="auto" w:sz="4" w:space="0"/>
              <w:right w:val="single" w:color="auto" w:sz="4" w:space="0"/>
            </w:tcBorders>
            <w:noWrap w:val="0"/>
            <w:vAlign w:val="center"/>
          </w:tcPr>
          <w:p>
            <w:pPr>
              <w:pStyle w:val="35"/>
              <w:spacing w:line="360" w:lineRule="auto"/>
              <w:jc w:val="center"/>
              <w:rPr>
                <w:rFonts w:hint="eastAsia" w:ascii="仿宋" w:hAnsi="仿宋" w:eastAsia="仿宋" w:cs="仿宋"/>
                <w:sz w:val="24"/>
                <w:szCs w:val="24"/>
                <w:highlight w:val="none"/>
              </w:rPr>
            </w:pPr>
          </w:p>
        </w:tc>
        <w:tc>
          <w:tcPr>
            <w:tcW w:w="1721" w:type="dxa"/>
            <w:tcBorders>
              <w:top w:val="single" w:color="auto" w:sz="4" w:space="0"/>
              <w:left w:val="nil"/>
              <w:bottom w:val="single" w:color="auto" w:sz="4" w:space="0"/>
              <w:right w:val="single" w:color="auto" w:sz="4" w:space="0"/>
            </w:tcBorders>
            <w:noWrap w:val="0"/>
            <w:vAlign w:val="center"/>
          </w:tcPr>
          <w:p>
            <w:pPr>
              <w:pStyle w:val="35"/>
              <w:spacing w:line="360" w:lineRule="auto"/>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提供产品资料</w:t>
            </w:r>
          </w:p>
        </w:tc>
      </w:tr>
      <w:tr>
        <w:tblPrEx>
          <w:tblCellMar>
            <w:top w:w="0" w:type="dxa"/>
            <w:left w:w="108" w:type="dxa"/>
            <w:bottom w:w="0" w:type="dxa"/>
            <w:right w:w="108" w:type="dxa"/>
          </w:tblCellMar>
        </w:tblPrEx>
        <w:trPr>
          <w:trHeight w:val="330" w:hRule="atLeast"/>
          <w:jc w:val="center"/>
        </w:trPr>
        <w:tc>
          <w:tcPr>
            <w:tcW w:w="890" w:type="dxa"/>
            <w:tcBorders>
              <w:top w:val="single" w:color="auto" w:sz="4" w:space="0"/>
              <w:left w:val="single" w:color="auto" w:sz="4" w:space="0"/>
              <w:bottom w:val="single" w:color="auto" w:sz="4" w:space="0"/>
              <w:right w:val="single" w:color="auto" w:sz="4" w:space="0"/>
            </w:tcBorders>
            <w:noWrap w:val="0"/>
            <w:vAlign w:val="center"/>
          </w:tcPr>
          <w:p>
            <w:pPr>
              <w:pStyle w:val="35"/>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1.1.3</w:t>
            </w:r>
          </w:p>
        </w:tc>
        <w:tc>
          <w:tcPr>
            <w:tcW w:w="4492"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sz w:val="24"/>
                <w:szCs w:val="24"/>
                <w:highlight w:val="none"/>
              </w:rPr>
              <w:t>硬盘：配置≥1块512GB（SSD）（或以上）容量</w:t>
            </w:r>
          </w:p>
        </w:tc>
        <w:tc>
          <w:tcPr>
            <w:tcW w:w="2078"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bidi="ar-SA"/>
              </w:rPr>
            </w:pPr>
          </w:p>
        </w:tc>
        <w:tc>
          <w:tcPr>
            <w:tcW w:w="1721"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rPr>
              <w:t>提供产品资料</w:t>
            </w:r>
          </w:p>
        </w:tc>
      </w:tr>
    </w:tbl>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pStyle w:val="14"/>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便携式运维终端</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1F6E60"/>
    <w:rsid w:val="0A8D3055"/>
    <w:rsid w:val="0A8E1F88"/>
    <w:rsid w:val="0A917A7B"/>
    <w:rsid w:val="0AA55977"/>
    <w:rsid w:val="0AC550EB"/>
    <w:rsid w:val="0B0667F2"/>
    <w:rsid w:val="0B0C348B"/>
    <w:rsid w:val="0B5C2086"/>
    <w:rsid w:val="0B8F6344"/>
    <w:rsid w:val="0BF20216"/>
    <w:rsid w:val="0CA2430D"/>
    <w:rsid w:val="0D1F336B"/>
    <w:rsid w:val="0D904269"/>
    <w:rsid w:val="0DBA12E6"/>
    <w:rsid w:val="0E214EC1"/>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9B0B33"/>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9B31578"/>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655258"/>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8556AB"/>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AFF4A5E"/>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4AC4FBB"/>
    <w:rsid w:val="653E102A"/>
    <w:rsid w:val="655B398A"/>
    <w:rsid w:val="656947A4"/>
    <w:rsid w:val="657F3D1A"/>
    <w:rsid w:val="65921346"/>
    <w:rsid w:val="65931376"/>
    <w:rsid w:val="66173356"/>
    <w:rsid w:val="6673430D"/>
    <w:rsid w:val="667A5E00"/>
    <w:rsid w:val="66AA700F"/>
    <w:rsid w:val="673652DC"/>
    <w:rsid w:val="67717495"/>
    <w:rsid w:val="677D5E3A"/>
    <w:rsid w:val="67BA0E3C"/>
    <w:rsid w:val="681625A3"/>
    <w:rsid w:val="68182B58"/>
    <w:rsid w:val="689773CF"/>
    <w:rsid w:val="689A7E71"/>
    <w:rsid w:val="68BE0E2B"/>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761635"/>
    <w:rsid w:val="6D9E3567"/>
    <w:rsid w:val="6DBFF581"/>
    <w:rsid w:val="6DD7A971"/>
    <w:rsid w:val="6DEA1D4F"/>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2F70FE3"/>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5265</Words>
  <Characters>5577</Characters>
  <Lines>0</Lines>
  <Paragraphs>0</Paragraphs>
  <TotalTime>2</TotalTime>
  <ScaleCrop>false</ScaleCrop>
  <LinksUpToDate>false</LinksUpToDate>
  <CharactersWithSpaces>6399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2023-10-24T09:32:00Z</dcterms:created>
  <dc:creator>风影</dc:creator>
  <cp:lastModifiedBy>HZHB-CHENXIAOCHUN</cp:lastModifiedBy>
  <dcterms:modified xsi:type="dcterms:W3CDTF">2026-07-24T10:06:03Z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