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djustRightInd w:val="0"/>
        <w:snapToGrid w:val="0"/>
        <w:spacing w:before="156" w:line="560" w:lineRule="exact"/>
        <w:ind w:left="-1" w:leftChars="0" w:firstLine="0" w:firstLineChars="0"/>
        <w:jc w:val="center"/>
        <w:rPr>
          <w:rFonts w:hint="eastAsia" w:ascii="黑体" w:hAnsi="黑体" w:eastAsia="黑体"/>
          <w:b/>
          <w:color w:val="000000"/>
          <w:sz w:val="36"/>
          <w:szCs w:val="36"/>
          <w:u w:val="single"/>
          <w:lang w:val="en-US" w:eastAsia="zh-CN"/>
        </w:rPr>
        <w:sectPr>
          <w:pgSz w:w="11906" w:h="16838"/>
          <w:pgMar w:top="1440" w:right="0" w:bottom="1440" w:left="0" w:header="851" w:footer="992" w:gutter="0"/>
          <w:pgNumType w:fmt="decimal"/>
          <w:cols w:space="425" w:num="1"/>
          <w:docGrid w:type="lines" w:linePitch="312" w:charSpace="0"/>
        </w:sectPr>
      </w:pPr>
      <w:bookmarkStart w:id="0" w:name="XmInfoEntity_XMMC_0_2"/>
      <w:r>
        <w:rPr>
          <w:highlight w:val="none"/>
        </w:rPr>
        <w:drawing>
          <wp:anchor distT="0" distB="0" distL="114300" distR="114300" simplePos="0" relativeHeight="251664384" behindDoc="0" locked="0" layoutInCell="1" allowOverlap="1">
            <wp:simplePos x="0" y="0"/>
            <wp:positionH relativeFrom="page">
              <wp:posOffset>386080</wp:posOffset>
            </wp:positionH>
            <wp:positionV relativeFrom="paragraph">
              <wp:posOffset>887730</wp:posOffset>
            </wp:positionV>
            <wp:extent cx="3459480" cy="813435"/>
            <wp:effectExtent l="0" t="0" r="7620" b="5715"/>
            <wp:wrapNone/>
            <wp:docPr id="10" name="图片 11" descr="说明: 中国南方电网公司---横向标准组合"/>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1" descr="说明: 中国南方电网公司---横向标准组合"/>
                    <pic:cNvPicPr>
                      <a:picLocks noChangeAspect="1"/>
                    </pic:cNvPicPr>
                  </pic:nvPicPr>
                  <pic:blipFill>
                    <a:blip r:embed="rId5"/>
                    <a:stretch>
                      <a:fillRect/>
                    </a:stretch>
                  </pic:blipFill>
                  <pic:spPr>
                    <a:xfrm>
                      <a:off x="0" y="0"/>
                      <a:ext cx="3459480" cy="813435"/>
                    </a:xfrm>
                    <a:prstGeom prst="rect">
                      <a:avLst/>
                    </a:prstGeom>
                    <a:noFill/>
                    <a:ln>
                      <a:noFill/>
                    </a:ln>
                  </pic:spPr>
                </pic:pic>
              </a:graphicData>
            </a:graphic>
          </wp:anchor>
        </w:drawing>
      </w:r>
      <w:r>
        <w:rPr>
          <w:highlight w:val="none"/>
        </w:rPr>
        <mc:AlternateContent>
          <mc:Choice Requires="wps">
            <w:drawing>
              <wp:anchor distT="0" distB="0" distL="114300" distR="114300" simplePos="0" relativeHeight="251661312" behindDoc="0" locked="0" layoutInCell="1" allowOverlap="1">
                <wp:simplePos x="0" y="0"/>
                <wp:positionH relativeFrom="column">
                  <wp:posOffset>1929130</wp:posOffset>
                </wp:positionH>
                <wp:positionV relativeFrom="paragraph">
                  <wp:posOffset>8201025</wp:posOffset>
                </wp:positionV>
                <wp:extent cx="3639185" cy="1762760"/>
                <wp:effectExtent l="4445" t="4445" r="13970" b="23495"/>
                <wp:wrapNone/>
                <wp:docPr id="6" name="文本框 6"/>
                <wp:cNvGraphicFramePr/>
                <a:graphic xmlns:a="http://schemas.openxmlformats.org/drawingml/2006/main">
                  <a:graphicData uri="http://schemas.microsoft.com/office/word/2010/wordprocessingShape">
                    <wps:wsp>
                      <wps:cNvSpPr txBox="1"/>
                      <wps:spPr>
                        <a:xfrm>
                          <a:off x="0" y="0"/>
                          <a:ext cx="3639185" cy="1762760"/>
                        </a:xfrm>
                        <a:prstGeom prst="rect">
                          <a:avLst/>
                        </a:prstGeom>
                        <a:solidFill>
                          <a:srgbClr val="FFFFFF"/>
                        </a:solidFill>
                        <a:ln w="9525" cap="flat" cmpd="sng">
                          <a:solidFill>
                            <a:srgbClr val="FFFFFF"/>
                          </a:solidFill>
                          <a:prstDash val="solid"/>
                          <a:miter/>
                          <a:headEnd type="none" w="med" len="med"/>
                          <a:tailEnd type="none" w="med" len="med"/>
                        </a:ln>
                      </wps:spPr>
                      <wps:txbx>
                        <w:txbxContent>
                          <w:p>
                            <w:pPr>
                              <w:jc w:val="center"/>
                              <w:rPr>
                                <w:rFonts w:hint="eastAsia" w:ascii="黑体" w:hAnsi="黑体" w:eastAsia="黑体" w:cs="黑体"/>
                                <w:b w:val="0"/>
                                <w:bCs/>
                                <w:sz w:val="32"/>
                                <w:szCs w:val="32"/>
                                <w:u w:val="none"/>
                              </w:rPr>
                            </w:pPr>
                            <w:bookmarkStart w:id="2" w:name="XmInfoEntity_DATE_0_3"/>
                            <w:r>
                              <w:rPr>
                                <w:rFonts w:hint="eastAsia" w:ascii="黑体" w:hAnsi="黑体" w:eastAsia="黑体" w:cs="黑体"/>
                                <w:b w:val="0"/>
                                <w:bCs/>
                                <w:sz w:val="32"/>
                                <w:szCs w:val="32"/>
                                <w:u w:val="none"/>
                              </w:rPr>
                              <w:t>202</w:t>
                            </w:r>
                            <w:r>
                              <w:rPr>
                                <w:rFonts w:hint="eastAsia" w:ascii="黑体" w:hAnsi="黑体" w:eastAsia="黑体" w:cs="黑体"/>
                                <w:b w:val="0"/>
                                <w:bCs/>
                                <w:sz w:val="32"/>
                                <w:szCs w:val="32"/>
                                <w:u w:val="none"/>
                                <w:lang w:val="en-US" w:eastAsia="zh-CN"/>
                              </w:rPr>
                              <w:t>6</w:t>
                            </w:r>
                            <w:r>
                              <w:rPr>
                                <w:rFonts w:hint="eastAsia" w:ascii="黑体" w:hAnsi="黑体" w:eastAsia="黑体" w:cs="黑体"/>
                                <w:b w:val="0"/>
                                <w:bCs/>
                                <w:sz w:val="32"/>
                                <w:szCs w:val="32"/>
                                <w:u w:val="none"/>
                              </w:rPr>
                              <w:t>年</w:t>
                            </w:r>
                            <w:r>
                              <w:rPr>
                                <w:rFonts w:hint="eastAsia" w:ascii="黑体" w:hAnsi="黑体" w:eastAsia="黑体" w:cs="黑体"/>
                                <w:b w:val="0"/>
                                <w:bCs/>
                                <w:sz w:val="32"/>
                                <w:szCs w:val="32"/>
                                <w:u w:val="none"/>
                                <w:lang w:val="en-US" w:eastAsia="zh-CN"/>
                              </w:rPr>
                              <w:t>6</w:t>
                            </w:r>
                            <w:r>
                              <w:rPr>
                                <w:rFonts w:hint="eastAsia" w:ascii="黑体" w:hAnsi="黑体" w:eastAsia="黑体" w:cs="黑体"/>
                                <w:b w:val="0"/>
                                <w:bCs/>
                                <w:sz w:val="32"/>
                                <w:szCs w:val="32"/>
                                <w:u w:val="none"/>
                              </w:rPr>
                              <w:t>月</w:t>
                            </w:r>
                            <w:r>
                              <w:rPr>
                                <w:rFonts w:hint="eastAsia" w:ascii="黑体" w:hAnsi="黑体" w:eastAsia="黑体" w:cs="黑体"/>
                                <w:b w:val="0"/>
                                <w:bCs/>
                                <w:sz w:val="32"/>
                                <w:szCs w:val="32"/>
                                <w:u w:val="none"/>
                                <w:lang w:val="en-US" w:eastAsia="zh-CN"/>
                              </w:rPr>
                              <w:t>2</w:t>
                            </w:r>
                            <w:r>
                              <w:rPr>
                                <w:rFonts w:hint="eastAsia" w:ascii="黑体" w:hAnsi="黑体" w:eastAsia="黑体" w:cs="黑体"/>
                                <w:b w:val="0"/>
                                <w:bCs/>
                                <w:sz w:val="32"/>
                                <w:szCs w:val="32"/>
                                <w:u w:val="none"/>
                              </w:rPr>
                              <w:t>日</w:t>
                            </w:r>
                            <w:bookmarkEnd w:id="2"/>
                          </w:p>
                        </w:txbxContent>
                      </wps:txbx>
                      <wps:bodyPr upright="1">
                        <a:spAutoFit/>
                      </wps:bodyPr>
                    </wps:wsp>
                  </a:graphicData>
                </a:graphic>
                <wp14:sizeRelH relativeFrom="page">
                  <wp14:pctWidth>0</wp14:pctWidth>
                </wp14:sizeRelH>
                <wp14:sizeRelV relativeFrom="margin">
                  <wp14:pctHeight>20000</wp14:pctHeight>
                </wp14:sizeRelV>
              </wp:anchor>
            </w:drawing>
          </mc:Choice>
          <mc:Fallback>
            <w:pict>
              <v:shape id="_x0000_s1026" o:spid="_x0000_s1026" o:spt="202" type="#_x0000_t202" style="position:absolute;left:0pt;margin-left:151.9pt;margin-top:645.75pt;height:138.8pt;width:286.55pt;z-index:251661312;mso-width-relative:page;mso-height-relative:margin;mso-height-percent:200;" fillcolor="#FFFFFF" filled="t" stroked="t" coordsize="21600,21600" o:gfxdata="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NYtV0HdAAAADQEA&#10;AA8AAAAAAAAAAQAgAAAAIgAAAGRycy9kb3ducmV2LnhtbFBLAQIUABQAAAAIAIdO4kDrq0HhFQIA&#10;AFEEAAAOAAAAAAAAAAEAIAAAACwBAABkcnMvZTJvRG9jLnhtbFBLBQYAAAAABgAGAFkBAACzBQAA&#10;AAA=&#10;">
                <v:fill on="t" focussize="0,0"/>
                <v:stroke color="#FFFFFF" joinstyle="miter"/>
                <v:imagedata o:title=""/>
                <o:lock v:ext="edit" aspectratio="f"/>
                <v:textbox style="mso-fit-shape-to-text:t;">
                  <w:txbxContent>
                    <w:p>
                      <w:pPr>
                        <w:jc w:val="center"/>
                        <w:rPr>
                          <w:rFonts w:hint="eastAsia" w:ascii="黑体" w:hAnsi="黑体" w:eastAsia="黑体" w:cs="黑体"/>
                          <w:b w:val="0"/>
                          <w:bCs/>
                          <w:sz w:val="32"/>
                          <w:szCs w:val="32"/>
                          <w:u w:val="none"/>
                        </w:rPr>
                      </w:pPr>
                      <w:bookmarkStart w:id="2" w:name="XmInfoEntity_DATE_0_3"/>
                      <w:r>
                        <w:rPr>
                          <w:rFonts w:hint="eastAsia" w:ascii="黑体" w:hAnsi="黑体" w:eastAsia="黑体" w:cs="黑体"/>
                          <w:b w:val="0"/>
                          <w:bCs/>
                          <w:sz w:val="32"/>
                          <w:szCs w:val="32"/>
                          <w:u w:val="none"/>
                        </w:rPr>
                        <w:t>202</w:t>
                      </w:r>
                      <w:r>
                        <w:rPr>
                          <w:rFonts w:hint="eastAsia" w:ascii="黑体" w:hAnsi="黑体" w:eastAsia="黑体" w:cs="黑体"/>
                          <w:b w:val="0"/>
                          <w:bCs/>
                          <w:sz w:val="32"/>
                          <w:szCs w:val="32"/>
                          <w:u w:val="none"/>
                          <w:lang w:val="en-US" w:eastAsia="zh-CN"/>
                        </w:rPr>
                        <w:t>6</w:t>
                      </w:r>
                      <w:r>
                        <w:rPr>
                          <w:rFonts w:hint="eastAsia" w:ascii="黑体" w:hAnsi="黑体" w:eastAsia="黑体" w:cs="黑体"/>
                          <w:b w:val="0"/>
                          <w:bCs/>
                          <w:sz w:val="32"/>
                          <w:szCs w:val="32"/>
                          <w:u w:val="none"/>
                        </w:rPr>
                        <w:t>年</w:t>
                      </w:r>
                      <w:r>
                        <w:rPr>
                          <w:rFonts w:hint="eastAsia" w:ascii="黑体" w:hAnsi="黑体" w:eastAsia="黑体" w:cs="黑体"/>
                          <w:b w:val="0"/>
                          <w:bCs/>
                          <w:sz w:val="32"/>
                          <w:szCs w:val="32"/>
                          <w:u w:val="none"/>
                          <w:lang w:val="en-US" w:eastAsia="zh-CN"/>
                        </w:rPr>
                        <w:t>6</w:t>
                      </w:r>
                      <w:r>
                        <w:rPr>
                          <w:rFonts w:hint="eastAsia" w:ascii="黑体" w:hAnsi="黑体" w:eastAsia="黑体" w:cs="黑体"/>
                          <w:b w:val="0"/>
                          <w:bCs/>
                          <w:sz w:val="32"/>
                          <w:szCs w:val="32"/>
                          <w:u w:val="none"/>
                        </w:rPr>
                        <w:t>月</w:t>
                      </w:r>
                      <w:r>
                        <w:rPr>
                          <w:rFonts w:hint="eastAsia" w:ascii="黑体" w:hAnsi="黑体" w:eastAsia="黑体" w:cs="黑体"/>
                          <w:b w:val="0"/>
                          <w:bCs/>
                          <w:sz w:val="32"/>
                          <w:szCs w:val="32"/>
                          <w:u w:val="none"/>
                          <w:lang w:val="en-US" w:eastAsia="zh-CN"/>
                        </w:rPr>
                        <w:t>2</w:t>
                      </w:r>
                      <w:r>
                        <w:rPr>
                          <w:rFonts w:hint="eastAsia" w:ascii="黑体" w:hAnsi="黑体" w:eastAsia="黑体" w:cs="黑体"/>
                          <w:b w:val="0"/>
                          <w:bCs/>
                          <w:sz w:val="32"/>
                          <w:szCs w:val="32"/>
                          <w:u w:val="none"/>
                        </w:rPr>
                        <w:t>日</w:t>
                      </w:r>
                      <w:bookmarkEnd w:id="2"/>
                    </w:p>
                  </w:txbxContent>
                </v:textbox>
              </v:shape>
            </w:pict>
          </mc:Fallback>
        </mc:AlternateContent>
      </w:r>
      <w:r>
        <w:rPr>
          <w:highlight w:val="none"/>
        </w:rPr>
        <mc:AlternateContent>
          <mc:Choice Requires="wps">
            <w:drawing>
              <wp:anchor distT="0" distB="0" distL="114300" distR="114300" simplePos="0" relativeHeight="251662336" behindDoc="0" locked="0" layoutInCell="1" allowOverlap="1">
                <wp:simplePos x="0" y="0"/>
                <wp:positionH relativeFrom="margin">
                  <wp:posOffset>4067810</wp:posOffset>
                </wp:positionH>
                <wp:positionV relativeFrom="paragraph">
                  <wp:posOffset>4297680</wp:posOffset>
                </wp:positionV>
                <wp:extent cx="2428875" cy="1246505"/>
                <wp:effectExtent l="0" t="0" r="0" b="0"/>
                <wp:wrapNone/>
                <wp:docPr id="5" name="文本框 5"/>
                <wp:cNvGraphicFramePr/>
                <a:graphic xmlns:a="http://schemas.openxmlformats.org/drawingml/2006/main">
                  <a:graphicData uri="http://schemas.microsoft.com/office/word/2010/wordprocessingShape">
                    <wps:wsp>
                      <wps:cNvSpPr txBox="1"/>
                      <wps:spPr>
                        <a:xfrm>
                          <a:off x="0" y="0"/>
                          <a:ext cx="2428875" cy="1246505"/>
                        </a:xfrm>
                        <a:prstGeom prst="rect">
                          <a:avLst/>
                        </a:prstGeom>
                        <a:noFill/>
                        <a:ln>
                          <a:noFill/>
                        </a:ln>
                      </wps:spPr>
                      <wps:txb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wps:txbx>
                      <wps:bodyPr upright="1"/>
                    </wps:wsp>
                  </a:graphicData>
                </a:graphic>
              </wp:anchor>
            </w:drawing>
          </mc:Choice>
          <mc:Fallback>
            <w:pict>
              <v:shape id="_x0000_s1026" o:spid="_x0000_s1026" o:spt="202" type="#_x0000_t202" style="position:absolute;left:0pt;margin-left:320.3pt;margin-top:338.4pt;height:98.15pt;width:191.25pt;mso-position-horizontal-relative:margin;z-index:251662336;mso-width-relative:page;mso-height-relative:page;" filled="f" stroked="f" coordsize="21600,21600" o:gfxdata="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">
                <v:fill on="f" focussize="0,0"/>
                <v:stroke on="f"/>
                <v:imagedata o:title=""/>
                <o:lock v:ext="edit" aspectratio="f"/>
                <v:textbox>
                  <w:txbxContent>
                    <w:p>
                      <w:pPr>
                        <w:wordWrap w:val="0"/>
                        <w:spacing w:before="156"/>
                        <w:ind w:right="52"/>
                        <w:rPr>
                          <w:rFonts w:ascii="文鼎CS大黑" w:eastAsia="文鼎CS大黑"/>
                          <w:b/>
                          <w:color w:val="003B77"/>
                          <w:sz w:val="84"/>
                          <w:szCs w:val="84"/>
                        </w:rPr>
                      </w:pPr>
                      <w:r>
                        <w:rPr>
                          <w:rFonts w:hint="eastAsia" w:ascii="方正粗宋简体" w:eastAsia="方正粗宋简体"/>
                          <w:b/>
                          <w:color w:val="000080"/>
                          <w:sz w:val="84"/>
                          <w:szCs w:val="84"/>
                          <w:lang w:val="en-US" w:eastAsia="zh-CN"/>
                        </w:rPr>
                        <w:t>采购文件</w:t>
                      </w:r>
                    </w:p>
                  </w:txbxContent>
                </v:textbox>
              </v:shape>
            </w:pict>
          </mc:Fallback>
        </mc:AlternateContent>
      </w:r>
      <w:r>
        <w:rPr>
          <w:highlight w:val="none"/>
        </w:rPr>
        <mc:AlternateContent>
          <mc:Choice Requires="wps">
            <w:drawing>
              <wp:anchor distT="0" distB="0" distL="114300" distR="114300" simplePos="0" relativeHeight="251660288" behindDoc="0" locked="0" layoutInCell="1" allowOverlap="1">
                <wp:simplePos x="0" y="0"/>
                <wp:positionH relativeFrom="margin">
                  <wp:posOffset>422275</wp:posOffset>
                </wp:positionH>
                <wp:positionV relativeFrom="paragraph">
                  <wp:posOffset>3255645</wp:posOffset>
                </wp:positionV>
                <wp:extent cx="6160135" cy="1494155"/>
                <wp:effectExtent l="0" t="0" r="0" b="0"/>
                <wp:wrapNone/>
                <wp:docPr id="8" name="矩形 8"/>
                <wp:cNvGraphicFramePr/>
                <a:graphic xmlns:a="http://schemas.openxmlformats.org/drawingml/2006/main">
                  <a:graphicData uri="http://schemas.microsoft.com/office/word/2010/wordprocessingShape">
                    <wps:wsp>
                      <wps:cNvSpPr/>
                      <wps:spPr>
                        <a:xfrm>
                          <a:off x="0" y="0"/>
                          <a:ext cx="6160135" cy="1494155"/>
                        </a:xfrm>
                        <a:prstGeom prst="rect">
                          <a:avLst/>
                        </a:prstGeom>
                        <a:noFill/>
                        <a:ln>
                          <a:noFill/>
                        </a:ln>
                      </wps:spPr>
                      <wps:txbx>
                        <w:txbxContent>
                          <w:p>
                            <w:pPr>
                              <w:adjustRightInd w:val="0"/>
                              <w:snapToGrid w:val="0"/>
                              <w:spacing w:before="156" w:line="560" w:lineRule="exact"/>
                              <w:jc w:val="right"/>
                              <w:rPr>
                                <w:rFonts w:hint="eastAsia" w:ascii="方正小标宋_GBK" w:hAnsi="方正小标宋_GBK" w:eastAsia="方正小标宋_GBK" w:cs="方正小标宋_GBK"/>
                                <w:b w:val="0"/>
                                <w:bCs w:val="0"/>
                                <w:sz w:val="48"/>
                                <w:szCs w:val="48"/>
                                <w:u w:val="none"/>
                                <w:lang w:val="en-US" w:eastAsia="zh-CN"/>
                              </w:rPr>
                            </w:pPr>
                            <w:r>
                              <w:rPr>
                                <w:rFonts w:hint="eastAsia" w:ascii="方正小标宋_GBK" w:hAnsi="方正小标宋_GBK" w:eastAsia="方正小标宋_GBK" w:cs="方正小标宋_GBK"/>
                                <w:b w:val="0"/>
                                <w:bCs w:val="0"/>
                                <w:sz w:val="48"/>
                                <w:szCs w:val="48"/>
                                <w:u w:val="none"/>
                                <w:lang w:eastAsia="zh-CN"/>
                              </w:rPr>
                              <w:t>南网</w:t>
                            </w:r>
                            <w:r>
                              <w:rPr>
                                <w:rFonts w:hint="eastAsia" w:ascii="方正小标宋_GBK" w:hAnsi="方正小标宋_GBK" w:eastAsia="方正小标宋_GBK" w:cs="方正小标宋_GBK"/>
                                <w:b w:val="0"/>
                                <w:bCs w:val="0"/>
                                <w:sz w:val="48"/>
                                <w:szCs w:val="48"/>
                                <w:u w:val="none"/>
                                <w:lang w:val="en-US" w:eastAsia="zh-CN"/>
                              </w:rPr>
                              <w:t>共享公司2026年实体印章制作项目</w:t>
                            </w:r>
                          </w:p>
                          <w:p>
                            <w:pPr>
                              <w:spacing w:before="156"/>
                              <w:jc w:val="right"/>
                              <w:rPr>
                                <w:rFonts w:ascii="黑体" w:hAnsi="黑体" w:eastAsia="黑体"/>
                                <w:b/>
                                <w:bCs/>
                                <w:sz w:val="40"/>
                                <w:szCs w:val="40"/>
                                <w:u w:val="single"/>
                              </w:rPr>
                            </w:pPr>
                          </w:p>
                          <w:p/>
                        </w:txbxContent>
                      </wps:txbx>
                      <wps:bodyPr upright="1"/>
                    </wps:wsp>
                  </a:graphicData>
                </a:graphic>
              </wp:anchor>
            </w:drawing>
          </mc:Choice>
          <mc:Fallback>
            <w:pict>
              <v:rect id="_x0000_s1026" o:spid="_x0000_s1026" o:spt="1" style="position:absolute;left:0pt;margin-left:33.25pt;margin-top:256.35pt;height:117.65pt;width:485.05pt;mso-position-horizontal-relative:margin;z-index:251660288;mso-width-relative:page;mso-height-relative:page;" filled="f" stroked="f" coordsize="21600,21600" o:gfxdata="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">
                <v:fill on="f" focussize="0,0"/>
                <v:stroke on="f"/>
                <v:imagedata o:title=""/>
                <o:lock v:ext="edit" aspectratio="f"/>
                <v:textbox>
                  <w:txbxContent>
                    <w:p>
                      <w:pPr>
                        <w:adjustRightInd w:val="0"/>
                        <w:snapToGrid w:val="0"/>
                        <w:spacing w:before="156" w:line="560" w:lineRule="exact"/>
                        <w:jc w:val="right"/>
                        <w:rPr>
                          <w:rFonts w:hint="eastAsia" w:ascii="方正小标宋_GBK" w:hAnsi="方正小标宋_GBK" w:eastAsia="方正小标宋_GBK" w:cs="方正小标宋_GBK"/>
                          <w:b w:val="0"/>
                          <w:bCs w:val="0"/>
                          <w:sz w:val="48"/>
                          <w:szCs w:val="48"/>
                          <w:u w:val="none"/>
                          <w:lang w:val="en-US" w:eastAsia="zh-CN"/>
                        </w:rPr>
                      </w:pPr>
                      <w:r>
                        <w:rPr>
                          <w:rFonts w:hint="eastAsia" w:ascii="方正小标宋_GBK" w:hAnsi="方正小标宋_GBK" w:eastAsia="方正小标宋_GBK" w:cs="方正小标宋_GBK"/>
                          <w:b w:val="0"/>
                          <w:bCs w:val="0"/>
                          <w:sz w:val="48"/>
                          <w:szCs w:val="48"/>
                          <w:u w:val="none"/>
                          <w:lang w:eastAsia="zh-CN"/>
                        </w:rPr>
                        <w:t>南网</w:t>
                      </w:r>
                      <w:r>
                        <w:rPr>
                          <w:rFonts w:hint="eastAsia" w:ascii="方正小标宋_GBK" w:hAnsi="方正小标宋_GBK" w:eastAsia="方正小标宋_GBK" w:cs="方正小标宋_GBK"/>
                          <w:b w:val="0"/>
                          <w:bCs w:val="0"/>
                          <w:sz w:val="48"/>
                          <w:szCs w:val="48"/>
                          <w:u w:val="none"/>
                          <w:lang w:val="en-US" w:eastAsia="zh-CN"/>
                        </w:rPr>
                        <w:t>共享公司2026年实体印章制作项目</w:t>
                      </w:r>
                    </w:p>
                    <w:p>
                      <w:pPr>
                        <w:spacing w:before="156"/>
                        <w:jc w:val="right"/>
                        <w:rPr>
                          <w:rFonts w:ascii="黑体" w:hAnsi="黑体" w:eastAsia="黑体"/>
                          <w:b/>
                          <w:bCs/>
                          <w:sz w:val="40"/>
                          <w:szCs w:val="40"/>
                          <w:u w:val="single"/>
                        </w:rPr>
                      </w:pPr>
                    </w:p>
                    <w:p/>
                  </w:txbxContent>
                </v:textbox>
              </v:rect>
            </w:pict>
          </mc:Fallback>
        </mc:AlternateContent>
      </w:r>
      <w:r>
        <w:rPr>
          <w:highlight w:val="none"/>
        </w:rPr>
        <w:drawing>
          <wp:anchor distT="0" distB="0" distL="114300" distR="114300" simplePos="0" relativeHeight="251663360" behindDoc="1" locked="0" layoutInCell="1" allowOverlap="1">
            <wp:simplePos x="0" y="0"/>
            <wp:positionH relativeFrom="page">
              <wp:posOffset>6350</wp:posOffset>
            </wp:positionH>
            <wp:positionV relativeFrom="paragraph">
              <wp:posOffset>-909320</wp:posOffset>
            </wp:positionV>
            <wp:extent cx="7569835" cy="7791450"/>
            <wp:effectExtent l="0" t="0" r="12065" b="0"/>
            <wp:wrapNone/>
            <wp:docPr id="9" name="图片 10" descr="说明: 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0" descr="说明: 未命名"/>
                    <pic:cNvPicPr>
                      <a:picLocks noChangeAspect="1"/>
                    </pic:cNvPicPr>
                  </pic:nvPicPr>
                  <pic:blipFill>
                    <a:blip r:embed="rId6"/>
                    <a:stretch>
                      <a:fillRect/>
                    </a:stretch>
                  </pic:blipFill>
                  <pic:spPr>
                    <a:xfrm>
                      <a:off x="0" y="0"/>
                      <a:ext cx="7569835" cy="7791450"/>
                    </a:xfrm>
                    <a:prstGeom prst="rect">
                      <a:avLst/>
                    </a:prstGeom>
                    <a:noFill/>
                    <a:ln>
                      <a:noFill/>
                    </a:ln>
                  </pic:spPr>
                </pic:pic>
              </a:graphicData>
            </a:graphic>
          </wp:anchor>
        </w:drawing>
      </w:r>
    </w:p>
    <w:bookmarkEnd w:id="0"/>
    <w:p>
      <w:pPr>
        <w:adjustRightInd w:val="0"/>
        <w:snapToGrid w:val="0"/>
        <w:spacing w:before="156" w:line="560" w:lineRule="exact"/>
        <w:jc w:val="center"/>
        <w:rPr>
          <w:rFonts w:hint="eastAsia" w:ascii="方正小标宋_GBK" w:hAnsi="方正小标宋_GBK" w:eastAsia="方正小标宋_GBK" w:cs="方正小标宋_GBK"/>
          <w:b w:val="0"/>
          <w:bCs w:val="0"/>
          <w:sz w:val="40"/>
          <w:szCs w:val="40"/>
          <w:u w:val="none"/>
          <w:lang w:val="en-US" w:eastAsia="zh-CN"/>
        </w:rPr>
      </w:pPr>
      <w:r>
        <w:rPr>
          <w:rFonts w:hint="eastAsia" w:ascii="方正小标宋_GBK" w:hAnsi="方正小标宋_GBK" w:eastAsia="方正小标宋_GBK" w:cs="方正小标宋_GBK"/>
          <w:b w:val="0"/>
          <w:bCs w:val="0"/>
          <w:sz w:val="40"/>
          <w:szCs w:val="40"/>
          <w:u w:val="none"/>
          <w:lang w:eastAsia="zh-CN"/>
        </w:rPr>
        <w:t>南网</w:t>
      </w:r>
      <w:r>
        <w:rPr>
          <w:rFonts w:hint="eastAsia" w:ascii="方正小标宋_GBK" w:hAnsi="方正小标宋_GBK" w:eastAsia="方正小标宋_GBK" w:cs="方正小标宋_GBK"/>
          <w:b w:val="0"/>
          <w:bCs w:val="0"/>
          <w:sz w:val="40"/>
          <w:szCs w:val="40"/>
          <w:u w:val="none"/>
          <w:lang w:val="en-US" w:eastAsia="zh-CN"/>
        </w:rPr>
        <w:t>共享公司2026年实体印章制作项目</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黑体" w:hAnsi="黑体" w:eastAsia="黑体" w:cs="黑体"/>
          <w:b w:val="0"/>
          <w:bCs/>
          <w:sz w:val="32"/>
          <w:szCs w:val="32"/>
        </w:rPr>
      </w:pPr>
      <w:r>
        <w:rPr>
          <w:rFonts w:hint="eastAsia" w:ascii="黑体" w:hAnsi="黑体" w:eastAsia="黑体" w:cs="黑体"/>
          <w:b w:val="0"/>
          <w:bCs/>
          <w:color w:val="000000"/>
          <w:kern w:val="0"/>
          <w:sz w:val="32"/>
          <w:szCs w:val="32"/>
          <w:lang w:val="en-US" w:eastAsia="zh-CN"/>
        </w:rPr>
        <w:t>一、采购范围</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报价人</w:t>
      </w:r>
      <w:r>
        <w:rPr>
          <w:rFonts w:hint="eastAsia" w:ascii="仿宋_GB2312" w:hAnsi="仿宋_GB2312" w:eastAsia="仿宋_GB2312" w:cs="仿宋_GB2312"/>
          <w:sz w:val="32"/>
          <w:szCs w:val="32"/>
          <w:lang w:eastAsia="zh-CN"/>
        </w:rPr>
        <w:t>根据采购人要求，</w:t>
      </w:r>
      <w:r>
        <w:rPr>
          <w:rFonts w:hint="eastAsia" w:ascii="仿宋_GB2312" w:hAnsi="仿宋_GB2312" w:eastAsia="仿宋_GB2312" w:cs="仿宋_GB2312"/>
          <w:sz w:val="32"/>
          <w:szCs w:val="32"/>
          <w:lang w:val="en-US" w:eastAsia="zh-CN"/>
        </w:rPr>
        <w:t>提供实体印章制作。</w:t>
      </w:r>
    </w:p>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2"/>
          <w:szCs w:val="32"/>
        </w:rPr>
      </w:pPr>
      <w:r>
        <w:rPr>
          <w:rFonts w:hint="eastAsia" w:ascii="黑体" w:hAnsi="黑体" w:eastAsia="黑体" w:cs="黑体"/>
          <w:b w:val="0"/>
          <w:bCs/>
          <w:color w:val="000000"/>
          <w:kern w:val="0"/>
          <w:sz w:val="32"/>
          <w:szCs w:val="32"/>
          <w:lang w:val="en-US" w:eastAsia="zh-CN"/>
        </w:rPr>
        <w:t>二、报价人资质要求</w:t>
      </w:r>
      <w:bookmarkStart w:id="1" w:name="XmInfoEntity_tyzgyqTable_1_1"/>
    </w:p>
    <w:tbl>
      <w:tblPr>
        <w:tblStyle w:val="9"/>
        <w:tblW w:w="910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0" w:type="dxa"/>
          <w:bottom w:w="0" w:type="dxa"/>
          <w:right w:w="0" w:type="dxa"/>
        </w:tblCellMar>
      </w:tblPr>
      <w:tblGrid>
        <w:gridCol w:w="904"/>
        <w:gridCol w:w="8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9104" w:type="dxa"/>
            <w:gridSpan w:val="2"/>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通用资格要求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20" w:hRule="atLeast"/>
          <w:jc w:val="center"/>
        </w:trPr>
        <w:tc>
          <w:tcPr>
            <w:tcW w:w="90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序号</w:t>
            </w:r>
          </w:p>
        </w:tc>
        <w:tc>
          <w:tcPr>
            <w:tcW w:w="820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b/>
                <w:sz w:val="32"/>
                <w:szCs w:val="32"/>
              </w:rPr>
              <w:t>内容</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90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1</w:t>
            </w:r>
          </w:p>
        </w:tc>
        <w:tc>
          <w:tcPr>
            <w:tcW w:w="820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ind w:left="113"/>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中华人民共和国境内注册合法运作的企业法人或具有企业法人授权的其他组织，具有独立承担民事责任的能力、独立承担招标项目的能力和独立履行合同的能力。</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60" w:hRule="atLeast"/>
          <w:jc w:val="center"/>
        </w:trPr>
        <w:tc>
          <w:tcPr>
            <w:tcW w:w="904"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jc w:val="cente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2</w:t>
            </w:r>
          </w:p>
        </w:tc>
        <w:tc>
          <w:tcPr>
            <w:tcW w:w="8200" w:type="dxa"/>
            <w:tcBorders>
              <w:top w:val="single" w:color="000000" w:sz="6" w:space="0"/>
              <w:left w:val="single" w:color="000000" w:sz="6" w:space="0"/>
              <w:bottom w:val="single" w:color="000000" w:sz="6" w:space="0"/>
              <w:right w:val="single" w:color="000000" w:sz="6" w:space="0"/>
              <w:tl2br w:val="nil"/>
              <w:tr2bl w:val="nil"/>
            </w:tcBorders>
            <w:shd w:val="clear" w:color="auto" w:fill="FFFFFF"/>
            <w:noWrap w:val="0"/>
            <w:vAlign w:val="center"/>
          </w:tcPr>
          <w:p>
            <w:pPr>
              <w:spacing w:beforeLines="0" w:afterLines="0" w:line="560" w:lineRule="exact"/>
              <w:ind w:left="113"/>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具有特种行业许可证，</w:t>
            </w:r>
            <w:r>
              <w:rPr>
                <w:rFonts w:hint="eastAsia" w:ascii="仿宋_GB2312" w:hAnsi="仿宋_GB2312" w:eastAsia="仿宋_GB2312" w:cs="仿宋_GB2312"/>
                <w:sz w:val="32"/>
                <w:szCs w:val="32"/>
              </w:rPr>
              <w:t>公安机关批准</w:t>
            </w:r>
            <w:r>
              <w:rPr>
                <w:rFonts w:hint="eastAsia" w:ascii="仿宋_GB2312" w:hAnsi="仿宋_GB2312" w:eastAsia="仿宋_GB2312" w:cs="仿宋_GB2312"/>
                <w:sz w:val="32"/>
                <w:szCs w:val="32"/>
                <w:lang w:val="en-US" w:eastAsia="zh-CN"/>
              </w:rPr>
              <w:t>印章制作、备案</w:t>
            </w:r>
            <w:r>
              <w:rPr>
                <w:rFonts w:hint="eastAsia" w:ascii="仿宋_GB2312" w:hAnsi="仿宋_GB2312" w:eastAsia="仿宋_GB2312" w:cs="仿宋_GB2312"/>
                <w:sz w:val="32"/>
                <w:szCs w:val="32"/>
              </w:rPr>
              <w:t>的</w:t>
            </w:r>
            <w:r>
              <w:rPr>
                <w:rFonts w:hint="eastAsia" w:ascii="仿宋_GB2312" w:hAnsi="仿宋_GB2312" w:eastAsia="仿宋_GB2312" w:cs="仿宋_GB2312"/>
                <w:sz w:val="32"/>
                <w:szCs w:val="32"/>
                <w:lang w:val="en-US" w:eastAsia="zh-CN"/>
              </w:rPr>
              <w:t>单位。</w:t>
            </w:r>
          </w:p>
        </w:tc>
      </w:tr>
      <w:bookmarkEnd w:id="1"/>
    </w:tbl>
    <w:p>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三、报价要求</w:t>
      </w:r>
    </w:p>
    <w:p>
      <w:pPr>
        <w:pStyle w:val="8"/>
        <w:keepNext w:val="0"/>
        <w:keepLines w:val="0"/>
        <w:pageBreakBefore w:val="0"/>
        <w:widowControl w:val="0"/>
        <w:kinsoku/>
        <w:wordWrap/>
        <w:overflowPunct/>
        <w:topLinePunct w:val="0"/>
        <w:autoSpaceDE/>
        <w:autoSpaceDN/>
        <w:bidi w:val="0"/>
        <w:adjustRightInd/>
        <w:snapToGrid/>
        <w:spacing w:after="0" w:line="560" w:lineRule="exact"/>
        <w:ind w:left="0" w:leftChars="0" w:firstLine="640" w:firstLineChars="200"/>
        <w:textAlignment w:val="auto"/>
        <w:rPr>
          <w:rFonts w:hint="eastAsia" w:ascii="仿宋_GB2312" w:hAnsi="仿宋_GB2312" w:eastAsia="仿宋_GB2312" w:cs="仿宋_GB2312"/>
          <w:b w:val="0"/>
          <w:bCs/>
          <w:sz w:val="32"/>
          <w:szCs w:val="32"/>
          <w:lang w:val="en-US" w:eastAsia="zh-CN"/>
        </w:rPr>
      </w:pPr>
      <w:r>
        <w:rPr>
          <w:rFonts w:hint="eastAsia" w:ascii="仿宋_GB2312" w:hAnsi="仿宋_GB2312" w:eastAsia="仿宋_GB2312" w:cs="仿宋_GB2312"/>
          <w:b w:val="0"/>
          <w:bCs/>
          <w:sz w:val="32"/>
          <w:szCs w:val="32"/>
          <w:lang w:val="en-US" w:eastAsia="zh-CN"/>
        </w:rPr>
        <w:t>按个进行报价。</w:t>
      </w:r>
    </w:p>
    <w:p>
      <w:pPr>
        <w:keepNext w:val="0"/>
        <w:keepLines w:val="0"/>
        <w:pageBreakBefore w:val="0"/>
        <w:widowControl w:val="0"/>
        <w:numPr>
          <w:ilvl w:val="0"/>
          <w:numId w:val="1"/>
        </w:numPr>
        <w:shd w:val="clear" w:color="auto" w:fill="auto"/>
        <w:kinsoku/>
        <w:wordWrap/>
        <w:overflowPunct/>
        <w:topLinePunct w:val="0"/>
        <w:autoSpaceDE/>
        <w:autoSpaceDN/>
        <w:bidi w:val="0"/>
        <w:adjustRightInd/>
        <w:snapToGrid/>
        <w:spacing w:line="560" w:lineRule="exact"/>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结算标准</w:t>
      </w:r>
    </w:p>
    <w:p>
      <w:pPr>
        <w:pStyle w:val="2"/>
        <w:keepNext w:val="0"/>
        <w:keepLines w:val="0"/>
        <w:pageBreakBefore w:val="0"/>
        <w:widowControl w:val="0"/>
        <w:numPr>
          <w:ilvl w:val="0"/>
          <w:numId w:val="0"/>
        </w:numPr>
        <w:kinsoku/>
        <w:wordWrap/>
        <w:overflowPunct/>
        <w:topLinePunct w:val="0"/>
        <w:autoSpaceDE/>
        <w:autoSpaceDN/>
        <w:bidi w:val="0"/>
        <w:adjustRightInd/>
        <w:snapToGrid/>
        <w:spacing w:after="0" w:afterLines="0" w:line="560" w:lineRule="exact"/>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b w:val="0"/>
          <w:bCs/>
          <w:kern w:val="2"/>
          <w:sz w:val="32"/>
          <w:szCs w:val="32"/>
          <w:lang w:val="en-US" w:eastAsia="zh-CN" w:bidi="ar-SA"/>
        </w:rPr>
        <w:t xml:space="preserve">  按最终实际制作个数进行实际结算。</w:t>
      </w:r>
    </w:p>
    <w:p>
      <w:pPr>
        <w:keepNext w:val="0"/>
        <w:keepLines w:val="0"/>
        <w:pageBreakBefore w:val="0"/>
        <w:widowControl w:val="0"/>
        <w:numPr>
          <w:ilvl w:val="0"/>
          <w:numId w:val="1"/>
        </w:numPr>
        <w:shd w:val="clear" w:color="auto" w:fill="auto"/>
        <w:kinsoku/>
        <w:wordWrap/>
        <w:overflowPunct/>
        <w:topLinePunct w:val="0"/>
        <w:autoSpaceDE/>
        <w:autoSpaceDN/>
        <w:bidi w:val="0"/>
        <w:adjustRightInd/>
        <w:snapToGrid/>
        <w:spacing w:line="560" w:lineRule="exact"/>
        <w:ind w:left="0" w:leftChars="0" w:firstLine="0" w:firstLineChars="0"/>
        <w:textAlignment w:val="auto"/>
        <w:rPr>
          <w:rFonts w:hint="eastAsia" w:ascii="黑体" w:hAnsi="黑体" w:eastAsia="黑体" w:cs="黑体"/>
          <w:b w:val="0"/>
          <w:bCs/>
          <w:sz w:val="32"/>
          <w:szCs w:val="32"/>
          <w:lang w:val="en-US" w:eastAsia="zh-CN"/>
        </w:rPr>
      </w:pPr>
      <w:r>
        <w:rPr>
          <w:rFonts w:hint="eastAsia" w:ascii="黑体" w:hAnsi="黑体" w:eastAsia="黑体" w:cs="黑体"/>
          <w:b w:val="0"/>
          <w:bCs/>
          <w:sz w:val="32"/>
          <w:szCs w:val="32"/>
          <w:lang w:val="en-US" w:eastAsia="zh-CN"/>
        </w:rPr>
        <w:t>说明</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afterLines="0" w:line="560" w:lineRule="exact"/>
        <w:ind w:firstLine="640" w:firstLineChars="200"/>
        <w:textAlignment w:val="auto"/>
        <w:rPr>
          <w:rFonts w:hint="eastAsia" w:ascii="仿宋_GB2312" w:hAnsi="仿宋_GB2312" w:eastAsia="仿宋_GB2312" w:cs="仿宋_GB2312"/>
          <w:b w:val="0"/>
          <w:bCs/>
          <w:kern w:val="2"/>
          <w:sz w:val="32"/>
          <w:szCs w:val="32"/>
          <w:lang w:val="en-US" w:eastAsia="zh-CN" w:bidi="ar-SA"/>
        </w:rPr>
      </w:pPr>
      <w:r>
        <w:rPr>
          <w:rFonts w:hint="eastAsia" w:ascii="仿宋_GB2312" w:hAnsi="仿宋_GB2312" w:eastAsia="仿宋_GB2312" w:cs="仿宋_GB2312"/>
          <w:b w:val="0"/>
          <w:bCs/>
          <w:kern w:val="2"/>
          <w:sz w:val="32"/>
          <w:szCs w:val="32"/>
          <w:lang w:val="en-US" w:eastAsia="zh-CN" w:bidi="ar-SA"/>
        </w:rPr>
        <w:t>1.对采购人提供的资料不能外传。</w:t>
      </w:r>
    </w:p>
    <w:p>
      <w:pPr>
        <w:pStyle w:val="2"/>
        <w:keepNext w:val="0"/>
        <w:keepLines w:val="0"/>
        <w:pageBreakBefore w:val="0"/>
        <w:widowControl w:val="0"/>
        <w:numPr>
          <w:ilvl w:val="0"/>
          <w:numId w:val="0"/>
        </w:numPr>
        <w:shd w:val="clear" w:color="auto" w:fill="auto"/>
        <w:kinsoku/>
        <w:wordWrap/>
        <w:overflowPunct/>
        <w:topLinePunct w:val="0"/>
        <w:autoSpaceDE/>
        <w:autoSpaceDN/>
        <w:bidi w:val="0"/>
        <w:adjustRightInd/>
        <w:snapToGrid/>
        <w:spacing w:after="0" w:afterLines="0" w:line="560" w:lineRule="exact"/>
        <w:ind w:firstLine="640" w:firstLineChars="200"/>
        <w:textAlignment w:val="auto"/>
        <w:rPr>
          <w:rFonts w:hint="eastAsia" w:ascii="宋体" w:hAnsi="宋体" w:eastAsia="宋体" w:cs="宋体"/>
          <w:b w:val="0"/>
          <w:bCs/>
          <w:kern w:val="2"/>
          <w:sz w:val="28"/>
          <w:szCs w:val="28"/>
          <w:lang w:val="en-US" w:eastAsia="zh-CN" w:bidi="ar-SA"/>
        </w:rPr>
      </w:pPr>
      <w:r>
        <w:rPr>
          <w:rFonts w:hint="eastAsia" w:ascii="仿宋_GB2312" w:hAnsi="仿宋_GB2312" w:eastAsia="仿宋_GB2312" w:cs="仿宋_GB2312"/>
          <w:b w:val="0"/>
          <w:bCs/>
          <w:kern w:val="2"/>
          <w:sz w:val="32"/>
          <w:szCs w:val="32"/>
          <w:lang w:val="en-US" w:eastAsia="zh-CN" w:bidi="ar-SA"/>
        </w:rPr>
        <w:t>2.印章制作成品后，使用权仅为采购人。</w:t>
      </w:r>
    </w:p>
    <w:p>
      <w:pPr>
        <w:spacing w:line="240" w:lineRule="auto"/>
        <w:rPr>
          <w:rFonts w:hint="eastAsia" w:ascii="宋体" w:hAnsi="宋体"/>
          <w:sz w:val="24"/>
          <w:lang w:val="en-US" w:eastAsia="zh-CN"/>
        </w:rPr>
      </w:pPr>
      <w:r>
        <w:rPr>
          <w:rFonts w:hint="eastAsia"/>
          <w:b/>
          <w:sz w:val="28"/>
          <w:szCs w:val="28"/>
          <w:lang w:val="en-US" w:eastAsia="zh-CN"/>
        </w:rPr>
        <w:br w:type="page"/>
      </w:r>
    </w:p>
    <w:p>
      <w:pPr>
        <w:adjustRightInd w:val="0"/>
        <w:snapToGrid w:val="0"/>
        <w:spacing w:before="156" w:line="560" w:lineRule="exact"/>
        <w:jc w:val="center"/>
        <w:rPr>
          <w:rFonts w:hint="eastAsia" w:ascii="方正小标宋_GBK" w:hAnsi="方正小标宋_GBK" w:eastAsia="方正小标宋_GBK" w:cs="方正小标宋_GBK"/>
          <w:b w:val="0"/>
          <w:bCs w:val="0"/>
          <w:sz w:val="40"/>
          <w:szCs w:val="40"/>
          <w:u w:val="none"/>
          <w:lang w:val="en-US" w:eastAsia="zh-CN"/>
        </w:rPr>
      </w:pPr>
      <w:r>
        <w:rPr>
          <w:rFonts w:hint="eastAsia" w:ascii="方正小标宋_GBK" w:hAnsi="方正小标宋_GBK" w:eastAsia="方正小标宋_GBK" w:cs="方正小标宋_GBK"/>
          <w:b w:val="0"/>
          <w:bCs w:val="0"/>
          <w:sz w:val="40"/>
          <w:szCs w:val="40"/>
          <w:u w:val="none"/>
          <w:lang w:eastAsia="zh-CN"/>
        </w:rPr>
        <w:t>南网</w:t>
      </w:r>
      <w:r>
        <w:rPr>
          <w:rFonts w:hint="eastAsia" w:ascii="方正小标宋_GBK" w:hAnsi="方正小标宋_GBK" w:eastAsia="方正小标宋_GBK" w:cs="方正小标宋_GBK"/>
          <w:b w:val="0"/>
          <w:bCs w:val="0"/>
          <w:sz w:val="40"/>
          <w:szCs w:val="40"/>
          <w:u w:val="none"/>
          <w:lang w:val="en-US" w:eastAsia="zh-CN"/>
        </w:rPr>
        <w:t>共享公司2026年实体印章制作项目</w:t>
      </w:r>
    </w:p>
    <w:p>
      <w:pPr>
        <w:adjustRightInd w:val="0"/>
        <w:snapToGrid w:val="0"/>
        <w:spacing w:before="156" w:line="560" w:lineRule="exact"/>
        <w:jc w:val="center"/>
        <w:rPr>
          <w:rFonts w:hint="eastAsia" w:ascii="方正小标宋_GBK" w:hAnsi="方正小标宋_GBK" w:eastAsia="方正小标宋_GBK" w:cs="方正小标宋_GBK"/>
          <w:b w:val="0"/>
          <w:bCs w:val="0"/>
          <w:sz w:val="40"/>
          <w:szCs w:val="40"/>
          <w:u w:val="none"/>
          <w:lang w:val="en-US" w:eastAsia="zh-CN"/>
        </w:rPr>
      </w:pPr>
      <w:r>
        <w:rPr>
          <w:rFonts w:hint="eastAsia" w:ascii="方正小标宋_GBK" w:hAnsi="方正小标宋_GBK" w:eastAsia="方正小标宋_GBK" w:cs="方正小标宋_GBK"/>
          <w:b w:val="0"/>
          <w:bCs w:val="0"/>
          <w:sz w:val="40"/>
          <w:szCs w:val="40"/>
          <w:u w:val="none"/>
          <w:lang w:val="en-US" w:eastAsia="zh-CN"/>
        </w:rPr>
        <w:t>报价文件</w:t>
      </w:r>
    </w:p>
    <w:p>
      <w:pPr>
        <w:pStyle w:val="5"/>
        <w:tabs>
          <w:tab w:val="left" w:pos="2127"/>
        </w:tabs>
        <w:kinsoku/>
        <w:overflowPunct/>
        <w:bidi w:val="0"/>
        <w:spacing w:line="560" w:lineRule="exact"/>
        <w:textAlignment w:val="auto"/>
        <w:rPr>
          <w:rFonts w:hint="eastAsia" w:ascii="宋体" w:hAnsi="宋体" w:eastAsia="宋体" w:cs="宋体"/>
          <w:color w:val="auto"/>
          <w:sz w:val="32"/>
          <w:szCs w:val="32"/>
          <w:highlight w:val="none"/>
          <w:lang w:eastAsia="zh-CN"/>
        </w:rPr>
      </w:pPr>
    </w:p>
    <w:p>
      <w:pPr>
        <w:pStyle w:val="5"/>
        <w:tabs>
          <w:tab w:val="left" w:pos="2127"/>
        </w:tabs>
        <w:kinsoku/>
        <w:overflowPunct/>
        <w:bidi w:val="0"/>
        <w:spacing w:line="560" w:lineRule="exact"/>
        <w:textAlignment w:val="auto"/>
        <w:rPr>
          <w:rFonts w:hint="eastAsia" w:ascii="仿宋_GB2312" w:hAnsi="仿宋_GB2312" w:eastAsia="仿宋_GB2312" w:cs="仿宋_GB2312"/>
          <w:color w:val="auto"/>
          <w:sz w:val="32"/>
          <w:szCs w:val="32"/>
          <w:highlight w:val="none"/>
          <w:lang w:eastAsia="zh-CN"/>
        </w:rPr>
      </w:pPr>
      <w:r>
        <w:rPr>
          <w:rFonts w:hint="eastAsia" w:ascii="仿宋_GB2312" w:hAnsi="仿宋_GB2312" w:eastAsia="仿宋_GB2312" w:cs="仿宋_GB2312"/>
          <w:color w:val="auto"/>
          <w:sz w:val="32"/>
          <w:szCs w:val="32"/>
          <w:highlight w:val="none"/>
          <w:lang w:eastAsia="zh-CN"/>
        </w:rPr>
        <w:t>中国南方电网有限责任公司</w:t>
      </w:r>
      <w:r>
        <w:rPr>
          <w:rFonts w:hint="eastAsia" w:ascii="仿宋_GB2312" w:hAnsi="仿宋_GB2312" w:eastAsia="仿宋_GB2312" w:cs="仿宋_GB2312"/>
          <w:color w:val="auto"/>
          <w:sz w:val="32"/>
          <w:szCs w:val="32"/>
          <w:highlight w:val="none"/>
          <w:lang w:val="en-US" w:eastAsia="zh-CN"/>
        </w:rPr>
        <w:t>共享运营公司</w:t>
      </w:r>
      <w:r>
        <w:rPr>
          <w:rFonts w:hint="eastAsia" w:ascii="仿宋_GB2312" w:hAnsi="仿宋_GB2312" w:eastAsia="仿宋_GB2312" w:cs="仿宋_GB2312"/>
          <w:color w:val="auto"/>
          <w:sz w:val="32"/>
          <w:szCs w:val="32"/>
          <w:highlight w:val="none"/>
          <w:lang w:eastAsia="zh-CN"/>
        </w:rPr>
        <w:t>：</w:t>
      </w:r>
    </w:p>
    <w:p>
      <w:pPr>
        <w:pStyle w:val="5"/>
        <w:tabs>
          <w:tab w:val="left" w:pos="2127"/>
        </w:tabs>
        <w:kinsoku/>
        <w:overflowPunct/>
        <w:bidi w:val="0"/>
        <w:spacing w:line="560" w:lineRule="exact"/>
        <w:ind w:firstLine="640" w:firstLineChars="200"/>
        <w:textAlignment w:val="auto"/>
        <w:rPr>
          <w:rFonts w:hint="eastAsia" w:ascii="仿宋_GB2312" w:hAnsi="仿宋_GB2312" w:eastAsia="仿宋_GB2312" w:cs="仿宋_GB2312"/>
          <w:color w:val="auto"/>
          <w:sz w:val="32"/>
          <w:szCs w:val="32"/>
          <w:highlight w:val="none"/>
          <w:lang w:val="en-US" w:eastAsia="zh-CN"/>
        </w:rPr>
      </w:pPr>
    </w:p>
    <w:p>
      <w:pPr>
        <w:pStyle w:val="5"/>
        <w:tabs>
          <w:tab w:val="left" w:pos="2127"/>
        </w:tabs>
        <w:kinsoku/>
        <w:overflowPunct/>
        <w:bidi w:val="0"/>
        <w:spacing w:line="560" w:lineRule="exact"/>
        <w:ind w:firstLine="640" w:firstLineChars="2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经研究</w:t>
      </w:r>
      <w:r>
        <w:rPr>
          <w:rFonts w:hint="eastAsia" w:ascii="仿宋_GB2312" w:hAnsi="仿宋_GB2312" w:eastAsia="仿宋_GB2312" w:cs="仿宋_GB2312"/>
          <w:color w:val="auto"/>
          <w:sz w:val="32"/>
          <w:szCs w:val="32"/>
          <w:highlight w:val="none"/>
        </w:rPr>
        <w:t>，我方</w:t>
      </w:r>
      <w:r>
        <w:rPr>
          <w:rFonts w:hint="eastAsia" w:ascii="仿宋_GB2312" w:hAnsi="仿宋_GB2312" w:eastAsia="仿宋_GB2312" w:cs="仿宋_GB2312"/>
          <w:color w:val="auto"/>
          <w:sz w:val="32"/>
          <w:szCs w:val="32"/>
          <w:highlight w:val="none"/>
          <w:lang w:val="en-US" w:eastAsia="zh-CN"/>
        </w:rPr>
        <w:t>愿以总价</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lang w:val="en-US" w:eastAsia="zh-CN"/>
        </w:rPr>
        <w:t>元的报价</w:t>
      </w:r>
      <w:r>
        <w:rPr>
          <w:rFonts w:hint="eastAsia" w:ascii="仿宋_GB2312" w:hAnsi="仿宋_GB2312" w:eastAsia="仿宋_GB2312" w:cs="仿宋_GB2312"/>
          <w:color w:val="auto"/>
          <w:sz w:val="32"/>
          <w:szCs w:val="32"/>
          <w:highlight w:val="none"/>
        </w:rPr>
        <w:t>，按约定</w:t>
      </w:r>
      <w:r>
        <w:rPr>
          <w:rFonts w:hint="eastAsia" w:ascii="仿宋_GB2312" w:hAnsi="仿宋_GB2312" w:eastAsia="仿宋_GB2312" w:cs="仿宋_GB2312"/>
          <w:color w:val="auto"/>
          <w:sz w:val="32"/>
          <w:szCs w:val="32"/>
          <w:highlight w:val="none"/>
          <w:lang w:val="en-US" w:eastAsia="zh-CN"/>
        </w:rPr>
        <w:t>开展本项目</w:t>
      </w:r>
      <w:r>
        <w:rPr>
          <w:rFonts w:hint="eastAsia" w:ascii="仿宋_GB2312" w:hAnsi="仿宋_GB2312" w:eastAsia="仿宋_GB2312" w:cs="仿宋_GB2312"/>
          <w:color w:val="auto"/>
          <w:sz w:val="32"/>
          <w:szCs w:val="32"/>
          <w:highlight w:val="none"/>
        </w:rPr>
        <w:t>。</w:t>
      </w: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ind w:firstLine="640" w:firstLineChars="200"/>
        <w:textAlignment w:val="auto"/>
        <w:rPr>
          <w:rFonts w:hint="eastAsia" w:ascii="仿宋_GB2312" w:hAnsi="仿宋_GB2312" w:eastAsia="仿宋_GB2312" w:cs="仿宋_GB2312"/>
          <w:color w:val="auto"/>
          <w:sz w:val="32"/>
          <w:szCs w:val="32"/>
          <w:highlight w:val="none"/>
        </w:rPr>
      </w:pP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ind w:firstLine="1280" w:firstLineChars="400"/>
        <w:textAlignment w:val="auto"/>
        <w:rPr>
          <w:rFonts w:hint="eastAsia" w:ascii="仿宋_GB2312" w:hAnsi="仿宋_GB2312" w:eastAsia="仿宋_GB2312" w:cs="仿宋_GB2312"/>
          <w:color w:val="auto"/>
          <w:sz w:val="32"/>
          <w:szCs w:val="32"/>
          <w:highlight w:val="none"/>
        </w:rPr>
      </w:pPr>
      <w:r>
        <w:rPr>
          <w:rFonts w:hint="eastAsia" w:ascii="仿宋_GB2312" w:hAnsi="仿宋_GB2312" w:eastAsia="仿宋_GB2312" w:cs="仿宋_GB2312"/>
          <w:color w:val="auto"/>
          <w:sz w:val="32"/>
          <w:szCs w:val="32"/>
          <w:highlight w:val="none"/>
          <w:lang w:val="en-US" w:eastAsia="zh-CN"/>
        </w:rPr>
        <w:t>报 价 人</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u w:val="single"/>
          <w:lang w:val="en-US" w:eastAsia="zh-CN"/>
        </w:rPr>
        <w:t xml:space="preserve">          </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w:t>
      </w:r>
      <w:r>
        <w:rPr>
          <w:rFonts w:hint="eastAsia" w:ascii="仿宋_GB2312" w:hAnsi="仿宋_GB2312" w:eastAsia="仿宋_GB2312" w:cs="仿宋_GB2312"/>
          <w:color w:val="auto"/>
          <w:sz w:val="32"/>
          <w:szCs w:val="32"/>
          <w:highlight w:val="none"/>
          <w:lang w:val="en-US" w:eastAsia="zh-CN"/>
        </w:rPr>
        <w:t>盖单位</w:t>
      </w:r>
      <w:r>
        <w:rPr>
          <w:rFonts w:hint="eastAsia" w:ascii="仿宋_GB2312" w:hAnsi="仿宋_GB2312" w:eastAsia="仿宋_GB2312" w:cs="仿宋_GB2312"/>
          <w:color w:val="auto"/>
          <w:sz w:val="32"/>
          <w:szCs w:val="32"/>
          <w:highlight w:val="none"/>
        </w:rPr>
        <w:t>章)</w:t>
      </w: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u w:val="single"/>
        </w:rPr>
      </w:pPr>
      <w:r>
        <w:rPr>
          <w:rFonts w:hint="eastAsia" w:ascii="仿宋_GB2312" w:hAnsi="仿宋_GB2312" w:eastAsia="仿宋_GB2312" w:cs="仿宋_GB2312"/>
          <w:color w:val="auto"/>
          <w:sz w:val="32"/>
          <w:szCs w:val="32"/>
          <w:highlight w:val="none"/>
        </w:rPr>
        <w:t xml:space="preserve">        电    话:</w:t>
      </w:r>
      <w:r>
        <w:rPr>
          <w:rFonts w:hint="eastAsia" w:ascii="仿宋_GB2312" w:hAnsi="仿宋_GB2312" w:eastAsia="仿宋_GB2312" w:cs="仿宋_GB2312"/>
          <w:color w:val="auto"/>
          <w:sz w:val="32"/>
          <w:szCs w:val="32"/>
          <w:highlight w:val="none"/>
          <w:u w:val="single"/>
        </w:rPr>
        <w:t xml:space="preserve">                 </w:t>
      </w:r>
    </w:p>
    <w:p>
      <w:pPr>
        <w:pStyle w:val="5"/>
        <w:keepNext w:val="0"/>
        <w:keepLines w:val="0"/>
        <w:pageBreakBefore w:val="0"/>
        <w:widowControl w:val="0"/>
        <w:tabs>
          <w:tab w:val="left" w:pos="2127"/>
        </w:tabs>
        <w:kinsoku/>
        <w:wordWrap/>
        <w:overflowPunct/>
        <w:topLinePunct w:val="0"/>
        <w:autoSpaceDE/>
        <w:autoSpaceDN/>
        <w:bidi w:val="0"/>
        <w:adjustRightInd/>
        <w:snapToGrid/>
        <w:spacing w:line="560" w:lineRule="exact"/>
        <w:textAlignment w:val="auto"/>
        <w:rPr>
          <w:rFonts w:hint="eastAsia" w:ascii="仿宋_GB2312" w:hAnsi="仿宋_GB2312" w:eastAsia="仿宋_GB2312" w:cs="仿宋_GB2312"/>
          <w:color w:val="auto"/>
          <w:sz w:val="32"/>
          <w:szCs w:val="32"/>
          <w:highlight w:val="none"/>
          <w:u w:val="single"/>
        </w:rPr>
      </w:pPr>
      <w:r>
        <w:rPr>
          <w:rFonts w:hint="eastAsia" w:ascii="仿宋_GB2312" w:hAnsi="仿宋_GB2312" w:eastAsia="仿宋_GB2312" w:cs="仿宋_GB2312"/>
          <w:color w:val="auto"/>
          <w:sz w:val="32"/>
          <w:szCs w:val="32"/>
          <w:highlight w:val="none"/>
        </w:rPr>
        <w:t xml:space="preserve">        传    真:</w:t>
      </w:r>
      <w:r>
        <w:rPr>
          <w:rFonts w:hint="eastAsia" w:ascii="仿宋_GB2312" w:hAnsi="仿宋_GB2312" w:eastAsia="仿宋_GB2312" w:cs="仿宋_GB2312"/>
          <w:color w:val="auto"/>
          <w:sz w:val="32"/>
          <w:szCs w:val="32"/>
          <w:highlight w:val="none"/>
          <w:u w:val="single"/>
        </w:rPr>
        <w:t xml:space="preserve">                 </w:t>
      </w:r>
    </w:p>
    <w:p>
      <w:pPr>
        <w:spacing w:line="560" w:lineRule="exact"/>
        <w:rPr>
          <w:rFonts w:hint="eastAsia" w:ascii="仿宋_GB2312" w:hAnsi="仿宋_GB2312" w:eastAsia="仿宋_GB2312" w:cs="仿宋_GB2312"/>
          <w:sz w:val="32"/>
          <w:szCs w:val="32"/>
        </w:rPr>
      </w:pPr>
      <w:r>
        <w:rPr>
          <w:rFonts w:hint="eastAsia" w:ascii="仿宋_GB2312" w:hAnsi="仿宋_GB2312" w:eastAsia="仿宋_GB2312" w:cs="仿宋_GB2312"/>
          <w:color w:val="auto"/>
          <w:sz w:val="32"/>
          <w:szCs w:val="32"/>
          <w:highlight w:val="none"/>
        </w:rPr>
        <w:t xml:space="preserve">        日</w:t>
      </w:r>
      <w:r>
        <w:rPr>
          <w:rFonts w:hint="eastAsia" w:ascii="仿宋_GB2312" w:hAnsi="仿宋_GB2312" w:eastAsia="仿宋_GB2312" w:cs="仿宋_GB2312"/>
          <w:color w:val="auto"/>
          <w:sz w:val="32"/>
          <w:szCs w:val="32"/>
          <w:highlight w:val="none"/>
          <w:lang w:val="en-US" w:eastAsia="zh-CN"/>
        </w:rPr>
        <w:t xml:space="preserve">    </w:t>
      </w:r>
      <w:r>
        <w:rPr>
          <w:rFonts w:hint="eastAsia" w:ascii="仿宋_GB2312" w:hAnsi="仿宋_GB2312" w:eastAsia="仿宋_GB2312" w:cs="仿宋_GB2312"/>
          <w:color w:val="auto"/>
          <w:sz w:val="32"/>
          <w:szCs w:val="32"/>
          <w:highlight w:val="none"/>
        </w:rPr>
        <w:t>期:</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年</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月</w:t>
      </w:r>
      <w:r>
        <w:rPr>
          <w:rFonts w:hint="eastAsia" w:ascii="仿宋_GB2312" w:hAnsi="仿宋_GB2312" w:eastAsia="仿宋_GB2312" w:cs="仿宋_GB2312"/>
          <w:color w:val="auto"/>
          <w:sz w:val="32"/>
          <w:szCs w:val="32"/>
          <w:highlight w:val="none"/>
          <w:u w:val="single"/>
        </w:rPr>
        <w:t xml:space="preserve">    </w:t>
      </w:r>
      <w:r>
        <w:rPr>
          <w:rFonts w:hint="eastAsia" w:ascii="仿宋_GB2312" w:hAnsi="仿宋_GB2312" w:eastAsia="仿宋_GB2312" w:cs="仿宋_GB2312"/>
          <w:color w:val="auto"/>
          <w:sz w:val="32"/>
          <w:szCs w:val="32"/>
          <w:highlight w:val="none"/>
        </w:rPr>
        <w:t xml:space="preserve">日 </w:t>
      </w:r>
    </w:p>
    <w:p>
      <w:pPr>
        <w:spacing w:line="560" w:lineRule="exact"/>
        <w:rPr>
          <w:rFonts w:hint="default"/>
          <w:sz w:val="32"/>
          <w:szCs w:val="32"/>
          <w:lang w:val="en-US" w:eastAsia="zh-CN"/>
        </w:rPr>
      </w:pPr>
      <w:r>
        <w:rPr>
          <w:rFonts w:hint="default"/>
          <w:sz w:val="32"/>
          <w:szCs w:val="32"/>
          <w:lang w:val="en-US" w:eastAsia="zh-CN"/>
        </w:rPr>
        <w:br w:type="page"/>
      </w:r>
    </w:p>
    <w:p>
      <w:pPr>
        <w:pStyle w:val="2"/>
        <w:numPr>
          <w:ilvl w:val="0"/>
          <w:numId w:val="2"/>
        </w:numPr>
        <w:rPr>
          <w:rFonts w:hint="eastAsia" w:ascii="仿宋_GB2312" w:hAnsi="仿宋_GB2312" w:eastAsia="仿宋_GB2312" w:cs="仿宋_GB2312"/>
          <w:sz w:val="32"/>
          <w:szCs w:val="32"/>
          <w:lang w:val="en-US" w:eastAsia="zh-CN"/>
        </w:rPr>
      </w:pPr>
      <w:r>
        <w:rPr>
          <w:rFonts w:hint="eastAsia" w:ascii="仿宋_GB2312" w:hAnsi="仿宋_GB2312" w:eastAsia="仿宋_GB2312" w:cs="仿宋_GB2312"/>
          <w:sz w:val="32"/>
          <w:szCs w:val="32"/>
          <w:lang w:val="en-US" w:eastAsia="zh-CN"/>
        </w:rPr>
        <w:t>报价人资质证明</w:t>
      </w:r>
    </w:p>
    <w:p>
      <w:pPr>
        <w:pStyle w:val="3"/>
        <w:jc w:val="both"/>
        <w:rPr>
          <w:rFonts w:hint="eastAsia" w:ascii="仿宋_GB2312" w:hAnsi="仿宋_GB2312" w:eastAsia="仿宋_GB2312" w:cs="仿宋_GB2312"/>
          <w:b w:val="0"/>
          <w:bCs w:val="0"/>
          <w:sz w:val="32"/>
          <w:szCs w:val="32"/>
          <w:lang w:val="en-US" w:eastAsia="zh-CN"/>
        </w:rPr>
      </w:pPr>
      <w:r>
        <w:rPr>
          <w:rFonts w:hint="eastAsia" w:ascii="仿宋_GB2312" w:hAnsi="仿宋_GB2312" w:eastAsia="仿宋_GB2312" w:cs="仿宋_GB2312"/>
          <w:b w:val="0"/>
          <w:bCs w:val="0"/>
          <w:sz w:val="32"/>
          <w:szCs w:val="32"/>
          <w:lang w:val="en-US" w:eastAsia="zh-CN"/>
        </w:rPr>
        <w:t>（根据要求提供特种行业许可证、营业执照）</w:t>
      </w:r>
    </w:p>
    <w:p>
      <w:pPr>
        <w:rPr>
          <w:rFonts w:hint="eastAsia" w:ascii="仿宋_GB2312" w:hAnsi="仿宋_GB2312" w:eastAsia="仿宋_GB2312" w:cs="仿宋_GB2312"/>
          <w:b w:val="0"/>
          <w:bCs w:val="0"/>
          <w:sz w:val="32"/>
          <w:szCs w:val="32"/>
          <w:lang w:val="en-US" w:eastAsia="zh-CN"/>
        </w:rPr>
      </w:pPr>
    </w:p>
    <w:p>
      <w:pPr>
        <w:pStyle w:val="2"/>
        <w:rPr>
          <w:rFonts w:hint="eastAsia" w:ascii="仿宋_GB2312" w:hAnsi="仿宋_GB2312" w:eastAsia="仿宋_GB2312" w:cs="仿宋_GB2312"/>
          <w:b w:val="0"/>
          <w:bCs w:val="0"/>
          <w:sz w:val="32"/>
          <w:szCs w:val="32"/>
          <w:lang w:val="en-US" w:eastAsia="zh-CN"/>
        </w:rPr>
      </w:pPr>
    </w:p>
    <w:p>
      <w:pPr>
        <w:pStyle w:val="3"/>
        <w:rPr>
          <w:rFonts w:hint="eastAsia" w:ascii="仿宋_GB2312" w:hAnsi="仿宋_GB2312" w:eastAsia="仿宋_GB2312" w:cs="仿宋_GB2312"/>
          <w:b w:val="0"/>
          <w:bCs w:val="0"/>
          <w:sz w:val="32"/>
          <w:szCs w:val="32"/>
          <w:lang w:val="en-US" w:eastAsia="zh-CN"/>
        </w:rPr>
      </w:pPr>
    </w:p>
    <w:p>
      <w:pPr>
        <w:rPr>
          <w:rFonts w:hint="eastAsia" w:ascii="仿宋_GB2312" w:hAnsi="仿宋_GB2312" w:eastAsia="仿宋_GB2312" w:cs="仿宋_GB2312"/>
          <w:b w:val="0"/>
          <w:bCs w:val="0"/>
          <w:sz w:val="32"/>
          <w:szCs w:val="32"/>
          <w:lang w:val="en-US" w:eastAsia="zh-CN"/>
        </w:rPr>
      </w:pPr>
    </w:p>
    <w:p>
      <w:pPr>
        <w:pStyle w:val="2"/>
        <w:rPr>
          <w:rFonts w:hint="eastAsia" w:ascii="仿宋_GB2312" w:hAnsi="仿宋_GB2312" w:eastAsia="仿宋_GB2312" w:cs="仿宋_GB2312"/>
          <w:b w:val="0"/>
          <w:bCs w:val="0"/>
          <w:sz w:val="32"/>
          <w:szCs w:val="32"/>
          <w:lang w:val="en-US" w:eastAsia="zh-CN"/>
        </w:rPr>
      </w:pPr>
    </w:p>
    <w:p>
      <w:pPr>
        <w:pStyle w:val="3"/>
        <w:rPr>
          <w:rFonts w:hint="eastAsia" w:ascii="仿宋_GB2312" w:hAnsi="仿宋_GB2312" w:eastAsia="仿宋_GB2312" w:cs="仿宋_GB2312"/>
          <w:b w:val="0"/>
          <w:bCs w:val="0"/>
          <w:sz w:val="32"/>
          <w:szCs w:val="32"/>
          <w:lang w:val="en-US" w:eastAsia="zh-CN"/>
        </w:rPr>
      </w:pPr>
    </w:p>
    <w:p>
      <w:pPr>
        <w:rPr>
          <w:rFonts w:hint="eastAsia" w:ascii="仿宋_GB2312" w:hAnsi="仿宋_GB2312" w:eastAsia="仿宋_GB2312" w:cs="仿宋_GB2312"/>
          <w:b w:val="0"/>
          <w:bCs w:val="0"/>
          <w:sz w:val="32"/>
          <w:szCs w:val="32"/>
          <w:lang w:val="en-US" w:eastAsia="zh-CN"/>
        </w:rPr>
      </w:pPr>
    </w:p>
    <w:p>
      <w:pPr>
        <w:pStyle w:val="2"/>
        <w:rPr>
          <w:rFonts w:hint="eastAsia" w:ascii="仿宋_GB2312" w:hAnsi="仿宋_GB2312" w:eastAsia="仿宋_GB2312" w:cs="仿宋_GB2312"/>
          <w:b w:val="0"/>
          <w:bCs w:val="0"/>
          <w:sz w:val="32"/>
          <w:szCs w:val="32"/>
          <w:lang w:val="en-US" w:eastAsia="zh-CN"/>
        </w:rPr>
      </w:pPr>
    </w:p>
    <w:p>
      <w:pPr>
        <w:pStyle w:val="3"/>
        <w:rPr>
          <w:rFonts w:hint="eastAsia" w:ascii="仿宋_GB2312" w:hAnsi="仿宋_GB2312" w:eastAsia="仿宋_GB2312" w:cs="仿宋_GB2312"/>
          <w:b w:val="0"/>
          <w:bCs w:val="0"/>
          <w:sz w:val="32"/>
          <w:szCs w:val="32"/>
          <w:lang w:val="en-US" w:eastAsia="zh-CN"/>
        </w:rPr>
      </w:pPr>
    </w:p>
    <w:p>
      <w:pPr>
        <w:rPr>
          <w:rFonts w:hint="eastAsia" w:ascii="仿宋_GB2312" w:hAnsi="仿宋_GB2312" w:eastAsia="仿宋_GB2312" w:cs="仿宋_GB2312"/>
          <w:b w:val="0"/>
          <w:bCs w:val="0"/>
          <w:sz w:val="32"/>
          <w:szCs w:val="32"/>
          <w:lang w:val="en-US" w:eastAsia="zh-CN"/>
        </w:rPr>
      </w:pPr>
    </w:p>
    <w:p>
      <w:pPr>
        <w:pStyle w:val="2"/>
        <w:rPr>
          <w:rFonts w:hint="eastAsia" w:ascii="仿宋_GB2312" w:hAnsi="仿宋_GB2312" w:eastAsia="仿宋_GB2312" w:cs="仿宋_GB2312"/>
          <w:b w:val="0"/>
          <w:bCs w:val="0"/>
          <w:sz w:val="32"/>
          <w:szCs w:val="32"/>
          <w:lang w:val="en-US" w:eastAsia="zh-CN"/>
        </w:rPr>
      </w:pPr>
    </w:p>
    <w:p>
      <w:pPr>
        <w:pStyle w:val="3"/>
        <w:rPr>
          <w:rFonts w:hint="eastAsia" w:ascii="仿宋_GB2312" w:hAnsi="仿宋_GB2312" w:eastAsia="仿宋_GB2312" w:cs="仿宋_GB2312"/>
          <w:b w:val="0"/>
          <w:bCs w:val="0"/>
          <w:sz w:val="32"/>
          <w:szCs w:val="32"/>
          <w:lang w:val="en-US" w:eastAsia="zh-CN"/>
        </w:rPr>
      </w:pPr>
    </w:p>
    <w:p>
      <w:pPr>
        <w:rPr>
          <w:rFonts w:hint="eastAsia" w:ascii="仿宋_GB2312" w:hAnsi="仿宋_GB2312" w:eastAsia="仿宋_GB2312" w:cs="仿宋_GB2312"/>
          <w:b w:val="0"/>
          <w:bCs w:val="0"/>
          <w:sz w:val="32"/>
          <w:szCs w:val="32"/>
          <w:lang w:val="en-US" w:eastAsia="zh-CN"/>
        </w:rPr>
      </w:pPr>
    </w:p>
    <w:p>
      <w:pPr>
        <w:pStyle w:val="2"/>
        <w:rPr>
          <w:rFonts w:hint="eastAsia" w:ascii="仿宋_GB2312" w:hAnsi="仿宋_GB2312" w:eastAsia="仿宋_GB2312" w:cs="仿宋_GB2312"/>
          <w:b w:val="0"/>
          <w:bCs w:val="0"/>
          <w:sz w:val="32"/>
          <w:szCs w:val="32"/>
          <w:lang w:val="en-US" w:eastAsia="zh-CN"/>
        </w:rPr>
      </w:pPr>
    </w:p>
    <w:p>
      <w:pPr>
        <w:pStyle w:val="3"/>
        <w:rPr>
          <w:rFonts w:hint="eastAsia" w:ascii="仿宋_GB2312" w:hAnsi="仿宋_GB2312" w:eastAsia="仿宋_GB2312" w:cs="仿宋_GB2312"/>
          <w:b w:val="0"/>
          <w:bCs w:val="0"/>
          <w:sz w:val="32"/>
          <w:szCs w:val="32"/>
          <w:lang w:val="en-US" w:eastAsia="zh-CN"/>
        </w:rPr>
      </w:pPr>
    </w:p>
    <w:p>
      <w:pPr>
        <w:rPr>
          <w:rFonts w:hint="eastAsia"/>
          <w:lang w:val="en-US" w:eastAsia="zh-CN"/>
        </w:rPr>
      </w:pPr>
    </w:p>
    <w:p>
      <w:pPr>
        <w:rPr>
          <w:rFonts w:hint="eastAsia" w:ascii="仿宋_GB2312" w:hAnsi="仿宋_GB2312" w:eastAsia="仿宋_GB2312" w:cs="仿宋_GB2312"/>
          <w:b w:val="0"/>
          <w:bCs w:val="0"/>
          <w:sz w:val="44"/>
          <w:szCs w:val="44"/>
          <w:lang w:val="en-US" w:eastAsia="zh-CN"/>
        </w:rPr>
      </w:pPr>
      <w:r>
        <w:rPr>
          <w:rFonts w:hint="eastAsia" w:ascii="仿宋_GB2312" w:hAnsi="仿宋_GB2312" w:eastAsia="仿宋_GB2312" w:cs="仿宋_GB2312"/>
          <w:b w:val="0"/>
          <w:bCs w:val="0"/>
          <w:sz w:val="44"/>
          <w:szCs w:val="44"/>
          <w:lang w:val="en-US" w:eastAsia="zh-CN"/>
        </w:rPr>
        <w:br w:type="page"/>
      </w:r>
    </w:p>
    <w:p>
      <w:pPr>
        <w:keepNext w:val="0"/>
        <w:keepLines w:val="0"/>
        <w:pageBreakBefore w:val="0"/>
        <w:kinsoku/>
        <w:wordWrap/>
        <w:overflowPunct/>
        <w:topLinePunct w:val="0"/>
        <w:bidi w:val="0"/>
        <w:adjustRightInd/>
        <w:snapToGrid/>
        <w:spacing w:after="200" w:line="560" w:lineRule="exact"/>
        <w:jc w:val="left"/>
        <w:textAlignment w:val="auto"/>
        <w:rPr>
          <w:rFonts w:hint="eastAsia" w:ascii="仿宋_GB2312" w:hAnsi="仿宋_GB2312" w:eastAsia="仿宋_GB2312" w:cs="仿宋_GB2312"/>
          <w:b w:val="0"/>
          <w:bCs w:val="0"/>
          <w:kern w:val="0"/>
          <w:sz w:val="32"/>
          <w:szCs w:val="32"/>
          <w:lang w:bidi="ar"/>
        </w:rPr>
      </w:pPr>
      <w:r>
        <w:rPr>
          <w:rFonts w:hint="eastAsia" w:ascii="仿宋_GB2312" w:hAnsi="仿宋_GB2312" w:eastAsia="仿宋_GB2312" w:cs="仿宋_GB2312"/>
          <w:b w:val="0"/>
          <w:bCs w:val="0"/>
          <w:kern w:val="0"/>
          <w:sz w:val="32"/>
          <w:szCs w:val="32"/>
          <w:lang w:eastAsia="zh-CN" w:bidi="ar"/>
        </w:rPr>
        <w:t>（</w:t>
      </w:r>
      <w:r>
        <w:rPr>
          <w:rFonts w:hint="eastAsia" w:ascii="仿宋_GB2312" w:hAnsi="仿宋_GB2312" w:eastAsia="仿宋_GB2312" w:cs="仿宋_GB2312"/>
          <w:b w:val="0"/>
          <w:bCs w:val="0"/>
          <w:kern w:val="0"/>
          <w:sz w:val="32"/>
          <w:szCs w:val="32"/>
          <w:lang w:val="en-US" w:eastAsia="zh-CN" w:bidi="ar"/>
        </w:rPr>
        <w:t>二</w:t>
      </w:r>
      <w:r>
        <w:rPr>
          <w:rFonts w:hint="eastAsia" w:ascii="仿宋_GB2312" w:hAnsi="仿宋_GB2312" w:eastAsia="仿宋_GB2312" w:cs="仿宋_GB2312"/>
          <w:b w:val="0"/>
          <w:bCs w:val="0"/>
          <w:kern w:val="0"/>
          <w:sz w:val="32"/>
          <w:szCs w:val="32"/>
          <w:lang w:eastAsia="zh-CN" w:bidi="ar"/>
        </w:rPr>
        <w:t>）</w:t>
      </w:r>
      <w:r>
        <w:rPr>
          <w:rFonts w:hint="eastAsia" w:ascii="仿宋_GB2312" w:hAnsi="仿宋_GB2312" w:eastAsia="仿宋_GB2312" w:cs="仿宋_GB2312"/>
          <w:b w:val="0"/>
          <w:bCs w:val="0"/>
          <w:kern w:val="0"/>
          <w:sz w:val="32"/>
          <w:szCs w:val="32"/>
          <w:lang w:val="en-US" w:eastAsia="zh-CN" w:bidi="ar"/>
        </w:rPr>
        <w:t>报价明细</w:t>
      </w:r>
      <w:r>
        <w:rPr>
          <w:rFonts w:hint="eastAsia" w:ascii="仿宋_GB2312" w:hAnsi="仿宋_GB2312" w:eastAsia="仿宋_GB2312" w:cs="仿宋_GB2312"/>
          <w:b w:val="0"/>
          <w:bCs w:val="0"/>
          <w:kern w:val="0"/>
          <w:sz w:val="32"/>
          <w:szCs w:val="32"/>
          <w:lang w:bidi="ar"/>
        </w:rPr>
        <w:t>表</w:t>
      </w:r>
    </w:p>
    <w:tbl>
      <w:tblPr>
        <w:tblStyle w:val="9"/>
        <w:tblpPr w:leftFromText="180" w:rightFromText="180" w:vertAnchor="text" w:horzAnchor="page" w:tblpX="1100" w:tblpY="392"/>
        <w:tblOverlap w:val="never"/>
        <w:tblW w:w="10230" w:type="dxa"/>
        <w:tblInd w:w="0" w:type="dxa"/>
        <w:tblLayout w:type="fixed"/>
        <w:tblCellMar>
          <w:top w:w="0" w:type="dxa"/>
          <w:left w:w="108" w:type="dxa"/>
          <w:bottom w:w="0" w:type="dxa"/>
          <w:right w:w="108" w:type="dxa"/>
        </w:tblCellMar>
      </w:tblPr>
      <w:tblGrid>
        <w:gridCol w:w="815"/>
        <w:gridCol w:w="1879"/>
        <w:gridCol w:w="1104"/>
        <w:gridCol w:w="1092"/>
        <w:gridCol w:w="1056"/>
        <w:gridCol w:w="1308"/>
        <w:gridCol w:w="1188"/>
        <w:gridCol w:w="1788"/>
      </w:tblGrid>
      <w:tr>
        <w:tblPrEx>
          <w:tblCellMar>
            <w:top w:w="0" w:type="dxa"/>
            <w:left w:w="108" w:type="dxa"/>
            <w:bottom w:w="0" w:type="dxa"/>
            <w:right w:w="108" w:type="dxa"/>
          </w:tblCellMar>
        </w:tblPrEx>
        <w:trPr>
          <w:trHeight w:val="1152" w:hRule="atLeast"/>
        </w:trPr>
        <w:tc>
          <w:tcPr>
            <w:tcW w:w="815" w:type="dxa"/>
            <w:tcBorders>
              <w:top w:val="single" w:color="auto" w:sz="4" w:space="0"/>
              <w:left w:val="single" w:color="auto" w:sz="4" w:space="0"/>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bCs/>
                <w:color w:val="000000"/>
                <w:sz w:val="22"/>
                <w:szCs w:val="22"/>
              </w:rPr>
            </w:pPr>
            <w:r>
              <w:rPr>
                <w:rFonts w:hint="eastAsia" w:ascii="仿宋_GB2312" w:hAnsi="仿宋_GB2312" w:eastAsia="仿宋_GB2312" w:cs="仿宋_GB2312"/>
                <w:b/>
                <w:bCs/>
                <w:color w:val="000000"/>
                <w:sz w:val="22"/>
                <w:szCs w:val="22"/>
                <w:lang w:bidi="ar"/>
              </w:rPr>
              <w:t>序号</w:t>
            </w:r>
          </w:p>
        </w:tc>
        <w:tc>
          <w:tcPr>
            <w:tcW w:w="1879" w:type="dxa"/>
            <w:tcBorders>
              <w:top w:val="single" w:color="auto" w:sz="4" w:space="0"/>
              <w:left w:val="single" w:color="auto" w:sz="4" w:space="0"/>
              <w:bottom w:val="single" w:color="auto" w:sz="4" w:space="0"/>
              <w:right w:val="single" w:color="auto" w:sz="4" w:space="0"/>
            </w:tcBorders>
            <w:shd w:val="clear" w:color="auto" w:fill="BFBFBF"/>
            <w:noWrap/>
            <w:vAlign w:val="center"/>
          </w:tcPr>
          <w:p>
            <w:pPr>
              <w:pStyle w:val="13"/>
              <w:keepNext w:val="0"/>
              <w:keepLines w:val="0"/>
              <w:pageBreakBefore w:val="0"/>
              <w:widowControl/>
              <w:kinsoku/>
              <w:wordWrap/>
              <w:overflowPunct/>
              <w:topLinePunct w:val="0"/>
              <w:bidi w:val="0"/>
              <w:adjustRightInd/>
              <w:snapToGrid/>
              <w:spacing w:line="560" w:lineRule="exact"/>
              <w:ind w:right="164"/>
              <w:jc w:val="center"/>
              <w:textAlignment w:val="auto"/>
              <w:rPr>
                <w:rFonts w:hint="eastAsia" w:ascii="仿宋_GB2312" w:hAnsi="仿宋_GB2312" w:eastAsia="仿宋_GB2312" w:cs="仿宋_GB2312"/>
                <w:b/>
                <w:bCs/>
                <w:color w:val="000000"/>
                <w:kern w:val="2"/>
                <w:sz w:val="22"/>
                <w:szCs w:val="22"/>
              </w:rPr>
            </w:pPr>
            <w:r>
              <w:rPr>
                <w:rFonts w:hint="eastAsia" w:ascii="仿宋_GB2312" w:hAnsi="仿宋_GB2312" w:eastAsia="仿宋_GB2312" w:cs="仿宋_GB2312"/>
                <w:b/>
                <w:bCs/>
                <w:color w:val="000000"/>
                <w:kern w:val="2"/>
                <w:sz w:val="22"/>
                <w:szCs w:val="22"/>
              </w:rPr>
              <w:t>项目名称</w:t>
            </w:r>
          </w:p>
        </w:tc>
        <w:tc>
          <w:tcPr>
            <w:tcW w:w="1104" w:type="dxa"/>
            <w:tcBorders>
              <w:top w:val="single" w:color="auto" w:sz="4" w:space="0"/>
              <w:left w:val="single" w:color="auto" w:sz="4" w:space="0"/>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bCs/>
                <w:color w:val="000000"/>
                <w:sz w:val="22"/>
                <w:szCs w:val="22"/>
                <w:lang w:val="en-US" w:eastAsia="zh-CN" w:bidi="ar"/>
              </w:rPr>
            </w:pPr>
            <w:r>
              <w:rPr>
                <w:rFonts w:hint="eastAsia" w:ascii="仿宋_GB2312" w:hAnsi="仿宋_GB2312" w:eastAsia="仿宋_GB2312" w:cs="仿宋_GB2312"/>
                <w:b/>
                <w:bCs/>
                <w:color w:val="000000"/>
                <w:sz w:val="22"/>
                <w:szCs w:val="22"/>
                <w:lang w:val="en-US" w:eastAsia="zh-CN" w:bidi="ar"/>
              </w:rPr>
              <w:t>制作要求</w:t>
            </w:r>
          </w:p>
        </w:tc>
        <w:tc>
          <w:tcPr>
            <w:tcW w:w="1092" w:type="dxa"/>
            <w:tcBorders>
              <w:top w:val="single" w:color="auto" w:sz="4" w:space="0"/>
              <w:left w:val="single" w:color="auto" w:sz="4" w:space="0"/>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bCs/>
                <w:color w:val="000000"/>
                <w:sz w:val="22"/>
                <w:szCs w:val="22"/>
              </w:rPr>
            </w:pPr>
            <w:r>
              <w:rPr>
                <w:rFonts w:hint="eastAsia" w:ascii="仿宋_GB2312" w:hAnsi="仿宋_GB2312" w:eastAsia="仿宋_GB2312" w:cs="仿宋_GB2312"/>
                <w:b/>
                <w:bCs/>
                <w:color w:val="000000"/>
                <w:sz w:val="22"/>
                <w:szCs w:val="22"/>
                <w:lang w:eastAsia="zh-CN" w:bidi="ar"/>
              </w:rPr>
              <w:t>单位</w:t>
            </w:r>
          </w:p>
        </w:tc>
        <w:tc>
          <w:tcPr>
            <w:tcW w:w="1056" w:type="dxa"/>
            <w:tcBorders>
              <w:top w:val="single" w:color="auto" w:sz="4" w:space="0"/>
              <w:left w:val="single" w:color="auto" w:sz="4" w:space="0"/>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bCs/>
                <w:color w:val="000000"/>
                <w:sz w:val="22"/>
                <w:szCs w:val="22"/>
                <w:lang w:val="en-US" w:eastAsia="zh-CN" w:bidi="ar"/>
              </w:rPr>
            </w:pPr>
            <w:r>
              <w:rPr>
                <w:rFonts w:hint="eastAsia" w:ascii="仿宋_GB2312" w:hAnsi="仿宋_GB2312" w:eastAsia="仿宋_GB2312" w:cs="仿宋_GB2312"/>
                <w:b/>
                <w:bCs/>
                <w:color w:val="000000"/>
                <w:sz w:val="22"/>
                <w:szCs w:val="22"/>
                <w:lang w:val="en-US" w:eastAsia="zh-CN" w:bidi="ar"/>
              </w:rPr>
              <w:t>采购量</w:t>
            </w:r>
          </w:p>
        </w:tc>
        <w:tc>
          <w:tcPr>
            <w:tcW w:w="1308" w:type="dxa"/>
            <w:tcBorders>
              <w:top w:val="single" w:color="auto" w:sz="4" w:space="0"/>
              <w:left w:val="single" w:color="auto" w:sz="4" w:space="0"/>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bCs/>
                <w:color w:val="000000"/>
                <w:sz w:val="22"/>
                <w:szCs w:val="22"/>
                <w:lang w:eastAsia="zh-CN"/>
              </w:rPr>
            </w:pPr>
            <w:r>
              <w:rPr>
                <w:rFonts w:hint="eastAsia" w:ascii="仿宋_GB2312" w:hAnsi="仿宋_GB2312" w:eastAsia="仿宋_GB2312" w:cs="仿宋_GB2312"/>
                <w:b/>
                <w:bCs/>
                <w:color w:val="000000"/>
                <w:sz w:val="22"/>
                <w:szCs w:val="22"/>
                <w:lang w:eastAsia="zh-CN" w:bidi="ar"/>
              </w:rPr>
              <w:t>单价（</w:t>
            </w:r>
            <w:r>
              <w:rPr>
                <w:rFonts w:hint="eastAsia" w:ascii="仿宋_GB2312" w:hAnsi="仿宋_GB2312" w:eastAsia="仿宋_GB2312" w:cs="仿宋_GB2312"/>
                <w:b/>
                <w:bCs/>
                <w:color w:val="000000"/>
                <w:sz w:val="22"/>
                <w:szCs w:val="22"/>
                <w:lang w:val="en-US" w:eastAsia="zh-CN" w:bidi="ar"/>
              </w:rPr>
              <w:t>元</w:t>
            </w:r>
            <w:r>
              <w:rPr>
                <w:rFonts w:hint="eastAsia" w:ascii="仿宋_GB2312" w:hAnsi="仿宋_GB2312" w:eastAsia="仿宋_GB2312" w:cs="仿宋_GB2312"/>
                <w:b/>
                <w:bCs/>
                <w:color w:val="000000"/>
                <w:sz w:val="22"/>
                <w:szCs w:val="22"/>
                <w:lang w:eastAsia="zh-CN" w:bidi="ar"/>
              </w:rPr>
              <w:t>）</w:t>
            </w:r>
          </w:p>
        </w:tc>
        <w:tc>
          <w:tcPr>
            <w:tcW w:w="1188" w:type="dxa"/>
            <w:tcBorders>
              <w:top w:val="single" w:color="auto" w:sz="4" w:space="0"/>
              <w:left w:val="single" w:color="auto" w:sz="4" w:space="0"/>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bCs/>
                <w:color w:val="000000"/>
                <w:sz w:val="22"/>
                <w:szCs w:val="22"/>
                <w:lang w:eastAsia="zh-CN" w:bidi="ar"/>
              </w:rPr>
            </w:pPr>
            <w:r>
              <w:rPr>
                <w:rFonts w:hint="eastAsia" w:ascii="仿宋_GB2312" w:hAnsi="仿宋_GB2312" w:eastAsia="仿宋_GB2312" w:cs="仿宋_GB2312"/>
                <w:b/>
                <w:bCs/>
                <w:color w:val="000000"/>
                <w:sz w:val="22"/>
                <w:szCs w:val="22"/>
                <w:lang w:val="en-US" w:eastAsia="zh-CN" w:bidi="ar"/>
              </w:rPr>
              <w:t>总</w:t>
            </w:r>
            <w:r>
              <w:rPr>
                <w:rFonts w:hint="eastAsia" w:ascii="仿宋_GB2312" w:hAnsi="仿宋_GB2312" w:eastAsia="仿宋_GB2312" w:cs="仿宋_GB2312"/>
                <w:b/>
                <w:bCs/>
                <w:color w:val="000000"/>
                <w:sz w:val="22"/>
                <w:szCs w:val="22"/>
                <w:lang w:eastAsia="zh-CN" w:bidi="ar"/>
              </w:rPr>
              <w:t>价（</w:t>
            </w:r>
            <w:r>
              <w:rPr>
                <w:rFonts w:hint="eastAsia" w:ascii="仿宋_GB2312" w:hAnsi="仿宋_GB2312" w:eastAsia="仿宋_GB2312" w:cs="仿宋_GB2312"/>
                <w:b/>
                <w:bCs/>
                <w:color w:val="000000"/>
                <w:sz w:val="22"/>
                <w:szCs w:val="22"/>
                <w:lang w:val="en-US" w:eastAsia="zh-CN" w:bidi="ar"/>
              </w:rPr>
              <w:t>元</w:t>
            </w:r>
            <w:r>
              <w:rPr>
                <w:rFonts w:hint="eastAsia" w:ascii="仿宋_GB2312" w:hAnsi="仿宋_GB2312" w:eastAsia="仿宋_GB2312" w:cs="仿宋_GB2312"/>
                <w:b/>
                <w:bCs/>
                <w:color w:val="000000"/>
                <w:sz w:val="22"/>
                <w:szCs w:val="22"/>
                <w:lang w:eastAsia="zh-CN" w:bidi="ar"/>
              </w:rPr>
              <w:t>）</w:t>
            </w:r>
          </w:p>
        </w:tc>
        <w:tc>
          <w:tcPr>
            <w:tcW w:w="1788" w:type="dxa"/>
            <w:tcBorders>
              <w:top w:val="single" w:color="auto" w:sz="4" w:space="0"/>
              <w:left w:val="single" w:color="auto" w:sz="4" w:space="0"/>
              <w:bottom w:val="single" w:color="auto" w:sz="4" w:space="0"/>
              <w:right w:val="single" w:color="auto" w:sz="4" w:space="0"/>
            </w:tcBorders>
            <w:shd w:val="clear" w:color="auto" w:fill="BFBFBF"/>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仿宋_GB2312" w:hAnsi="仿宋_GB2312" w:eastAsia="仿宋_GB2312" w:cs="仿宋_GB2312"/>
                <w:b/>
                <w:bCs/>
                <w:color w:val="000000"/>
                <w:sz w:val="22"/>
                <w:szCs w:val="22"/>
                <w:lang w:val="en-US" w:eastAsia="zh-CN" w:bidi="ar"/>
              </w:rPr>
            </w:pPr>
            <w:r>
              <w:rPr>
                <w:rFonts w:hint="eastAsia" w:ascii="仿宋_GB2312" w:hAnsi="仿宋_GB2312" w:eastAsia="仿宋_GB2312" w:cs="仿宋_GB2312"/>
                <w:b/>
                <w:bCs/>
                <w:color w:val="000000"/>
                <w:sz w:val="22"/>
                <w:szCs w:val="22"/>
                <w:lang w:val="en-US" w:eastAsia="zh-CN" w:bidi="ar"/>
              </w:rPr>
              <w:t>备注</w:t>
            </w:r>
          </w:p>
        </w:tc>
      </w:tr>
      <w:tr>
        <w:tblPrEx>
          <w:tblCellMar>
            <w:top w:w="0" w:type="dxa"/>
            <w:left w:w="108" w:type="dxa"/>
            <w:bottom w:w="0" w:type="dxa"/>
            <w:right w:w="108" w:type="dxa"/>
          </w:tblCellMar>
        </w:tblPrEx>
        <w:trPr>
          <w:trHeight w:val="2038" w:hRule="atLeast"/>
        </w:trPr>
        <w:tc>
          <w:tcPr>
            <w:tcW w:w="8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eastAsia="zh-CN"/>
              </w:rPr>
            </w:pPr>
            <w:r>
              <w:rPr>
                <w:rFonts w:hint="eastAsia" w:ascii="仿宋_GB2312" w:hAnsi="仿宋_GB2312" w:eastAsia="仿宋_GB2312" w:cs="仿宋_GB2312"/>
                <w:b w:val="0"/>
                <w:bCs w:val="0"/>
                <w:color w:val="000000"/>
                <w:sz w:val="22"/>
                <w:szCs w:val="22"/>
                <w:lang w:val="en-US" w:eastAsia="zh-CN" w:bidi="ar"/>
              </w:rPr>
              <w:t>1</w:t>
            </w:r>
          </w:p>
        </w:tc>
        <w:tc>
          <w:tcPr>
            <w:tcW w:w="187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仿宋_GB2312" w:hAnsi="仿宋_GB2312" w:eastAsia="仿宋_GB2312" w:cs="仿宋_GB2312"/>
                <w:b w:val="0"/>
                <w:bCs w:val="0"/>
                <w:color w:val="000000"/>
                <w:sz w:val="22"/>
                <w:szCs w:val="22"/>
                <w:lang w:val="en-US" w:eastAsia="zh-CN"/>
              </w:rPr>
            </w:pPr>
            <w:r>
              <w:rPr>
                <w:rFonts w:hint="eastAsia" w:ascii="仿宋_GB2312" w:hAnsi="仿宋_GB2312" w:eastAsia="仿宋_GB2312" w:cs="仿宋_GB2312"/>
                <w:b w:val="0"/>
                <w:bCs w:val="0"/>
                <w:color w:val="000000"/>
                <w:sz w:val="22"/>
                <w:szCs w:val="22"/>
                <w:lang w:val="en-US" w:eastAsia="zh-CN"/>
              </w:rPr>
              <w:t>党支委章、业务专业章</w:t>
            </w:r>
          </w:p>
        </w:tc>
        <w:tc>
          <w:tcPr>
            <w:tcW w:w="110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r>
              <w:rPr>
                <w:rFonts w:hint="eastAsia" w:ascii="仿宋_GB2312" w:hAnsi="仿宋_GB2312" w:eastAsia="仿宋_GB2312" w:cs="仿宋_GB2312"/>
                <w:b/>
                <w:bCs/>
                <w:color w:val="000000"/>
                <w:sz w:val="22"/>
                <w:szCs w:val="22"/>
                <w:lang w:val="en-US" w:eastAsia="zh-CN"/>
              </w:rPr>
              <w:t>圆形</w:t>
            </w:r>
            <w:r>
              <w:rPr>
                <w:rFonts w:hint="eastAsia" w:ascii="仿宋_GB2312" w:hAnsi="仿宋_GB2312" w:eastAsia="仿宋_GB2312" w:cs="仿宋_GB2312"/>
                <w:b w:val="0"/>
                <w:bCs w:val="0"/>
                <w:color w:val="000000"/>
                <w:sz w:val="22"/>
                <w:szCs w:val="22"/>
                <w:lang w:val="en-US" w:eastAsia="zh-CN"/>
              </w:rPr>
              <w:t>，红色，回墨铜印。</w:t>
            </w:r>
          </w:p>
        </w:tc>
        <w:tc>
          <w:tcPr>
            <w:tcW w:w="10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r>
              <w:rPr>
                <w:rFonts w:hint="eastAsia" w:ascii="仿宋_GB2312" w:hAnsi="仿宋_GB2312" w:eastAsia="仿宋_GB2312" w:cs="仿宋_GB2312"/>
                <w:b w:val="0"/>
                <w:bCs w:val="0"/>
                <w:color w:val="000000"/>
                <w:sz w:val="22"/>
                <w:szCs w:val="22"/>
                <w:lang w:val="en-US" w:eastAsia="zh-CN"/>
              </w:rPr>
              <w:t>个</w:t>
            </w:r>
          </w:p>
        </w:tc>
        <w:tc>
          <w:tcPr>
            <w:tcW w:w="105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r>
              <w:rPr>
                <w:rFonts w:hint="eastAsia" w:ascii="仿宋_GB2312" w:hAnsi="仿宋_GB2312" w:eastAsia="仿宋_GB2312" w:cs="仿宋_GB2312"/>
                <w:b w:val="0"/>
                <w:bCs w:val="0"/>
                <w:color w:val="000000"/>
                <w:sz w:val="22"/>
                <w:szCs w:val="22"/>
                <w:lang w:val="en-US" w:eastAsia="zh-CN"/>
              </w:rPr>
              <w:t>6</w:t>
            </w:r>
          </w:p>
        </w:tc>
        <w:tc>
          <w:tcPr>
            <w:tcW w:w="130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仿宋_GB2312" w:hAnsi="仿宋_GB2312" w:eastAsia="仿宋_GB2312" w:cs="仿宋_GB2312"/>
                <w:b w:val="0"/>
                <w:bCs w:val="0"/>
                <w:color w:val="000000"/>
                <w:sz w:val="22"/>
                <w:szCs w:val="22"/>
                <w:lang w:val="en-US" w:eastAsia="zh-CN"/>
              </w:rPr>
            </w:pPr>
          </w:p>
        </w:tc>
        <w:tc>
          <w:tcPr>
            <w:tcW w:w="118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仿宋_GB2312" w:hAnsi="仿宋_GB2312" w:eastAsia="仿宋_GB2312" w:cs="仿宋_GB2312"/>
                <w:b w:val="0"/>
                <w:bCs w:val="0"/>
                <w:color w:val="000000"/>
                <w:sz w:val="22"/>
                <w:szCs w:val="22"/>
                <w:lang w:val="en-US" w:eastAsia="zh-CN"/>
              </w:rPr>
            </w:pPr>
          </w:p>
        </w:tc>
        <w:tc>
          <w:tcPr>
            <w:tcW w:w="178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p>
        </w:tc>
      </w:tr>
      <w:tr>
        <w:tblPrEx>
          <w:tblCellMar>
            <w:top w:w="0" w:type="dxa"/>
            <w:left w:w="108" w:type="dxa"/>
            <w:bottom w:w="0" w:type="dxa"/>
            <w:right w:w="108" w:type="dxa"/>
          </w:tblCellMar>
        </w:tblPrEx>
        <w:trPr>
          <w:trHeight w:val="2038" w:hRule="atLeast"/>
        </w:trPr>
        <w:tc>
          <w:tcPr>
            <w:tcW w:w="8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kern w:val="2"/>
                <w:sz w:val="22"/>
                <w:szCs w:val="22"/>
                <w:lang w:val="en-US" w:eastAsia="zh-CN" w:bidi="ar"/>
              </w:rPr>
            </w:pPr>
            <w:r>
              <w:rPr>
                <w:rFonts w:hint="eastAsia" w:ascii="仿宋_GB2312" w:hAnsi="仿宋_GB2312" w:eastAsia="仿宋_GB2312" w:cs="仿宋_GB2312"/>
                <w:b w:val="0"/>
                <w:bCs w:val="0"/>
                <w:color w:val="000000"/>
                <w:sz w:val="22"/>
                <w:szCs w:val="22"/>
                <w:lang w:val="en-US" w:eastAsia="zh-CN" w:bidi="ar"/>
              </w:rPr>
              <w:t>2</w:t>
            </w:r>
          </w:p>
        </w:tc>
        <w:tc>
          <w:tcPr>
            <w:tcW w:w="187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kern w:val="2"/>
                <w:sz w:val="22"/>
                <w:szCs w:val="22"/>
                <w:lang w:val="en-US" w:eastAsia="zh-CN" w:bidi="ar-SA"/>
              </w:rPr>
            </w:pPr>
            <w:r>
              <w:rPr>
                <w:rFonts w:hint="eastAsia" w:ascii="仿宋_GB2312" w:hAnsi="仿宋_GB2312" w:eastAsia="仿宋_GB2312" w:cs="仿宋_GB2312"/>
                <w:b w:val="0"/>
                <w:bCs w:val="0"/>
                <w:color w:val="000000"/>
                <w:sz w:val="22"/>
                <w:szCs w:val="22"/>
                <w:lang w:val="en-US" w:eastAsia="zh-CN"/>
              </w:rPr>
              <w:t>工会法人章</w:t>
            </w:r>
          </w:p>
        </w:tc>
        <w:tc>
          <w:tcPr>
            <w:tcW w:w="110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kern w:val="2"/>
                <w:sz w:val="22"/>
                <w:szCs w:val="22"/>
                <w:lang w:val="en-US" w:eastAsia="zh-CN" w:bidi="ar-SA"/>
              </w:rPr>
            </w:pPr>
            <w:r>
              <w:rPr>
                <w:rFonts w:hint="eastAsia" w:ascii="仿宋_GB2312" w:hAnsi="仿宋_GB2312" w:eastAsia="仿宋_GB2312" w:cs="仿宋_GB2312"/>
                <w:b/>
                <w:bCs/>
                <w:color w:val="000000"/>
                <w:sz w:val="22"/>
                <w:szCs w:val="22"/>
                <w:lang w:val="en-US" w:eastAsia="zh-CN"/>
              </w:rPr>
              <w:t>方形</w:t>
            </w:r>
            <w:r>
              <w:rPr>
                <w:rFonts w:hint="eastAsia" w:ascii="仿宋_GB2312" w:hAnsi="仿宋_GB2312" w:eastAsia="仿宋_GB2312" w:cs="仿宋_GB2312"/>
                <w:b w:val="0"/>
                <w:bCs w:val="0"/>
                <w:color w:val="000000"/>
                <w:sz w:val="22"/>
                <w:szCs w:val="22"/>
                <w:lang w:val="en-US" w:eastAsia="zh-CN"/>
              </w:rPr>
              <w:t>，红色，回墨铜印鉴。</w:t>
            </w:r>
          </w:p>
        </w:tc>
        <w:tc>
          <w:tcPr>
            <w:tcW w:w="10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kern w:val="2"/>
                <w:sz w:val="22"/>
                <w:szCs w:val="22"/>
                <w:lang w:val="en-US" w:eastAsia="zh-CN" w:bidi="ar-SA"/>
              </w:rPr>
            </w:pPr>
            <w:r>
              <w:rPr>
                <w:rFonts w:hint="eastAsia" w:ascii="仿宋_GB2312" w:hAnsi="仿宋_GB2312" w:eastAsia="仿宋_GB2312" w:cs="仿宋_GB2312"/>
                <w:b w:val="0"/>
                <w:bCs w:val="0"/>
                <w:color w:val="000000"/>
                <w:sz w:val="22"/>
                <w:szCs w:val="22"/>
                <w:lang w:val="en-US" w:eastAsia="zh-CN"/>
              </w:rPr>
              <w:t>个</w:t>
            </w:r>
          </w:p>
        </w:tc>
        <w:tc>
          <w:tcPr>
            <w:tcW w:w="105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kern w:val="2"/>
                <w:sz w:val="22"/>
                <w:szCs w:val="22"/>
                <w:lang w:val="en-US" w:eastAsia="zh-CN" w:bidi="ar-SA"/>
              </w:rPr>
            </w:pPr>
            <w:r>
              <w:rPr>
                <w:rFonts w:hint="eastAsia" w:ascii="仿宋_GB2312" w:hAnsi="仿宋_GB2312" w:eastAsia="仿宋_GB2312" w:cs="仿宋_GB2312"/>
                <w:b w:val="0"/>
                <w:bCs w:val="0"/>
                <w:color w:val="000000"/>
                <w:sz w:val="22"/>
                <w:szCs w:val="22"/>
                <w:lang w:val="en-US" w:eastAsia="zh-CN"/>
              </w:rPr>
              <w:t>1</w:t>
            </w:r>
          </w:p>
        </w:tc>
        <w:tc>
          <w:tcPr>
            <w:tcW w:w="130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kern w:val="2"/>
                <w:sz w:val="22"/>
                <w:szCs w:val="22"/>
                <w:lang w:val="en-US" w:eastAsia="zh-CN" w:bidi="ar-SA"/>
              </w:rPr>
            </w:pPr>
          </w:p>
        </w:tc>
        <w:tc>
          <w:tcPr>
            <w:tcW w:w="118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仿宋_GB2312" w:hAnsi="仿宋_GB2312" w:eastAsia="仿宋_GB2312" w:cs="仿宋_GB2312"/>
                <w:b w:val="0"/>
                <w:bCs w:val="0"/>
                <w:color w:val="000000"/>
                <w:kern w:val="2"/>
                <w:sz w:val="22"/>
                <w:szCs w:val="22"/>
                <w:lang w:val="en-US" w:eastAsia="zh-CN" w:bidi="ar-SA"/>
              </w:rPr>
            </w:pPr>
          </w:p>
        </w:tc>
        <w:tc>
          <w:tcPr>
            <w:tcW w:w="178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both"/>
              <w:textAlignment w:val="auto"/>
              <w:rPr>
                <w:rFonts w:hint="default" w:ascii="仿宋_GB2312" w:hAnsi="仿宋_GB2312" w:eastAsia="仿宋_GB2312" w:cs="仿宋_GB2312"/>
                <w:b w:val="0"/>
                <w:bCs w:val="0"/>
                <w:color w:val="000000"/>
                <w:kern w:val="2"/>
                <w:sz w:val="22"/>
                <w:szCs w:val="22"/>
                <w:lang w:val="en-US" w:eastAsia="zh-CN" w:bidi="ar-SA"/>
              </w:rPr>
            </w:pPr>
          </w:p>
        </w:tc>
      </w:tr>
      <w:tr>
        <w:tblPrEx>
          <w:tblCellMar>
            <w:top w:w="0" w:type="dxa"/>
            <w:left w:w="108" w:type="dxa"/>
            <w:bottom w:w="0" w:type="dxa"/>
            <w:right w:w="108" w:type="dxa"/>
          </w:tblCellMar>
        </w:tblPrEx>
        <w:trPr>
          <w:trHeight w:val="2038" w:hRule="atLeast"/>
        </w:trPr>
        <w:tc>
          <w:tcPr>
            <w:tcW w:w="8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bidi="ar"/>
              </w:rPr>
            </w:pPr>
            <w:r>
              <w:rPr>
                <w:rFonts w:hint="eastAsia" w:ascii="仿宋_GB2312" w:hAnsi="仿宋_GB2312" w:eastAsia="仿宋_GB2312" w:cs="仿宋_GB2312"/>
                <w:b w:val="0"/>
                <w:bCs w:val="0"/>
                <w:color w:val="000000"/>
                <w:sz w:val="22"/>
                <w:szCs w:val="22"/>
                <w:lang w:val="en-US" w:eastAsia="zh-CN" w:bidi="ar"/>
              </w:rPr>
              <w:t>3</w:t>
            </w:r>
          </w:p>
        </w:tc>
        <w:tc>
          <w:tcPr>
            <w:tcW w:w="187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r>
              <w:rPr>
                <w:rFonts w:hint="eastAsia" w:ascii="仿宋_GB2312" w:hAnsi="仿宋_GB2312" w:eastAsia="仿宋_GB2312" w:cs="仿宋_GB2312"/>
                <w:b w:val="0"/>
                <w:bCs w:val="0"/>
                <w:color w:val="000000"/>
                <w:sz w:val="22"/>
                <w:szCs w:val="22"/>
                <w:lang w:val="en-US" w:eastAsia="zh-CN"/>
              </w:rPr>
              <w:t>其他业务专用章</w:t>
            </w:r>
          </w:p>
        </w:tc>
        <w:tc>
          <w:tcPr>
            <w:tcW w:w="110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r>
              <w:rPr>
                <w:rFonts w:hint="eastAsia" w:ascii="仿宋_GB2312" w:hAnsi="仿宋_GB2312" w:eastAsia="仿宋_GB2312" w:cs="仿宋_GB2312"/>
                <w:b/>
                <w:bCs/>
                <w:color w:val="000000"/>
                <w:sz w:val="22"/>
                <w:szCs w:val="22"/>
                <w:lang w:val="en-US" w:eastAsia="zh-CN"/>
              </w:rPr>
              <w:t>方形</w:t>
            </w:r>
            <w:r>
              <w:rPr>
                <w:rFonts w:hint="eastAsia" w:ascii="仿宋_GB2312" w:hAnsi="仿宋_GB2312" w:eastAsia="仿宋_GB2312" w:cs="仿宋_GB2312"/>
                <w:b w:val="0"/>
                <w:bCs w:val="0"/>
                <w:color w:val="000000"/>
                <w:sz w:val="22"/>
                <w:szCs w:val="22"/>
                <w:lang w:val="en-US" w:eastAsia="zh-CN"/>
              </w:rPr>
              <w:t>，蓝色，回墨铜印。</w:t>
            </w:r>
          </w:p>
        </w:tc>
        <w:tc>
          <w:tcPr>
            <w:tcW w:w="10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r>
              <w:rPr>
                <w:rFonts w:hint="eastAsia" w:ascii="仿宋_GB2312" w:hAnsi="仿宋_GB2312" w:eastAsia="仿宋_GB2312" w:cs="仿宋_GB2312"/>
                <w:b w:val="0"/>
                <w:bCs w:val="0"/>
                <w:color w:val="000000"/>
                <w:sz w:val="22"/>
                <w:szCs w:val="22"/>
                <w:lang w:val="en-US" w:eastAsia="zh-CN"/>
              </w:rPr>
              <w:t>个</w:t>
            </w:r>
          </w:p>
        </w:tc>
        <w:tc>
          <w:tcPr>
            <w:tcW w:w="105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r>
              <w:rPr>
                <w:rFonts w:hint="eastAsia" w:ascii="仿宋_GB2312" w:hAnsi="仿宋_GB2312" w:eastAsia="仿宋_GB2312" w:cs="仿宋_GB2312"/>
                <w:b w:val="0"/>
                <w:bCs w:val="0"/>
                <w:color w:val="000000"/>
                <w:sz w:val="22"/>
                <w:szCs w:val="22"/>
                <w:lang w:val="en-US" w:eastAsia="zh-CN"/>
              </w:rPr>
              <w:t>5</w:t>
            </w:r>
          </w:p>
        </w:tc>
        <w:tc>
          <w:tcPr>
            <w:tcW w:w="130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p>
        </w:tc>
        <w:tc>
          <w:tcPr>
            <w:tcW w:w="1188"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2"/>
              <w:jc w:val="center"/>
              <w:rPr>
                <w:rFonts w:hint="default"/>
                <w:lang w:val="en-US" w:eastAsia="zh-CN"/>
              </w:rPr>
            </w:pPr>
          </w:p>
        </w:tc>
        <w:tc>
          <w:tcPr>
            <w:tcW w:w="178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内容为：</w:t>
            </w:r>
          </w:p>
          <w:p>
            <w:pPr>
              <w:keepNext w:val="0"/>
              <w:keepLines w:val="0"/>
              <w:pageBreakBefore w:val="0"/>
              <w:widowControl/>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1.“此复印件仅限用于办理XX业务，再次复印无效。XX年XX月XX日”</w:t>
            </w:r>
          </w:p>
          <w:p>
            <w:pPr>
              <w:keepNext w:val="0"/>
              <w:keepLines w:val="0"/>
              <w:pageBreakBefore w:val="0"/>
              <w:widowControl/>
              <w:numPr>
                <w:ilvl w:val="0"/>
                <w:numId w:val="0"/>
              </w:numPr>
              <w:kinsoku/>
              <w:wordWrap/>
              <w:overflowPunct/>
              <w:topLinePunct w:val="0"/>
              <w:autoSpaceDE/>
              <w:autoSpaceDN/>
              <w:bidi w:val="0"/>
              <w:adjustRightInd/>
              <w:snapToGrid/>
              <w:spacing w:line="240" w:lineRule="auto"/>
              <w:jc w:val="left"/>
              <w:textAlignment w:val="auto"/>
              <w:rPr>
                <w:rFonts w:hint="eastAsia" w:ascii="仿宋_GB2312" w:hAnsi="仿宋_GB2312" w:eastAsia="仿宋_GB2312" w:cs="仿宋_GB2312"/>
                <w:b w:val="0"/>
                <w:bCs w:val="0"/>
                <w:color w:val="000000"/>
                <w:sz w:val="18"/>
                <w:szCs w:val="18"/>
                <w:lang w:val="en-US" w:eastAsia="zh-CN"/>
              </w:rPr>
            </w:pPr>
            <w:r>
              <w:rPr>
                <w:rFonts w:hint="eastAsia" w:ascii="仿宋_GB2312" w:hAnsi="仿宋_GB2312" w:eastAsia="仿宋_GB2312" w:cs="仿宋_GB2312"/>
                <w:b w:val="0"/>
                <w:bCs w:val="0"/>
                <w:color w:val="000000"/>
                <w:sz w:val="18"/>
                <w:szCs w:val="18"/>
                <w:lang w:val="en-US" w:eastAsia="zh-CN"/>
              </w:rPr>
              <w:t>2、“此件与原件相符 年月日”</w:t>
            </w:r>
          </w:p>
          <w:p>
            <w:pPr>
              <w:pStyle w:val="2"/>
              <w:jc w:val="left"/>
              <w:rPr>
                <w:rFonts w:hint="eastAsia" w:ascii="仿宋_GB2312" w:hAnsi="仿宋_GB2312" w:eastAsia="仿宋_GB2312" w:cs="仿宋_GB2312"/>
                <w:b w:val="0"/>
                <w:bCs w:val="0"/>
                <w:color w:val="000000"/>
                <w:sz w:val="18"/>
                <w:szCs w:val="18"/>
                <w:lang w:val="en-US" w:eastAsia="zh-CN"/>
              </w:rPr>
            </w:pPr>
            <w:r>
              <w:rPr>
                <w:rFonts w:hint="eastAsia" w:ascii="仿宋_GB2312" w:hAnsi="仿宋_GB2312" w:eastAsia="仿宋_GB2312" w:cs="仿宋_GB2312"/>
                <w:b w:val="0"/>
                <w:bCs w:val="0"/>
                <w:color w:val="000000"/>
                <w:sz w:val="18"/>
                <w:szCs w:val="18"/>
                <w:lang w:val="en-US" w:eastAsia="zh-CN"/>
              </w:rPr>
              <w:t>3、“此件与原件相符 经办人： 年月日”</w:t>
            </w:r>
          </w:p>
        </w:tc>
      </w:tr>
      <w:tr>
        <w:tblPrEx>
          <w:tblCellMar>
            <w:top w:w="0" w:type="dxa"/>
            <w:left w:w="108" w:type="dxa"/>
            <w:bottom w:w="0" w:type="dxa"/>
            <w:right w:w="108" w:type="dxa"/>
          </w:tblCellMar>
        </w:tblPrEx>
        <w:trPr>
          <w:trHeight w:val="466" w:hRule="atLeast"/>
        </w:trPr>
        <w:tc>
          <w:tcPr>
            <w:tcW w:w="815"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bidi="ar"/>
              </w:rPr>
            </w:pPr>
          </w:p>
        </w:tc>
        <w:tc>
          <w:tcPr>
            <w:tcW w:w="1879"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default" w:ascii="仿宋_GB2312" w:hAnsi="仿宋_GB2312" w:eastAsia="仿宋_GB2312" w:cs="仿宋_GB2312"/>
                <w:b w:val="0"/>
                <w:bCs w:val="0"/>
                <w:color w:val="000000"/>
                <w:sz w:val="22"/>
                <w:szCs w:val="22"/>
                <w:lang w:val="en-US" w:eastAsia="zh-CN"/>
              </w:rPr>
            </w:pPr>
            <w:r>
              <w:rPr>
                <w:rFonts w:hint="eastAsia" w:ascii="仿宋_GB2312" w:hAnsi="仿宋_GB2312" w:eastAsia="仿宋_GB2312" w:cs="仿宋_GB2312"/>
                <w:b w:val="0"/>
                <w:bCs w:val="0"/>
                <w:color w:val="000000"/>
                <w:sz w:val="22"/>
                <w:szCs w:val="22"/>
                <w:lang w:val="en-US" w:eastAsia="zh-CN"/>
              </w:rPr>
              <w:t>合计</w:t>
            </w:r>
          </w:p>
        </w:tc>
        <w:tc>
          <w:tcPr>
            <w:tcW w:w="1104"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bCs/>
                <w:color w:val="000000"/>
                <w:sz w:val="22"/>
                <w:szCs w:val="22"/>
                <w:lang w:val="en-US" w:eastAsia="zh-CN"/>
              </w:rPr>
            </w:pPr>
          </w:p>
        </w:tc>
        <w:tc>
          <w:tcPr>
            <w:tcW w:w="1092"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p>
        </w:tc>
        <w:tc>
          <w:tcPr>
            <w:tcW w:w="1056"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shd w:val="clear" w:color="auto" w:fill="auto"/>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p>
        </w:tc>
        <w:tc>
          <w:tcPr>
            <w:tcW w:w="1308" w:type="dxa"/>
            <w:tcBorders>
              <w:top w:val="single" w:color="auto" w:sz="4" w:space="0"/>
              <w:left w:val="single" w:color="auto" w:sz="4" w:space="0"/>
              <w:bottom w:val="single" w:color="auto" w:sz="4" w:space="0"/>
              <w:right w:val="single" w:color="auto" w:sz="4" w:space="0"/>
            </w:tcBorders>
            <w:shd w:val="clear" w:color="auto" w:fill="auto"/>
            <w:noWrap/>
            <w:vAlign w:val="center"/>
          </w:tcPr>
          <w:p>
            <w:pPr>
              <w:keepNext w:val="0"/>
              <w:keepLines w:val="0"/>
              <w:pageBreakBefore w:val="0"/>
              <w:widowControl/>
              <w:kinsoku/>
              <w:wordWrap/>
              <w:overflowPunct/>
              <w:topLinePunct w:val="0"/>
              <w:bidi w:val="0"/>
              <w:adjustRightInd/>
              <w:snapToGrid/>
              <w:spacing w:line="560" w:lineRule="exact"/>
              <w:jc w:val="center"/>
              <w:textAlignment w:val="auto"/>
              <w:rPr>
                <w:rFonts w:hint="eastAsia" w:ascii="仿宋_GB2312" w:hAnsi="仿宋_GB2312" w:eastAsia="仿宋_GB2312" w:cs="仿宋_GB2312"/>
                <w:b w:val="0"/>
                <w:bCs w:val="0"/>
                <w:color w:val="000000"/>
                <w:sz w:val="22"/>
                <w:szCs w:val="22"/>
                <w:lang w:val="en-US" w:eastAsia="zh-CN"/>
              </w:rPr>
            </w:pPr>
          </w:p>
        </w:tc>
        <w:tc>
          <w:tcPr>
            <w:tcW w:w="1188"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2"/>
              <w:jc w:val="center"/>
              <w:rPr>
                <w:rFonts w:hint="eastAsia" w:ascii="仿宋_GB2312" w:hAnsi="仿宋_GB2312" w:eastAsia="仿宋_GB2312" w:cs="仿宋_GB2312"/>
                <w:b w:val="0"/>
                <w:bCs w:val="0"/>
                <w:color w:val="000000"/>
                <w:kern w:val="2"/>
                <w:sz w:val="22"/>
                <w:szCs w:val="22"/>
                <w:lang w:val="en-US" w:eastAsia="zh-CN" w:bidi="ar-SA"/>
              </w:rPr>
            </w:pPr>
          </w:p>
          <w:p>
            <w:pPr>
              <w:pStyle w:val="2"/>
              <w:jc w:val="center"/>
              <w:rPr>
                <w:rFonts w:hint="default" w:ascii="仿宋_GB2312" w:hAnsi="仿宋_GB2312" w:eastAsia="仿宋_GB2312" w:cs="仿宋_GB2312"/>
                <w:b w:val="0"/>
                <w:bCs w:val="0"/>
                <w:color w:val="000000"/>
                <w:kern w:val="2"/>
                <w:sz w:val="22"/>
                <w:szCs w:val="22"/>
                <w:lang w:val="en-US" w:eastAsia="zh-CN" w:bidi="ar-SA"/>
              </w:rPr>
            </w:pPr>
          </w:p>
        </w:tc>
        <w:tc>
          <w:tcPr>
            <w:tcW w:w="1788" w:type="dxa"/>
            <w:tcBorders>
              <w:top w:val="single" w:color="auto" w:sz="4" w:space="0"/>
              <w:left w:val="single" w:color="auto" w:sz="4" w:space="0"/>
              <w:bottom w:val="single" w:color="auto" w:sz="4" w:space="0"/>
              <w:right w:val="single" w:color="auto" w:sz="4" w:space="0"/>
            </w:tcBorders>
            <w:shd w:val="clear" w:color="auto" w:fill="auto"/>
            <w:noWrap/>
            <w:vAlign w:val="center"/>
          </w:tcPr>
          <w:p>
            <w:pPr>
              <w:pStyle w:val="2"/>
              <w:jc w:val="center"/>
              <w:rPr>
                <w:rFonts w:hint="eastAsia" w:ascii="仿宋_GB2312" w:hAnsi="仿宋_GB2312" w:eastAsia="仿宋_GB2312" w:cs="仿宋_GB2312"/>
                <w:b w:val="0"/>
                <w:bCs w:val="0"/>
                <w:color w:val="000000"/>
                <w:sz w:val="18"/>
                <w:szCs w:val="18"/>
                <w:lang w:val="en-US" w:eastAsia="zh-CN"/>
              </w:rPr>
            </w:pPr>
          </w:p>
        </w:tc>
      </w:tr>
    </w:tbl>
    <w:p>
      <w:pPr>
        <w:keepNext w:val="0"/>
        <w:keepLines w:val="0"/>
        <w:pageBreakBefore w:val="0"/>
        <w:widowControl w:val="0"/>
        <w:kinsoku/>
        <w:wordWrap/>
        <w:overflowPunct/>
        <w:topLinePunct w:val="0"/>
        <w:autoSpaceDE/>
        <w:autoSpaceDN/>
        <w:bidi w:val="0"/>
        <w:adjustRightInd/>
        <w:snapToGrid/>
        <w:spacing w:line="560" w:lineRule="exact"/>
        <w:ind w:left="840" w:hanging="840" w:hangingChars="300"/>
        <w:jc w:val="both"/>
        <w:textAlignment w:val="auto"/>
        <w:rPr>
          <w:rFonts w:hint="eastAsia" w:ascii="仿宋_GB2312" w:hAnsi="仿宋_GB2312" w:eastAsia="仿宋_GB2312" w:cs="仿宋_GB2312"/>
          <w:b w:val="0"/>
          <w:bCs w:val="0"/>
          <w:color w:val="000000"/>
          <w:sz w:val="28"/>
          <w:szCs w:val="28"/>
          <w:lang w:val="en-US" w:eastAsia="zh-CN"/>
        </w:rPr>
      </w:pPr>
      <w:r>
        <w:rPr>
          <w:rFonts w:hint="eastAsia" w:ascii="仿宋_GB2312" w:hAnsi="仿宋_GB2312" w:eastAsia="仿宋_GB2312" w:cs="仿宋_GB2312"/>
          <w:color w:val="auto"/>
          <w:sz w:val="28"/>
          <w:szCs w:val="28"/>
          <w:highlight w:val="none"/>
          <w:lang w:val="en-US" w:eastAsia="zh-CN"/>
        </w:rPr>
        <w:t>说明：1.</w:t>
      </w:r>
      <w:r>
        <w:rPr>
          <w:rFonts w:hint="eastAsia" w:ascii="仿宋_GB2312" w:hAnsi="仿宋_GB2312" w:eastAsia="仿宋_GB2312" w:cs="仿宋_GB2312"/>
          <w:b w:val="0"/>
          <w:bCs w:val="0"/>
          <w:color w:val="000000"/>
          <w:sz w:val="28"/>
          <w:szCs w:val="28"/>
          <w:lang w:val="en-US" w:eastAsia="zh-CN"/>
        </w:rPr>
        <w:t>印章材质要求硬度高、耐磨性强、使用寿命长，且防伪性能好，确保印出来的样式大气美观。</w:t>
      </w:r>
    </w:p>
    <w:p>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rFonts w:hint="eastAsia" w:ascii="仿宋_GB2312" w:hAnsi="仿宋_GB2312" w:eastAsia="仿宋_GB2312" w:cs="仿宋_GB2312"/>
          <w:color w:val="auto"/>
          <w:sz w:val="28"/>
          <w:szCs w:val="28"/>
          <w:highlight w:val="none"/>
          <w:lang w:val="en-US" w:eastAsia="zh-CN"/>
        </w:rPr>
      </w:pPr>
      <w:bookmarkStart w:id="3" w:name="_GoBack"/>
      <w:bookmarkEnd w:id="3"/>
      <w:r>
        <w:rPr>
          <w:rFonts w:hint="eastAsia" w:ascii="仿宋_GB2312" w:hAnsi="仿宋_GB2312" w:eastAsia="仿宋_GB2312" w:cs="仿宋_GB2312"/>
          <w:b w:val="0"/>
          <w:bCs w:val="0"/>
          <w:color w:val="000000"/>
          <w:sz w:val="28"/>
          <w:szCs w:val="28"/>
          <w:lang w:val="en-US" w:eastAsia="zh-CN"/>
        </w:rPr>
        <w:t>2.</w:t>
      </w:r>
      <w:r>
        <w:rPr>
          <w:rFonts w:hint="eastAsia" w:ascii="仿宋_GB2312" w:hAnsi="仿宋_GB2312" w:eastAsia="仿宋_GB2312" w:cs="仿宋_GB2312"/>
          <w:color w:val="auto"/>
          <w:sz w:val="28"/>
          <w:szCs w:val="28"/>
          <w:highlight w:val="none"/>
          <w:lang w:val="en-US" w:eastAsia="zh-CN"/>
        </w:rPr>
        <w:t>以上报价含税费。</w:t>
      </w:r>
    </w:p>
    <w:sectPr>
      <w:footerReference r:id="rId3"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文鼎CS大黑">
    <w:altName w:val="宋体"/>
    <w:panose1 w:val="00000000000000000000"/>
    <w:charset w:val="86"/>
    <w:family w:val="modern"/>
    <w:pitch w:val="default"/>
    <w:sig w:usb0="00000000" w:usb1="00000000" w:usb2="00000010" w:usb3="00000000" w:csb0="00040000" w:csb1="00000000"/>
  </w:font>
  <w:font w:name="方正粗宋简体">
    <w:altName w:val="宋体"/>
    <w:panose1 w:val="00000000000000000000"/>
    <w:charset w:val="86"/>
    <w:family w:val="roman"/>
    <w:pitch w:val="default"/>
    <w:sig w:usb0="00000000" w:usb1="00000000" w:usb2="00000000" w:usb3="00000000" w:csb0="00040001" w:csb1="00000000"/>
  </w:font>
  <w:font w:name="方正小标宋_GBK">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pPr>
                      <w:pStyle w:val="6"/>
                      <w:rPr>
                        <w:rFonts w:hint="default" w:ascii="Times New Roman" w:hAnsi="Times New Roman" w:eastAsia="宋体" w:cs="Times New Roman"/>
                        <w:sz w:val="21"/>
                        <w:szCs w:val="21"/>
                        <w:lang w:eastAsia="zh-CN"/>
                      </w:rPr>
                    </w:pPr>
                    <w:r>
                      <w:rPr>
                        <w:rFonts w:hint="default" w:ascii="Times New Roman" w:hAnsi="Times New Roman" w:cs="Times New Roman"/>
                        <w:sz w:val="21"/>
                        <w:szCs w:val="21"/>
                        <w:lang w:eastAsia="zh-CN"/>
                      </w:rPr>
                      <w:t xml:space="preserve">第 </w:t>
                    </w:r>
                    <w:r>
                      <w:rPr>
                        <w:rFonts w:hint="default" w:ascii="Times New Roman" w:hAnsi="Times New Roman" w:cs="Times New Roman"/>
                        <w:sz w:val="21"/>
                        <w:szCs w:val="21"/>
                        <w:lang w:eastAsia="zh-CN"/>
                      </w:rPr>
                      <w:fldChar w:fldCharType="begin"/>
                    </w:r>
                    <w:r>
                      <w:rPr>
                        <w:rFonts w:hint="default" w:ascii="Times New Roman" w:hAnsi="Times New Roman" w:cs="Times New Roman"/>
                        <w:sz w:val="21"/>
                        <w:szCs w:val="21"/>
                        <w:lang w:eastAsia="zh-CN"/>
                      </w:rPr>
                      <w:instrText xml:space="preserve"> PAGE  \* MERGEFORMAT </w:instrText>
                    </w:r>
                    <w:r>
                      <w:rPr>
                        <w:rFonts w:hint="default" w:ascii="Times New Roman" w:hAnsi="Times New Roman" w:cs="Times New Roman"/>
                        <w:sz w:val="21"/>
                        <w:szCs w:val="21"/>
                        <w:lang w:eastAsia="zh-CN"/>
                      </w:rPr>
                      <w:fldChar w:fldCharType="separate"/>
                    </w:r>
                    <w:r>
                      <w:rPr>
                        <w:rFonts w:hint="default" w:ascii="Times New Roman" w:hAnsi="Times New Roman" w:cs="Times New Roman"/>
                        <w:sz w:val="21"/>
                        <w:szCs w:val="21"/>
                        <w:lang w:eastAsia="zh-CN"/>
                      </w:rPr>
                      <w:t>1</w:t>
                    </w:r>
                    <w:r>
                      <w:rPr>
                        <w:rFonts w:hint="default" w:ascii="Times New Roman" w:hAnsi="Times New Roman" w:cs="Times New Roman"/>
                        <w:sz w:val="21"/>
                        <w:szCs w:val="21"/>
                        <w:lang w:eastAsia="zh-CN"/>
                      </w:rPr>
                      <w:fldChar w:fldCharType="end"/>
                    </w:r>
                    <w:r>
                      <w:rPr>
                        <w:rFonts w:hint="default" w:ascii="Times New Roman" w:hAnsi="Times New Roman" w:cs="Times New Roman"/>
                        <w:sz w:val="21"/>
                        <w:szCs w:val="21"/>
                        <w:lang w:eastAsia="zh-CN"/>
                      </w:rPr>
                      <w:t xml:space="preserve"> 页 共 </w:t>
                    </w:r>
                    <w:r>
                      <w:rPr>
                        <w:rFonts w:hint="eastAsia" w:ascii="Times New Roman" w:hAnsi="Times New Roman" w:cs="Times New Roman"/>
                        <w:sz w:val="21"/>
                        <w:szCs w:val="21"/>
                        <w:lang w:val="en-US" w:eastAsia="zh-CN"/>
                      </w:rPr>
                      <w:t>4</w:t>
                    </w:r>
                    <w:r>
                      <w:rPr>
                        <w:rFonts w:hint="default" w:ascii="Times New Roman" w:hAnsi="Times New Roman" w:cs="Times New Roman"/>
                        <w:sz w:val="21"/>
                        <w:szCs w:val="21"/>
                        <w:lang w:eastAsia="zh-CN"/>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0702B3"/>
    <w:multiLevelType w:val="singleLevel"/>
    <w:tmpl w:val="960702B3"/>
    <w:lvl w:ilvl="0" w:tentative="0">
      <w:start w:val="4"/>
      <w:numFmt w:val="chineseCounting"/>
      <w:suff w:val="nothing"/>
      <w:lvlText w:val="%1、"/>
      <w:lvlJc w:val="left"/>
      <w:rPr>
        <w:rFonts w:hint="eastAsia"/>
      </w:rPr>
    </w:lvl>
  </w:abstractNum>
  <w:abstractNum w:abstractNumId="1">
    <w:nsid w:val="42A71C06"/>
    <w:multiLevelType w:val="singleLevel"/>
    <w:tmpl w:val="42A71C06"/>
    <w:lvl w:ilvl="0" w:tentative="0">
      <w:start w:val="1"/>
      <w:numFmt w:val="chineseCounting"/>
      <w:suff w:val="nothing"/>
      <w:lvlText w:val="（%1）"/>
      <w:lvlJc w:val="left"/>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6A1D18"/>
    <w:rsid w:val="00D67EDC"/>
    <w:rsid w:val="01E924B1"/>
    <w:rsid w:val="022C1CA1"/>
    <w:rsid w:val="02727D77"/>
    <w:rsid w:val="02875833"/>
    <w:rsid w:val="029F5656"/>
    <w:rsid w:val="03676793"/>
    <w:rsid w:val="04E32116"/>
    <w:rsid w:val="062566A7"/>
    <w:rsid w:val="077147B1"/>
    <w:rsid w:val="078E6538"/>
    <w:rsid w:val="07A514E0"/>
    <w:rsid w:val="08013B39"/>
    <w:rsid w:val="091D36D9"/>
    <w:rsid w:val="093215C2"/>
    <w:rsid w:val="0A1C1B61"/>
    <w:rsid w:val="0AAA549F"/>
    <w:rsid w:val="0AB768F7"/>
    <w:rsid w:val="0AC97FC1"/>
    <w:rsid w:val="0B0A34D3"/>
    <w:rsid w:val="0C2549FA"/>
    <w:rsid w:val="0CCF5263"/>
    <w:rsid w:val="0E135391"/>
    <w:rsid w:val="0F3D12BD"/>
    <w:rsid w:val="0F9805F0"/>
    <w:rsid w:val="0FC55F36"/>
    <w:rsid w:val="11D94BA5"/>
    <w:rsid w:val="12972056"/>
    <w:rsid w:val="12A14823"/>
    <w:rsid w:val="15034B5A"/>
    <w:rsid w:val="150A5F35"/>
    <w:rsid w:val="150E27A5"/>
    <w:rsid w:val="15BB32DC"/>
    <w:rsid w:val="15F01FF8"/>
    <w:rsid w:val="168D01C7"/>
    <w:rsid w:val="179C51E3"/>
    <w:rsid w:val="17EB526F"/>
    <w:rsid w:val="17F63931"/>
    <w:rsid w:val="181C6AD5"/>
    <w:rsid w:val="19D865F5"/>
    <w:rsid w:val="1A2B471D"/>
    <w:rsid w:val="1BA53C1D"/>
    <w:rsid w:val="1C4F27B8"/>
    <w:rsid w:val="1C770E26"/>
    <w:rsid w:val="1C83742B"/>
    <w:rsid w:val="1CC805F3"/>
    <w:rsid w:val="1D256F76"/>
    <w:rsid w:val="20184FAA"/>
    <w:rsid w:val="208A36E5"/>
    <w:rsid w:val="208E033D"/>
    <w:rsid w:val="216D04A1"/>
    <w:rsid w:val="21955108"/>
    <w:rsid w:val="21F64047"/>
    <w:rsid w:val="2319509E"/>
    <w:rsid w:val="236E7F7F"/>
    <w:rsid w:val="23B32847"/>
    <w:rsid w:val="23B839BB"/>
    <w:rsid w:val="25A228CE"/>
    <w:rsid w:val="25EC4515"/>
    <w:rsid w:val="26EA7A50"/>
    <w:rsid w:val="28032354"/>
    <w:rsid w:val="28451B3B"/>
    <w:rsid w:val="28D06E44"/>
    <w:rsid w:val="2A2E7AC8"/>
    <w:rsid w:val="2A2F68FB"/>
    <w:rsid w:val="2C351948"/>
    <w:rsid w:val="2E1023FD"/>
    <w:rsid w:val="2E8E5C2A"/>
    <w:rsid w:val="2FE656E2"/>
    <w:rsid w:val="30D448E4"/>
    <w:rsid w:val="31277D1F"/>
    <w:rsid w:val="319017B1"/>
    <w:rsid w:val="32B37E7A"/>
    <w:rsid w:val="32B8727E"/>
    <w:rsid w:val="32CB604C"/>
    <w:rsid w:val="335F3754"/>
    <w:rsid w:val="3384091A"/>
    <w:rsid w:val="344E3024"/>
    <w:rsid w:val="35BA0346"/>
    <w:rsid w:val="35ED17AB"/>
    <w:rsid w:val="38A50DF1"/>
    <w:rsid w:val="394D67E1"/>
    <w:rsid w:val="3A0245E8"/>
    <w:rsid w:val="3A2F1CE9"/>
    <w:rsid w:val="3A600841"/>
    <w:rsid w:val="3A6A3F6F"/>
    <w:rsid w:val="3AAD1604"/>
    <w:rsid w:val="3ADA7355"/>
    <w:rsid w:val="3ADB633B"/>
    <w:rsid w:val="3C8F2C80"/>
    <w:rsid w:val="3C9472B4"/>
    <w:rsid w:val="3C95315A"/>
    <w:rsid w:val="3CA74111"/>
    <w:rsid w:val="3F0B45C4"/>
    <w:rsid w:val="40B934D5"/>
    <w:rsid w:val="41F160F2"/>
    <w:rsid w:val="426D6803"/>
    <w:rsid w:val="43C05449"/>
    <w:rsid w:val="440A52C0"/>
    <w:rsid w:val="442236DE"/>
    <w:rsid w:val="457B670F"/>
    <w:rsid w:val="462F6F85"/>
    <w:rsid w:val="47831FB4"/>
    <w:rsid w:val="47A01DA1"/>
    <w:rsid w:val="48D87F95"/>
    <w:rsid w:val="49A54C50"/>
    <w:rsid w:val="49A6215F"/>
    <w:rsid w:val="49AD3363"/>
    <w:rsid w:val="49C83F6A"/>
    <w:rsid w:val="49D04B61"/>
    <w:rsid w:val="4A7D0839"/>
    <w:rsid w:val="4AE8302A"/>
    <w:rsid w:val="4B4B6913"/>
    <w:rsid w:val="4BCB2B40"/>
    <w:rsid w:val="4BE6578F"/>
    <w:rsid w:val="4D4A3E5A"/>
    <w:rsid w:val="4ED524FF"/>
    <w:rsid w:val="4F4D74D1"/>
    <w:rsid w:val="4FA05FF4"/>
    <w:rsid w:val="50297923"/>
    <w:rsid w:val="512F0551"/>
    <w:rsid w:val="514B6222"/>
    <w:rsid w:val="51B40CEA"/>
    <w:rsid w:val="522F0876"/>
    <w:rsid w:val="52786DD9"/>
    <w:rsid w:val="5290533B"/>
    <w:rsid w:val="52A11A3D"/>
    <w:rsid w:val="530B1DCC"/>
    <w:rsid w:val="53EC29DF"/>
    <w:rsid w:val="53F21445"/>
    <w:rsid w:val="54010B42"/>
    <w:rsid w:val="542B048E"/>
    <w:rsid w:val="54C23856"/>
    <w:rsid w:val="550E037A"/>
    <w:rsid w:val="555B25F7"/>
    <w:rsid w:val="55E712C4"/>
    <w:rsid w:val="563F02C9"/>
    <w:rsid w:val="565271DC"/>
    <w:rsid w:val="56FB3638"/>
    <w:rsid w:val="57FB028C"/>
    <w:rsid w:val="583A5232"/>
    <w:rsid w:val="58DB3CCF"/>
    <w:rsid w:val="5A0228C5"/>
    <w:rsid w:val="5A4C7566"/>
    <w:rsid w:val="5AB53F94"/>
    <w:rsid w:val="5B230875"/>
    <w:rsid w:val="5B6E411E"/>
    <w:rsid w:val="5C630938"/>
    <w:rsid w:val="5D2E1DE1"/>
    <w:rsid w:val="5D737D99"/>
    <w:rsid w:val="5DCE7EF9"/>
    <w:rsid w:val="5E4D3728"/>
    <w:rsid w:val="5E502325"/>
    <w:rsid w:val="5E5B6C7F"/>
    <w:rsid w:val="5E7741A8"/>
    <w:rsid w:val="5EB6514C"/>
    <w:rsid w:val="5FDE3F99"/>
    <w:rsid w:val="6073189B"/>
    <w:rsid w:val="60B1497A"/>
    <w:rsid w:val="611F78D9"/>
    <w:rsid w:val="615E5967"/>
    <w:rsid w:val="61C75E9E"/>
    <w:rsid w:val="62B00A9A"/>
    <w:rsid w:val="62BA4707"/>
    <w:rsid w:val="63BC3878"/>
    <w:rsid w:val="63CA2466"/>
    <w:rsid w:val="65966DDA"/>
    <w:rsid w:val="65E03333"/>
    <w:rsid w:val="66B37726"/>
    <w:rsid w:val="66F14FA5"/>
    <w:rsid w:val="66F23954"/>
    <w:rsid w:val="66F968E0"/>
    <w:rsid w:val="67D5349B"/>
    <w:rsid w:val="683916FB"/>
    <w:rsid w:val="697C0620"/>
    <w:rsid w:val="6AED6BFB"/>
    <w:rsid w:val="6B5C41E4"/>
    <w:rsid w:val="6BBE49BF"/>
    <w:rsid w:val="6CE348F7"/>
    <w:rsid w:val="6D003E18"/>
    <w:rsid w:val="6D4E33BE"/>
    <w:rsid w:val="6E9049BB"/>
    <w:rsid w:val="6EA82B4F"/>
    <w:rsid w:val="6F110B7E"/>
    <w:rsid w:val="6FEA6CF5"/>
    <w:rsid w:val="6FEB5D3E"/>
    <w:rsid w:val="7161181A"/>
    <w:rsid w:val="7164687A"/>
    <w:rsid w:val="71C83052"/>
    <w:rsid w:val="71CB1AC1"/>
    <w:rsid w:val="71DB0F47"/>
    <w:rsid w:val="72C02F0B"/>
    <w:rsid w:val="74175043"/>
    <w:rsid w:val="753F2905"/>
    <w:rsid w:val="75C8498F"/>
    <w:rsid w:val="768E5ED5"/>
    <w:rsid w:val="769A769E"/>
    <w:rsid w:val="76EB6C11"/>
    <w:rsid w:val="77382ADE"/>
    <w:rsid w:val="79260245"/>
    <w:rsid w:val="798D4276"/>
    <w:rsid w:val="7A5336BF"/>
    <w:rsid w:val="7BAB5214"/>
    <w:rsid w:val="7D783108"/>
    <w:rsid w:val="7D9A699F"/>
    <w:rsid w:val="7FC86499"/>
    <w:rsid w:val="7FF03A5B"/>
    <w:rsid w:val="7FFE59D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99"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pBdr>
        <w:top w:val="none" w:color="auto" w:sz="0" w:space="0"/>
        <w:left w:val="none" w:color="auto" w:sz="0" w:space="0"/>
        <w:bottom w:val="none" w:color="auto" w:sz="0" w:space="0"/>
        <w:right w:val="none" w:color="auto" w:sz="0" w:space="0"/>
        <w:between w:val="none" w:color="auto" w:sz="0" w:space="0"/>
      </w:pBdr>
      <w:shd w:val="clear" w:color="auto" w:fill="auto"/>
      <w:jc w:val="both"/>
    </w:pPr>
    <w:rPr>
      <w:rFonts w:ascii="Calibri" w:hAnsi="Calibri" w:eastAsia="宋体" w:cs="Times New Roman"/>
      <w:kern w:val="2"/>
      <w:sz w:val="21"/>
      <w:szCs w:val="22"/>
      <w:lang w:val="en-US" w:eastAsia="zh-CN" w:bidi="ar-SA"/>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99"/>
    <w:pPr>
      <w:spacing w:after="120" w:afterLines="0"/>
    </w:pPr>
  </w:style>
  <w:style w:type="paragraph" w:styleId="3">
    <w:name w:val="Title"/>
    <w:basedOn w:val="1"/>
    <w:next w:val="1"/>
    <w:qFormat/>
    <w:uiPriority w:val="10"/>
    <w:pPr>
      <w:spacing w:before="240" w:after="60"/>
      <w:jc w:val="center"/>
      <w:outlineLvl w:val="0"/>
    </w:pPr>
    <w:rPr>
      <w:rFonts w:ascii="Cambria" w:hAnsi="Cambria"/>
      <w:b/>
      <w:bCs/>
      <w:sz w:val="32"/>
      <w:szCs w:val="32"/>
    </w:rPr>
  </w:style>
  <w:style w:type="paragraph" w:styleId="4">
    <w:name w:val="Body Text Indent"/>
    <w:basedOn w:val="1"/>
    <w:unhideWhenUsed/>
    <w:qFormat/>
    <w:uiPriority w:val="0"/>
    <w:pPr>
      <w:spacing w:after="120"/>
      <w:ind w:left="420" w:leftChars="200"/>
    </w:pPr>
  </w:style>
  <w:style w:type="paragraph" w:styleId="5">
    <w:name w:val="Plain Text"/>
    <w:basedOn w:val="1"/>
    <w:qFormat/>
    <w:uiPriority w:val="99"/>
    <w:rPr>
      <w:rFonts w:ascii="宋体" w:hAnsi="Courier New"/>
    </w:rPr>
  </w:style>
  <w:style w:type="paragraph" w:styleId="6">
    <w:name w:val="footer"/>
    <w:basedOn w:val="1"/>
    <w:unhideWhenUsed/>
    <w:qFormat/>
    <w:uiPriority w:val="99"/>
    <w:pPr>
      <w:tabs>
        <w:tab w:val="center" w:pos="4153"/>
        <w:tab w:val="right" w:pos="8306"/>
      </w:tabs>
      <w:snapToGrid w:val="0"/>
      <w:jc w:val="left"/>
    </w:pPr>
    <w:rPr>
      <w:sz w:val="18"/>
      <w:szCs w:val="18"/>
    </w:rPr>
  </w:style>
  <w:style w:type="paragraph" w:styleId="7">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8">
    <w:name w:val="Body Text First Indent 2"/>
    <w:basedOn w:val="4"/>
    <w:qFormat/>
    <w:uiPriority w:val="0"/>
    <w:pPr>
      <w:ind w:firstLine="420"/>
    </w:p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tcPr>
      <w:textDirection w:val="btLr"/>
    </w:tcPr>
  </w:style>
  <w:style w:type="character" w:styleId="12">
    <w:name w:val="page number"/>
    <w:qFormat/>
    <w:uiPriority w:val="0"/>
  </w:style>
  <w:style w:type="paragraph" w:customStyle="1" w:styleId="13">
    <w:name w:val="Table Paragraph"/>
    <w:basedOn w:val="1"/>
    <w:qFormat/>
    <w:uiPriority w:val="0"/>
    <w:pPr>
      <w:autoSpaceDE w:val="0"/>
      <w:autoSpaceDN w:val="0"/>
      <w:jc w:val="left"/>
    </w:pPr>
    <w:rPr>
      <w:rFonts w:hint="eastAsia" w:ascii="宋体" w:hAnsi="宋体" w:eastAsia="宋体" w:cs="Times New Roman"/>
      <w:kern w:val="0"/>
      <w:sz w:val="22"/>
      <w:szCs w:val="22"/>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485</Words>
  <Characters>500</Characters>
  <Lines>0</Lines>
  <Paragraphs>0</Paragraphs>
  <TotalTime>17</TotalTime>
  <ScaleCrop>false</ScaleCrop>
  <LinksUpToDate>false</LinksUpToDate>
  <CharactersWithSpaces>648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2021-12-10T02:26:00Z</dcterms:created>
  <dc:creator>jiangll1</dc:creator>
  <cp:lastModifiedBy>党建部文书</cp:lastModifiedBy>
  <cp:lastPrinted>2022-03-08T06:39:00Z</cp:lastPrinted>
  <dcterms:modified xsi:type="dcterms:W3CDTF">2026-06-02T07:11:57Z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42ED1FD5C1004B34811A5DC0F1D9C7AB</vt:lpwstr>
  </property>
</Properties>
</file>