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kinsoku/>
        <w:wordWrap/>
        <w:overflowPunct/>
        <w:topLinePunct w:val="0"/>
        <w:autoSpaceDE/>
        <w:autoSpaceDN/>
        <w:bidi w:val="0"/>
        <w:spacing w:line="600" w:lineRule="exact"/>
        <w:jc w:val="center"/>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南方电网云南电动汽车服务有限公司辉煌</w:t>
      </w:r>
    </w:p>
    <w:p>
      <w:pPr>
        <w:pStyle w:val="3"/>
        <w:pageBreakBefore w:val="0"/>
        <w:kinsoku/>
        <w:wordWrap/>
        <w:overflowPunct/>
        <w:topLinePunct w:val="0"/>
        <w:autoSpaceDE/>
        <w:autoSpaceDN/>
        <w:bidi w:val="0"/>
        <w:spacing w:line="600" w:lineRule="exact"/>
        <w:jc w:val="center"/>
        <w:rPr>
          <w:rFonts w:hint="default"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年代大厦12层新办公区装修服务项目</w:t>
      </w:r>
    </w:p>
    <w:p>
      <w:pPr>
        <w:pStyle w:val="3"/>
        <w:pageBreakBefore w:val="0"/>
        <w:kinsoku/>
        <w:wordWrap/>
        <w:overflowPunct/>
        <w:topLinePunct w:val="0"/>
        <w:autoSpaceDE/>
        <w:autoSpaceDN/>
        <w:bidi w:val="0"/>
        <w:spacing w:line="600" w:lineRule="exact"/>
        <w:jc w:val="center"/>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技术规范书</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eastAsia" w:ascii="仿宋" w:hAnsi="仿宋" w:eastAsia="仿宋" w:cs="仿宋"/>
          <w:color w:val="auto"/>
          <w:sz w:val="32"/>
          <w:szCs w:val="32"/>
          <w:highlight w:val="none"/>
          <w:lang w:val="en-US" w:eastAsia="zh-CN"/>
        </w:rPr>
      </w:pPr>
      <w:r>
        <w:rPr>
          <w:rFonts w:hint="eastAsia" w:ascii="黑体" w:hAnsi="黑体" w:eastAsia="黑体" w:cs="黑体"/>
          <w:b w:val="0"/>
          <w:bCs/>
          <w:color w:val="auto"/>
          <w:sz w:val="32"/>
          <w:szCs w:val="32"/>
          <w:highlight w:val="none"/>
        </w:rPr>
        <w:t>一、项目概况</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为满足日常办公及业务开展需求，提供良好的办公环境，须对辉煌年代大厦12层新办公区进行简单装修。</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default"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二、项目技术规范</w:t>
      </w:r>
    </w:p>
    <w:p>
      <w:pPr>
        <w:pageBreakBefore w:val="0"/>
        <w:kinsoku/>
        <w:wordWrap/>
        <w:overflowPunct/>
        <w:topLinePunct w:val="0"/>
        <w:autoSpaceDE/>
        <w:autoSpaceDN/>
        <w:bidi w:val="0"/>
        <w:spacing w:line="600" w:lineRule="exact"/>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1、服务项目：</w:t>
      </w:r>
    </w:p>
    <w:tbl>
      <w:tblPr>
        <w:tblStyle w:val="4"/>
        <w:tblW w:w="10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85"/>
        <w:gridCol w:w="1753"/>
        <w:gridCol w:w="3773"/>
        <w:gridCol w:w="834"/>
        <w:gridCol w:w="825"/>
        <w:gridCol w:w="2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6"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序号</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项目名称</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规格 / 材质</w:t>
            </w:r>
            <w:r>
              <w:rPr>
                <w:rFonts w:hint="eastAsia" w:ascii="仿宋_GB2312" w:hAnsi="仿宋_GB2312" w:eastAsia="仿宋_GB2312" w:cs="仿宋_GB2312"/>
                <w:b/>
                <w:bCs/>
                <w:sz w:val="24"/>
                <w:szCs w:val="24"/>
                <w:lang w:val="en-US" w:eastAsia="zh-CN"/>
              </w:rPr>
              <w:t>/品牌/施工要求</w:t>
            </w:r>
            <w:r>
              <w:rPr>
                <w:rFonts w:hint="eastAsia" w:ascii="仿宋_GB2312" w:hAnsi="仿宋_GB2312" w:eastAsia="仿宋_GB2312" w:cs="仿宋_GB2312"/>
                <w:b/>
                <w:bCs/>
                <w:sz w:val="24"/>
                <w:szCs w:val="24"/>
              </w:rPr>
              <w:t>说明</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单位</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数量</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1"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地板主材</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强化复合</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标准：执行 GB/T 18102-2020《浸渍纸层压木质地板》，并满足：类型：浸渍纸层压木质地板（强化木地板），厚度 12mm。基材：HDF 高密度纤维板，密度 ≥850 kg/m3。表面耐磨： AC4（商用级）≥9000转。静曲强度：≥30 MPa。吸水厚度膨胀率：≤10%。甲醛释放量：符合 GB 18580-2025，达 E0级（≤0.050 mg/m3） 或以上。拼装离缝/高度差：符合 GB/T 18102 优等品要求。防火：达到 B1级）。</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460</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7"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地板防潮膜</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加厚防潮隔音膜、地面防潮处理</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460</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全屋通铺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3"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地板踢脚线</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配套 PVC 踢脚线</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m</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460</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含裁切、安装</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质保2年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23"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收口条 / 压条</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过门条、高低扣、平扣等</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m</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80</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门口、过道收口使用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质保2年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14"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安装辅料</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胶、钉子、卡扣、膨胀配件等</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包干</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质保2年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6"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地面简易清理</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施工前地面清扫、除尘</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项</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27"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人工安装费</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地板铺设、收边、踢脚线安装人工</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460</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标准工艺安装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9"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8</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垃圾清运费</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施工垃圾打包、下楼清运</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含外运弃土费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1"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9</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杂费</w:t>
            </w:r>
          </w:p>
        </w:tc>
        <w:tc>
          <w:tcPr>
            <w:tcW w:w="377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搬运上楼、现场保护</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2" w:hRule="atLeast"/>
          <w:jc w:val="center"/>
        </w:trPr>
        <w:tc>
          <w:tcPr>
            <w:tcW w:w="785" w:type="dxa"/>
            <w:tcMar>
              <w:top w:w="60" w:type="dxa"/>
              <w:left w:w="120" w:type="dxa"/>
              <w:bottom w:w="30" w:type="dxa"/>
              <w:right w:w="120" w:type="dxa"/>
            </w:tcMar>
          </w:tcPr>
          <w:p>
            <w:pPr>
              <w:spacing w:before="120" w:after="120" w:line="288" w:lineRule="auto"/>
              <w:ind w:left="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墙面修补、粉刷</w:t>
            </w:r>
          </w:p>
        </w:tc>
        <w:tc>
          <w:tcPr>
            <w:tcW w:w="3773" w:type="dxa"/>
            <w:tcMar>
              <w:top w:w="60" w:type="dxa"/>
              <w:left w:w="120" w:type="dxa"/>
              <w:bottom w:w="30" w:type="dxa"/>
              <w:right w:w="120" w:type="dxa"/>
            </w:tcMar>
          </w:tcPr>
          <w:p>
            <w:pPr>
              <w:spacing w:before="120" w:after="120" w:line="288" w:lineRule="auto"/>
              <w:ind w:left="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对墙面进行修补、粉刷污渍</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w:t>
            </w:r>
          </w:p>
        </w:tc>
        <w:tc>
          <w:tcPr>
            <w:tcW w:w="825" w:type="dxa"/>
            <w:tcMar>
              <w:top w:w="60" w:type="dxa"/>
              <w:left w:w="120" w:type="dxa"/>
              <w:bottom w:w="30" w:type="dxa"/>
              <w:right w:w="120" w:type="dxa"/>
            </w:tcMar>
          </w:tcPr>
          <w:p>
            <w:pPr>
              <w:spacing w:before="120" w:after="120" w:line="288" w:lineRule="auto"/>
              <w:ind w:left="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100</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质保2年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01"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12</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钢架门套智能玻璃门</w:t>
            </w:r>
          </w:p>
        </w:tc>
        <w:tc>
          <w:tcPr>
            <w:tcW w:w="3773" w:type="dxa"/>
            <w:tcMar>
              <w:top w:w="60" w:type="dxa"/>
              <w:left w:w="120" w:type="dxa"/>
              <w:bottom w:w="30" w:type="dxa"/>
              <w:right w:w="120" w:type="dxa"/>
            </w:tcMar>
          </w:tcPr>
          <w:p>
            <w:pPr>
              <w:spacing w:before="120" w:after="120" w:line="288" w:lineRule="auto"/>
              <w:ind w:left="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配置一套钢架门套智能玻璃门，并安装及维护</w:t>
            </w:r>
          </w:p>
        </w:tc>
        <w:tc>
          <w:tcPr>
            <w:tcW w:w="834"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套</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2327" w:type="dxa"/>
            <w:tcMar>
              <w:top w:w="60" w:type="dxa"/>
              <w:left w:w="120" w:type="dxa"/>
              <w:bottom w:w="30" w:type="dxa"/>
              <w:right w:w="120" w:type="dxa"/>
            </w:tcMar>
          </w:tcPr>
          <w:p>
            <w:pPr>
              <w:spacing w:before="120" w:after="120" w:line="288" w:lineRule="auto"/>
              <w:ind w:left="0"/>
              <w:jc w:val="center"/>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rPr>
              <w:t>质保5年，售后服务为质保期内每年一次上门维护。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22" w:hRule="atLeast"/>
          <w:jc w:val="center"/>
        </w:trPr>
        <w:tc>
          <w:tcPr>
            <w:tcW w:w="78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1753"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b/>
                <w:sz w:val="24"/>
                <w:szCs w:val="24"/>
              </w:rPr>
            </w:pPr>
            <w:r>
              <w:rPr>
                <w:rFonts w:hint="eastAsia" w:ascii="仿宋_GB2312" w:hAnsi="仿宋_GB2312" w:eastAsia="仿宋_GB2312" w:cs="仿宋_GB2312"/>
                <w:color w:val="auto"/>
                <w:sz w:val="24"/>
                <w:szCs w:val="24"/>
                <w:lang w:val="en-US" w:eastAsia="zh-CN"/>
              </w:rPr>
              <w:t>室内网线及工位卡座敷设人工费用</w:t>
            </w:r>
          </w:p>
        </w:tc>
        <w:tc>
          <w:tcPr>
            <w:tcW w:w="3773" w:type="dxa"/>
            <w:tcMar>
              <w:top w:w="60" w:type="dxa"/>
              <w:left w:w="120" w:type="dxa"/>
              <w:bottom w:w="30" w:type="dxa"/>
              <w:right w:w="120" w:type="dxa"/>
            </w:tcMar>
          </w:tcPr>
          <w:p>
            <w:pPr>
              <w:spacing w:before="120" w:after="120" w:line="288" w:lineRule="auto"/>
              <w:ind w:left="0"/>
              <w:jc w:val="center"/>
              <w:rPr>
                <w:rFonts w:hint="default"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室内所有网线敷设人工费、所有工位卡座敷设人工费</w:t>
            </w:r>
          </w:p>
        </w:tc>
        <w:tc>
          <w:tcPr>
            <w:tcW w:w="834" w:type="dxa"/>
            <w:tcMar>
              <w:top w:w="60" w:type="dxa"/>
              <w:left w:w="120" w:type="dxa"/>
              <w:bottom w:w="30" w:type="dxa"/>
              <w:right w:w="120" w:type="dxa"/>
            </w:tcMar>
          </w:tcPr>
          <w:p>
            <w:pPr>
              <w:spacing w:before="120" w:after="120" w:line="240" w:lineRule="auto"/>
              <w:ind w:left="0"/>
              <w:jc w:val="center"/>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整项</w:t>
            </w:r>
          </w:p>
        </w:tc>
        <w:tc>
          <w:tcPr>
            <w:tcW w:w="825"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2327" w:type="dxa"/>
            <w:tcMar>
              <w:top w:w="60" w:type="dxa"/>
              <w:left w:w="120" w:type="dxa"/>
              <w:bottom w:w="30" w:type="dxa"/>
              <w:right w:w="120" w:type="dxa"/>
            </w:tcMar>
          </w:tcPr>
          <w:p>
            <w:pPr>
              <w:spacing w:before="120" w:after="120" w:line="288" w:lineRule="auto"/>
              <w:ind w:left="0"/>
              <w:jc w:val="center"/>
              <w:rPr>
                <w:rFonts w:hint="eastAsia" w:ascii="仿宋_GB2312" w:hAnsi="仿宋_GB2312" w:eastAsia="仿宋_GB2312" w:cs="仿宋_GB2312"/>
                <w:sz w:val="24"/>
                <w:szCs w:val="24"/>
              </w:rPr>
            </w:pPr>
          </w:p>
        </w:tc>
      </w:tr>
    </w:tbl>
    <w:p>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0" w:leftChars="0" w:firstLine="640" w:firstLineChars="200"/>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工期：自合同签订之日起30天内。</w:t>
      </w:r>
    </w:p>
    <w:p>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0" w:leftChars="0" w:firstLine="640" w:firstLineChars="200"/>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质保期：竣工验收合格之日起修缮部分保修期2年，钢架门套智能玻璃门、地板主材及地板防潮膜质保5年。</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3、服务地点：云南省昆明市五华区龙泉路17号辉煌年代大厦12层。</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施工内容：室内地板全屋铺设、拼接、收口、固定安装；踢脚线、过门压条安装固定；施工现场基础清理、成品简单保护；完工后现场垃圾集中打包清理及清运；墙面修补、粉刷；配置一套钢架门套智能玻璃门并安装及维护；室内网线及工位卡座敷设人工费用；杂费。</w:t>
      </w:r>
    </w:p>
    <w:p>
      <w:pPr>
        <w:keepNext w:val="0"/>
        <w:keepLines w:val="0"/>
        <w:pageBreakBefore w:val="0"/>
        <w:widowControl w:val="0"/>
        <w:numPr>
          <w:ilvl w:val="0"/>
          <w:numId w:val="2"/>
        </w:numPr>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服务报价要求</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次服务报价包含地板主材、安装辅料、人工安装费、垃圾清运、材料损耗、杂费、配置一套钢架门套智能玻璃门并安装及维护、室内网线及工位卡座敷设人工费用、墙面修补及粉刷等相关费用。报价为含税价，开具税率为9%的增值税专用发票。</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lang w:val="en-US" w:eastAsia="zh-CN"/>
        </w:rPr>
        <w:t>四、</w:t>
      </w:r>
      <w:r>
        <w:rPr>
          <w:rFonts w:hint="eastAsia" w:ascii="黑体" w:hAnsi="黑体" w:eastAsia="黑体" w:cs="黑体"/>
          <w:b w:val="0"/>
          <w:bCs/>
          <w:color w:val="auto"/>
          <w:sz w:val="32"/>
          <w:szCs w:val="32"/>
          <w:highlight w:val="none"/>
        </w:rPr>
        <w:t>资质要求</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outlineLvl w:val="9"/>
        <w:rPr>
          <w:rFonts w:hint="default" w:ascii="宋体" w:hAnsi="宋体" w:cs="宋体"/>
          <w:color w:val="auto"/>
          <w:kern w:val="2"/>
          <w:sz w:val="32"/>
          <w:szCs w:val="32"/>
          <w:highlight w:val="none"/>
          <w:lang w:val="en-US" w:eastAsia="zh-CN" w:bidi="ar-SA"/>
        </w:rPr>
      </w:pPr>
      <w:r>
        <w:rPr>
          <w:rFonts w:hint="eastAsia" w:ascii="仿宋" w:hAnsi="仿宋" w:eastAsia="仿宋" w:cs="仿宋"/>
          <w:color w:val="auto"/>
          <w:sz w:val="32"/>
          <w:szCs w:val="32"/>
          <w:highlight w:val="none"/>
          <w:lang w:val="en-US" w:eastAsia="zh-CN"/>
        </w:rPr>
        <w:t>报价方需持有工商行政管理部门核发统一社会信用代码的企业法人营业执照，营业范围包含室内装修服务资质。需提供与营业执照一致的开户许可证，法人身份证明。需提供地板主材</w:t>
      </w:r>
      <w:bookmarkStart w:id="0" w:name="_GoBack"/>
      <w:bookmarkEnd w:id="0"/>
      <w:r>
        <w:rPr>
          <w:rFonts w:hint="eastAsia" w:ascii="仿宋" w:hAnsi="仿宋" w:eastAsia="仿宋" w:cs="仿宋"/>
          <w:color w:val="auto"/>
          <w:sz w:val="32"/>
          <w:szCs w:val="32"/>
          <w:highlight w:val="none"/>
          <w:lang w:val="en-US" w:eastAsia="zh-CN"/>
        </w:rPr>
        <w:t xml:space="preserve"> CMA/CNAS 第三方有效期内检测报告（符合技术规范书要求）。</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五、结算方式</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竣工验收合格后60天内支付报价方全款。</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640" w:firstLineChars="200"/>
        <w:jc w:val="left"/>
        <w:textAlignment w:val="auto"/>
        <w:outlineLvl w:val="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lang w:val="en-US" w:eastAsia="zh-CN"/>
        </w:rPr>
        <w:t>六、其他</w:t>
      </w:r>
      <w:r>
        <w:rPr>
          <w:rFonts w:hint="eastAsia" w:ascii="黑体" w:hAnsi="黑体" w:eastAsia="黑体" w:cs="黑体"/>
          <w:b w:val="0"/>
          <w:bCs/>
          <w:color w:val="auto"/>
          <w:sz w:val="32"/>
          <w:szCs w:val="32"/>
          <w:highlight w:val="none"/>
        </w:rPr>
        <w:t>要求</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报价方完成本次报价视为接受并认可本采购文件所有条款。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outlineLvl w:val="9"/>
        <w:rPr>
          <w:rFonts w:hint="eastAsia" w:ascii="仿宋" w:hAnsi="仿宋" w:eastAsia="仿宋" w:cs="仿宋"/>
          <w:color w:val="auto"/>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523F8AA-BD15-4652-9F38-AF6654B52DC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3E0FA5DA-72C6-4D8A-BDB6-14128FDB40DF}"/>
  </w:font>
  <w:font w:name="仿宋_GB2312">
    <w:panose1 w:val="02010609030101010101"/>
    <w:charset w:val="86"/>
    <w:family w:val="auto"/>
    <w:pitch w:val="default"/>
    <w:sig w:usb0="00000001" w:usb1="080E0000" w:usb2="00000000" w:usb3="00000000" w:csb0="00040000" w:csb1="00000000"/>
    <w:embedRegular r:id="rId3" w:fontKey="{ABF2B047-26EC-4668-A9B5-47FB6E51820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10BACC"/>
    <w:multiLevelType w:val="singleLevel"/>
    <w:tmpl w:val="AC10BACC"/>
    <w:lvl w:ilvl="0" w:tentative="0">
      <w:start w:val="2"/>
      <w:numFmt w:val="decimal"/>
      <w:suff w:val="nothing"/>
      <w:lvlText w:val="%1、"/>
      <w:lvlJc w:val="left"/>
    </w:lvl>
  </w:abstractNum>
  <w:abstractNum w:abstractNumId="1">
    <w:nsid w:val="440E98B6"/>
    <w:multiLevelType w:val="singleLevel"/>
    <w:tmpl w:val="440E98B6"/>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OTg1NTVjZDlkMGMxNzNlZDE1OTNjMjQwZmM3YTQifQ=="/>
  </w:docVars>
  <w:rsids>
    <w:rsidRoot w:val="DF7F4B8F"/>
    <w:rsid w:val="02D6047A"/>
    <w:rsid w:val="04DE120A"/>
    <w:rsid w:val="0906705B"/>
    <w:rsid w:val="0CCC1A67"/>
    <w:rsid w:val="122431D2"/>
    <w:rsid w:val="122558D8"/>
    <w:rsid w:val="12A62863"/>
    <w:rsid w:val="13117159"/>
    <w:rsid w:val="13EE10A3"/>
    <w:rsid w:val="142741A0"/>
    <w:rsid w:val="153040D1"/>
    <w:rsid w:val="16517F4A"/>
    <w:rsid w:val="16C249AA"/>
    <w:rsid w:val="171D723C"/>
    <w:rsid w:val="174E3079"/>
    <w:rsid w:val="1BD00C1D"/>
    <w:rsid w:val="1C381C8A"/>
    <w:rsid w:val="1C9F2BE3"/>
    <w:rsid w:val="1E7E348A"/>
    <w:rsid w:val="1F0C6600"/>
    <w:rsid w:val="20A66F6E"/>
    <w:rsid w:val="24E0103A"/>
    <w:rsid w:val="25E55C41"/>
    <w:rsid w:val="27102AA5"/>
    <w:rsid w:val="2A951B27"/>
    <w:rsid w:val="2B0B7EFE"/>
    <w:rsid w:val="2F6245FD"/>
    <w:rsid w:val="33433A95"/>
    <w:rsid w:val="358A6319"/>
    <w:rsid w:val="35EF9C19"/>
    <w:rsid w:val="36DB0709"/>
    <w:rsid w:val="37CD4298"/>
    <w:rsid w:val="380D6386"/>
    <w:rsid w:val="383C70B0"/>
    <w:rsid w:val="387F6052"/>
    <w:rsid w:val="38A2498F"/>
    <w:rsid w:val="3C5E791A"/>
    <w:rsid w:val="3DAA24B4"/>
    <w:rsid w:val="3E6F6AB2"/>
    <w:rsid w:val="441049F1"/>
    <w:rsid w:val="44393F4E"/>
    <w:rsid w:val="44FD333B"/>
    <w:rsid w:val="455D140D"/>
    <w:rsid w:val="4AB57531"/>
    <w:rsid w:val="4B0205BF"/>
    <w:rsid w:val="53982898"/>
    <w:rsid w:val="54C449A1"/>
    <w:rsid w:val="55B25CFE"/>
    <w:rsid w:val="57E37B3B"/>
    <w:rsid w:val="5ABB39BF"/>
    <w:rsid w:val="5CBC4C2F"/>
    <w:rsid w:val="5DD75059"/>
    <w:rsid w:val="605D1356"/>
    <w:rsid w:val="60D64228"/>
    <w:rsid w:val="65457FBD"/>
    <w:rsid w:val="657149B0"/>
    <w:rsid w:val="66203425"/>
    <w:rsid w:val="675E5C7B"/>
    <w:rsid w:val="67E949B3"/>
    <w:rsid w:val="69CD57DF"/>
    <w:rsid w:val="69ED44C9"/>
    <w:rsid w:val="6A921EE5"/>
    <w:rsid w:val="6B4D42FF"/>
    <w:rsid w:val="6FC872D5"/>
    <w:rsid w:val="703555EB"/>
    <w:rsid w:val="70EB70B4"/>
    <w:rsid w:val="716B3631"/>
    <w:rsid w:val="76B348A4"/>
    <w:rsid w:val="77FE4DA4"/>
    <w:rsid w:val="78E57689"/>
    <w:rsid w:val="79E52F64"/>
    <w:rsid w:val="7A5977CC"/>
    <w:rsid w:val="7C3A2A38"/>
    <w:rsid w:val="7CFF2FF2"/>
    <w:rsid w:val="7E6F7C7C"/>
    <w:rsid w:val="7F9F6E3D"/>
    <w:rsid w:val="7FBF82BC"/>
    <w:rsid w:val="AD7F6705"/>
    <w:rsid w:val="DF7F4B8F"/>
    <w:rsid w:val="FBB7172E"/>
    <w:rsid w:val="FF7C9A4E"/>
    <w:rsid w:val="FFB40220"/>
    <w:rsid w:val="FFEF1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snapToGrid w:val="0"/>
      <w:spacing w:line="560" w:lineRule="exact"/>
      <w:ind w:firstLine="800"/>
      <w:outlineLvl w:val="1"/>
    </w:pPr>
    <w:rPr>
      <w:rFonts w:ascii="Arial" w:hAnsi="Arial" w:eastAsia="黑体"/>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1326</Words>
  <Characters>1368</Characters>
  <Lines>0</Lines>
  <Paragraphs>0</Paragraphs>
  <TotalTime>2</TotalTime>
  <ScaleCrop>false</ScaleCrop>
  <LinksUpToDate>false</LinksUpToDate>
  <CharactersWithSpaces>1383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2024-03-19T09:36:00Z</dcterms:created>
  <dc:creator>Ivan.</dc:creator>
  <cp:lastModifiedBy>盛清</cp:lastModifiedBy>
  <dcterms:modified xsi:type="dcterms:W3CDTF">2026-07-30T06:47:35Z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BB2658CC94024F7BA29A2CD19E0CF761</vt:lpwstr>
  </property>
  <property fmtid="{D5CDD505-2E9C-101B-9397-08002B2CF9AE}" pid="4" name="KSOTemplateDocerSaveRecord">
    <vt:lpwstr>eyJoZGlkIjoiNmE2M2JhMjdhNWFlZWJmNTU5NDUwMDczOGJjMmMzMDMiLCJ1c2VySWQiOiI4MDE2MzAyMDkifQ==</vt:lpwstr>
  </property>
</Properties>
</file>