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numPr>
          <w:ilvl w:val="0"/>
          <w:numId w:val="0"/>
        </w:numPr>
        <w:jc w:val="center"/>
      </w:pPr>
      <w:bookmarkStart w:id="5" w:name="_GoBack"/>
      <w:r>
        <w:rPr>
          <w:rFonts w:hint="eastAsia"/>
        </w:rPr>
        <w:t>响应文件格式</w:t>
      </w:r>
      <w:bookmarkEnd w:id="5"/>
      <w:r>
        <w:rPr>
          <w:rFonts w:hint="eastAsia"/>
        </w:rPr>
        <w:t>及其相关附件</w:t>
      </w:r>
    </w:p>
    <w:p>
      <w:pPr>
        <w:spacing w:line="360" w:lineRule="auto"/>
        <w:rPr>
          <w:rFonts w:hint="eastAsia" w:ascii="仿宋" w:hAnsi="仿宋" w:cs="仿宋"/>
          <w:b/>
          <w:bCs/>
          <w:sz w:val="24"/>
          <w:highlight w:val="yellow"/>
        </w:rPr>
      </w:pPr>
      <w:r>
        <w:rPr>
          <w:rFonts w:hint="eastAsia" w:ascii="仿宋" w:hAnsi="仿宋" w:eastAsia="仿宋" w:cs="仿宋"/>
          <w:b/>
          <w:bCs/>
          <w:sz w:val="24"/>
          <w:highlight w:val="yellow"/>
        </w:rPr>
        <w:t>供应商需按照以下顺序和格式提供响应文件。</w:t>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企业简介和基本情况</w:t>
      </w:r>
    </w:p>
    <w:p>
      <w:pPr>
        <w:spacing w:line="360" w:lineRule="auto"/>
        <w:outlineLvl w:val="2"/>
        <w:rPr>
          <w:rFonts w:hint="eastAsia"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kern w:val="0"/>
          <w:sz w:val="24"/>
          <w:u w:val="single"/>
          <w:lang w:bidi="ar"/>
        </w:rPr>
        <w:t>（说明：填写制造商的企业简介信息，内容包含但不限于注册资本、人员规模、</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荣誉、获奖情况等。）</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pStyle w:val="6"/>
        <w:numPr>
          <w:ilvl w:val="1"/>
          <w:numId w:val="0"/>
        </w:numPr>
        <w:spacing w:line="360" w:lineRule="auto"/>
        <w:rPr>
          <w:rFonts w:hint="eastAsia"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（说明：提供制造商的营业执照及其他资料）</w:t>
      </w:r>
    </w:p>
    <w:p>
      <w:pPr>
        <w:pStyle w:val="14"/>
      </w:pPr>
    </w:p>
    <w:p>
      <w:pPr>
        <w:rPr>
          <w:rFonts w:hint="eastAsia" w:ascii="仿宋" w:hAnsi="仿宋" w:eastAsia="仿宋" w:cs="仿宋"/>
          <w:b/>
          <w:bCs/>
          <w:sz w:val="24"/>
          <w:szCs w:val="22"/>
        </w:rPr>
      </w:pPr>
      <w:r>
        <w:rPr>
          <w:rFonts w:hint="eastAsia" w:ascii="仿宋" w:hAnsi="仿宋" w:eastAsia="仿宋" w:cs="仿宋"/>
          <w:b/>
          <w:bCs/>
          <w:sz w:val="24"/>
          <w:szCs w:val="22"/>
        </w:rPr>
        <w:br w:type="page"/>
      </w:r>
    </w:p>
    <w:p>
      <w:pPr>
        <w:pStyle w:val="6"/>
        <w:numPr>
          <w:ilvl w:val="3"/>
          <w:numId w:val="0"/>
        </w:numPr>
        <w:rPr>
          <w:rFonts w:hint="eastAsia" w:ascii="仿宋" w:hAnsi="仿宋" w:eastAsia="仿宋" w:cs="仿宋"/>
          <w:b/>
          <w:bCs/>
          <w:sz w:val="24"/>
          <w:szCs w:val="22"/>
        </w:rPr>
      </w:pPr>
      <w:r>
        <w:rPr>
          <w:rFonts w:hint="eastAsia" w:ascii="仿宋" w:hAnsi="仿宋" w:eastAsia="仿宋" w:cs="仿宋"/>
          <w:b/>
          <w:bCs/>
          <w:sz w:val="24"/>
          <w:szCs w:val="22"/>
        </w:rPr>
        <w:t>1.1.3制造商基本信息表（格式一）</w:t>
      </w:r>
    </w:p>
    <w:p>
      <w:pPr>
        <w:pStyle w:val="17"/>
        <w:spacing w:line="360" w:lineRule="auto"/>
        <w:ind w:left="0"/>
        <w:jc w:val="center"/>
        <w:rPr>
          <w:rFonts w:hint="eastAsia" w:ascii="仿宋" w:hAnsi="仿宋" w:eastAsia="仿宋" w:cs="仿宋"/>
          <w:b/>
          <w:bCs/>
          <w:kern w:val="2"/>
          <w:szCs w:val="24"/>
        </w:rPr>
      </w:pPr>
      <w:r>
        <w:rPr>
          <w:rFonts w:hint="eastAsia" w:ascii="仿宋" w:hAnsi="仿宋" w:eastAsia="仿宋" w:cs="仿宋"/>
          <w:b/>
          <w:bCs/>
          <w:kern w:val="2"/>
          <w:szCs w:val="24"/>
        </w:rPr>
        <w:t>制造商基本信息表</w:t>
      </w:r>
    </w:p>
    <w:tbl>
      <w:tblPr>
        <w:tblStyle w:val="18"/>
        <w:tblW w:w="8715"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0"/>
        <w:gridCol w:w="2270"/>
        <w:gridCol w:w="2307"/>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供应商名称</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曾用名</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单位性质</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trike/>
                <w:sz w:val="24"/>
              </w:rPr>
            </w:pPr>
            <w:r>
              <w:rPr>
                <w:rFonts w:hint="eastAsia" w:ascii="仿宋" w:hAnsi="仿宋" w:eastAsia="仿宋" w:cs="仿宋"/>
                <w:sz w:val="24"/>
              </w:rPr>
              <w:t>注册地址</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trike/>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证书</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员工数量</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法定代表人（单位负责人）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联系电话</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电话/手机</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传真</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电子信箱</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网址</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邮政编码</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统一社会信用代码</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纳税人识别号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基本账户开户行</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基本账户账号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厂房面积（包括自有与租赁厂房）</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信用状况</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企业简介</w:t>
            </w:r>
          </w:p>
          <w:p>
            <w:pPr>
              <w:jc w:val="center"/>
              <w:rPr>
                <w:rFonts w:hint="eastAsia" w:ascii="仿宋" w:hAnsi="仿宋" w:eastAsia="仿宋" w:cs="仿宋"/>
                <w:sz w:val="24"/>
              </w:rPr>
            </w:pPr>
            <w:r>
              <w:rPr>
                <w:rFonts w:hint="eastAsia" w:ascii="仿宋" w:hAnsi="仿宋" w:eastAsia="仿宋" w:cs="仿宋"/>
                <w:sz w:val="24"/>
              </w:rPr>
              <w:t>（800字以内）</w:t>
            </w:r>
          </w:p>
        </w:tc>
        <w:tc>
          <w:tcPr>
            <w:tcW w:w="6945" w:type="dxa"/>
            <w:gridSpan w:val="3"/>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bl>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（说明：根据表格内容，填写制造商的企业基本信息。）</w:t>
      </w:r>
    </w:p>
    <w:p>
      <w:pPr>
        <w:rPr>
          <w:rFonts w:hint="eastAsia" w:ascii="仿宋" w:hAnsi="仿宋" w:eastAsia="仿宋" w:cs="仿宋"/>
          <w:b/>
          <w:bCs/>
          <w:sz w:val="24"/>
        </w:rPr>
      </w:pPr>
      <w:r>
        <w:rPr>
          <w:rFonts w:hint="eastAsia" w:ascii="仿宋" w:hAnsi="仿宋" w:eastAsia="仿宋" w:cs="仿宋"/>
          <w:b/>
          <w:bCs/>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1.1.4制造商授权和质保期内原厂售后服务承诺函（格式二）</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pPr>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制造商授权和质保期内原厂售后服务承诺函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spacing w:line="360" w:lineRule="auto"/>
        <w:jc w:val="center"/>
        <w:rPr>
          <w:rFonts w:hint="eastAsia" w:ascii="仿宋" w:hAnsi="仿宋" w:eastAsia="仿宋" w:cs="仿宋"/>
          <w:b/>
          <w:bCs/>
          <w:sz w:val="24"/>
        </w:rPr>
      </w:pP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bidi="ar"/>
        </w:rPr>
        <w:t>寻源项目名称）</w:t>
      </w:r>
      <w:r>
        <w:rPr>
          <w:rFonts w:hint="eastAsia" w:ascii="仿宋" w:hAnsi="仿宋" w:eastAsia="仿宋" w:cs="仿宋"/>
          <w:sz w:val="24"/>
        </w:rPr>
        <w:t>中选后，需全力配合贵司开展投标准备工作，并提供针对满足</w:t>
      </w:r>
      <w:r>
        <w:rPr>
          <w:rFonts w:hint="eastAsia" w:ascii="仿宋" w:hAnsi="仿宋" w:eastAsia="仿宋" w:cs="仿宋"/>
          <w:sz w:val="24"/>
          <w:u w:val="single"/>
        </w:rPr>
        <w:t xml:space="preserve">               （</w:t>
      </w:r>
      <w:r>
        <w:rPr>
          <w:rFonts w:hint="eastAsia" w:ascii="仿宋" w:hAnsi="仿宋" w:eastAsia="仿宋" w:cs="仿宋"/>
          <w:sz w:val="24"/>
        </w:rPr>
        <w:t>拟投标项目）的设备制造商唯一有效授权和原厂售后服务承诺函。</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sz w:val="24"/>
        </w:rPr>
      </w:pPr>
      <w:r>
        <w:rPr>
          <w:rFonts w:hint="eastAsia" w:ascii="仿宋" w:hAnsi="仿宋" w:eastAsia="仿宋" w:cs="仿宋"/>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响应方公章（或电子章））</w:t>
      </w:r>
    </w:p>
    <w:p>
      <w:pPr>
        <w:pStyle w:val="2"/>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未使用美光公司产品（包括含有美光芯片的产品）的承诺函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pStyle w:val="2"/>
        <w:spacing w:line="360" w:lineRule="auto"/>
        <w:rPr>
          <w:rFonts w:hint="eastAsia" w:ascii="仿宋" w:hAnsi="仿宋" w:eastAsia="仿宋" w:cs="仿宋"/>
          <w:sz w:val="24"/>
        </w:rPr>
      </w:pP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sz w:val="24"/>
          <w:u w:val="single"/>
        </w:rPr>
        <w:t>寻源项目名称</w:t>
      </w:r>
      <w:r>
        <w:rPr>
          <w:rFonts w:hint="eastAsia" w:ascii="仿宋" w:hAnsi="仿宋" w:eastAsia="仿宋" w:cs="仿宋"/>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特此承诺！</w:t>
      </w:r>
    </w:p>
    <w:p>
      <w:pPr>
        <w:spacing w:line="360" w:lineRule="auto"/>
        <w:ind w:firstLine="840" w:firstLineChars="300"/>
        <w:rPr>
          <w:rFonts w:ascii="仿宋_GB2312" w:eastAsia="仿宋_GB2312"/>
          <w:sz w:val="28"/>
          <w:szCs w:val="28"/>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hint="eastAsia" w:ascii="仿宋" w:hAnsi="仿宋" w:eastAsia="仿宋" w:cs="仿宋"/>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1.1.6承诺函（格式四）</w:t>
      </w:r>
    </w:p>
    <w:p>
      <w:pPr>
        <w:widowControl/>
        <w:spacing w:line="360" w:lineRule="auto"/>
        <w:jc w:val="left"/>
        <w:rPr>
          <w:u w:val="single"/>
        </w:rPr>
      </w:pPr>
      <w:r>
        <w:rPr>
          <w:rFonts w:ascii="仿宋" w:hAnsi="仿宋" w:eastAsia="仿宋" w:cs="仿宋"/>
          <w:i/>
          <w:iCs/>
          <w:kern w:val="0"/>
          <w:sz w:val="24"/>
          <w:u w:val="single"/>
          <w:lang w:bidi="ar"/>
        </w:rPr>
        <w:t>（说明：若是被</w:t>
      </w:r>
      <w:r>
        <w:rPr>
          <w:rFonts w:hint="eastAsia" w:ascii="仿宋" w:hAnsi="仿宋" w:eastAsia="仿宋" w:cs="仿宋"/>
          <w:i/>
          <w:iCs/>
          <w:kern w:val="0"/>
          <w:sz w:val="24"/>
          <w:u w:val="single"/>
          <w:lang w:bidi="ar"/>
        </w:rPr>
        <w:t>唯一</w:t>
      </w:r>
      <w:r>
        <w:rPr>
          <w:rFonts w:ascii="仿宋" w:hAnsi="仿宋" w:eastAsia="仿宋" w:cs="仿宋"/>
          <w:i/>
          <w:iCs/>
          <w:kern w:val="0"/>
          <w:sz w:val="24"/>
          <w:u w:val="single"/>
          <w:lang w:bidi="ar"/>
        </w:rPr>
        <w:t xml:space="preserve">授权的经销商作为本次寻源的响应方的，则被授权经销商填 </w:t>
      </w:r>
    </w:p>
    <w:p>
      <w:pPr>
        <w:widowControl/>
        <w:spacing w:line="360" w:lineRule="auto"/>
        <w:jc w:val="left"/>
        <w:rPr>
          <w:rFonts w:hint="eastAsia" w:ascii="仿宋" w:hAnsi="仿宋" w:eastAsia="仿宋" w:cs="仿宋"/>
          <w:sz w:val="24"/>
        </w:rPr>
      </w:pPr>
      <w:r>
        <w:rPr>
          <w:rFonts w:hint="eastAsia" w:ascii="仿宋" w:hAnsi="仿宋" w:eastAsia="仿宋" w:cs="仿宋"/>
          <w:i/>
          <w:iCs/>
          <w:kern w:val="0"/>
          <w:sz w:val="24"/>
          <w:u w:val="single"/>
          <w:lang w:bidi="ar"/>
        </w:rPr>
        <w:t>写。若是制造商作为本次寻源的响应方的，则制造商填写。）</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承 诺 函</w:t>
      </w:r>
    </w:p>
    <w:p>
      <w:pPr>
        <w:pStyle w:val="17"/>
        <w:spacing w:line="360" w:lineRule="auto"/>
        <w:ind w:left="0"/>
        <w:rPr>
          <w:rFonts w:hint="eastAsia" w:ascii="仿宋" w:hAnsi="仿宋" w:eastAsia="仿宋" w:cs="仿宋"/>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广西博联信息通信技术有限责任公司</w:t>
      </w:r>
    </w:p>
    <w:p>
      <w:pPr>
        <w:pStyle w:val="11"/>
        <w:spacing w:line="360" w:lineRule="auto"/>
        <w:rPr>
          <w:rFonts w:hint="eastAsia" w:ascii="仿宋" w:hAnsi="仿宋" w:eastAsia="仿宋" w:cs="仿宋"/>
          <w:sz w:val="24"/>
          <w:szCs w:val="24"/>
          <w:u w:val="single"/>
        </w:rPr>
      </w:pP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若我公司所提供的交付物侵害第三方的合法权益，广西博联信息通信技术有限责任公司有权解除合同，追究我公司违约、赔偿等责任；若我公司提供的交付物侵害第三方的合法权被要求向第三方承担赔偿责任的，我公司对此承担全部责任。</w:t>
      </w:r>
    </w:p>
    <w:p>
      <w:pPr>
        <w:pStyle w:val="11"/>
        <w:spacing w:line="360" w:lineRule="auto"/>
        <w:ind w:firstLine="480" w:firstLineChars="200"/>
        <w:rPr>
          <w:rFonts w:hint="eastAsia" w:ascii="仿宋" w:hAnsi="仿宋" w:eastAsia="仿宋" w:cs="仿宋"/>
          <w:sz w:val="24"/>
          <w:szCs w:val="24"/>
        </w:rPr>
      </w:pPr>
    </w:p>
    <w:p>
      <w:pPr>
        <w:pStyle w:val="11"/>
        <w:spacing w:line="360" w:lineRule="auto"/>
        <w:ind w:firstLine="480" w:firstLineChars="200"/>
        <w:rPr>
          <w:rFonts w:hint="eastAsia" w:ascii="仿宋" w:hAnsi="仿宋" w:eastAsia="仿宋" w:cs="仿宋"/>
          <w:sz w:val="24"/>
          <w:szCs w:val="24"/>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b/>
          <w:bCs/>
          <w:sz w:val="24"/>
        </w:rPr>
      </w:pPr>
      <w:r>
        <w:rPr>
          <w:rFonts w:hint="eastAsia" w:ascii="仿宋" w:hAnsi="仿宋" w:eastAsia="仿宋" w:cs="仿宋"/>
          <w:b/>
          <w:bCs/>
          <w:sz w:val="24"/>
        </w:rPr>
        <w:br w:type="page"/>
      </w: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1.1.7无关联关系承诺书（格式五）</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（说明：若是被授权的经销商作为本次寻源的响应方的，则被授权经销商填写承诺书。若是制造商作为本次寻源的响应方的，则制造商填写承诺书。）</w:t>
      </w:r>
    </w:p>
    <w:p>
      <w:pPr>
        <w:pStyle w:val="2"/>
      </w:pPr>
    </w:p>
    <w:p>
      <w:pPr>
        <w:widowControl/>
        <w:jc w:val="center"/>
        <w:rPr>
          <w:rFonts w:hint="eastAsia" w:ascii="仿宋" w:hAnsi="仿宋" w:eastAsia="仿宋" w:cs="仿宋"/>
          <w:b/>
          <w:bCs/>
          <w:kern w:val="0"/>
          <w:sz w:val="24"/>
          <w:lang w:bidi="ar"/>
        </w:rPr>
      </w:pPr>
    </w:p>
    <w:p>
      <w:pPr>
        <w:widowControl/>
        <w:jc w:val="center"/>
        <w:rPr>
          <w:rFonts w:hint="eastAsia" w:ascii="仿宋" w:hAnsi="仿宋" w:eastAsia="仿宋" w:cs="仿宋"/>
          <w:b/>
          <w:bCs/>
          <w:sz w:val="24"/>
        </w:rPr>
      </w:pPr>
      <w:r>
        <w:rPr>
          <w:rFonts w:hint="eastAsia" w:ascii="仿宋" w:hAnsi="仿宋" w:eastAsia="仿宋" w:cs="仿宋"/>
          <w:b/>
          <w:bCs/>
          <w:kern w:val="0"/>
          <w:sz w:val="24"/>
          <w:lang w:bidi="ar"/>
        </w:rPr>
        <w:t>无关联关系承诺书</w:t>
      </w: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广西博联信息通信技术有限责任公司</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sz w:val="24"/>
        </w:rPr>
        <w:t>我公司参与寻源方</w:t>
      </w:r>
      <w:r>
        <w:rPr>
          <w:rFonts w:hint="eastAsia" w:ascii="仿宋" w:hAnsi="仿宋" w:eastAsia="仿宋" w:cs="仿宋"/>
          <w:sz w:val="24"/>
          <w:u w:val="single"/>
        </w:rPr>
        <w:t>寻源项目名</w:t>
      </w:r>
      <w:r>
        <w:rPr>
          <w:rFonts w:hint="eastAsia" w:ascii="仿宋" w:hAnsi="仿宋" w:eastAsia="仿宋" w:cs="仿宋"/>
          <w:sz w:val="24"/>
        </w:rPr>
        <w:t>项目</w:t>
      </w:r>
      <w:r>
        <w:rPr>
          <w:rFonts w:hint="eastAsia" w:ascii="仿宋" w:hAnsi="仿宋" w:eastAsia="仿宋" w:cs="仿宋"/>
          <w:kern w:val="0"/>
          <w:sz w:val="24"/>
          <w:lang w:bidi="ar"/>
        </w:rPr>
        <w:t>，郑重承诺如下：</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1.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与参加本标包的其他供应商，不存在单位负责人为同一人的情形（负责人指法定代表人、主要负责人、实际控制人）。</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2.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与参加本标包的其他供应商，不存在直接控股、间接控股或同一实际控制人的关系。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3.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与参加本标包的其他供应商，不存在管理关系。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4. </w:t>
      </w:r>
      <w:r>
        <w:rPr>
          <w:rFonts w:hint="eastAsia" w:ascii="仿宋" w:hAnsi="仿宋" w:eastAsia="仿宋" w:cs="仿宋"/>
          <w:sz w:val="24"/>
        </w:rPr>
        <w:t>我公司</w:t>
      </w:r>
      <w:r>
        <w:rPr>
          <w:rFonts w:hint="eastAsia" w:ascii="仿宋" w:hAnsi="仿宋" w:eastAsia="仿宋" w:cs="仿宋"/>
          <w:kern w:val="0"/>
          <w:sz w:val="24"/>
          <w:lang w:bidi="ar"/>
        </w:rPr>
        <w:t>提供的"国家企业信用信息公示系统查询结果"真实有效。企业信用信息查询时间为：</w:t>
      </w:r>
      <w:r>
        <w:rPr>
          <w:rFonts w:hint="eastAsia" w:ascii="仿宋" w:hAnsi="仿宋" w:eastAsia="仿宋" w:cs="仿宋"/>
          <w:kern w:val="0"/>
          <w:sz w:val="24"/>
          <w:highlight w:val="yellow"/>
          <w:u w:val="single"/>
          <w:lang w:bidi="ar"/>
        </w:rPr>
        <w:t>2026年   月     日</w:t>
      </w:r>
      <w:r>
        <w:rPr>
          <w:rFonts w:hint="eastAsia" w:ascii="仿宋" w:hAnsi="仿宋" w:eastAsia="仿宋" w:cs="仿宋"/>
          <w:kern w:val="0"/>
          <w:sz w:val="24"/>
          <w:lang w:bidi="ar"/>
        </w:rPr>
        <w:t>。</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5. 若本承诺内容不实或存在隐瞒，贵单位有权取消</w:t>
      </w:r>
      <w:r>
        <w:rPr>
          <w:rFonts w:hint="eastAsia" w:ascii="仿宋" w:hAnsi="仿宋" w:eastAsia="仿宋" w:cs="仿宋"/>
          <w:sz w:val="24"/>
        </w:rPr>
        <w:t>我公司</w:t>
      </w:r>
      <w:r>
        <w:rPr>
          <w:rFonts w:hint="eastAsia" w:ascii="仿宋" w:hAnsi="仿宋" w:eastAsia="仿宋" w:cs="仿宋"/>
          <w:kern w:val="0"/>
          <w:sz w:val="24"/>
          <w:lang w:bidi="ar"/>
        </w:rPr>
        <w:t>中选资格、解除合同，并由</w:t>
      </w:r>
      <w:r>
        <w:rPr>
          <w:rFonts w:hint="eastAsia" w:ascii="仿宋" w:hAnsi="仿宋" w:eastAsia="仿宋" w:cs="仿宋"/>
          <w:sz w:val="24"/>
        </w:rPr>
        <w:t>我公司</w:t>
      </w:r>
      <w:r>
        <w:rPr>
          <w:rFonts w:hint="eastAsia" w:ascii="仿宋" w:hAnsi="仿宋" w:eastAsia="仿宋" w:cs="仿宋"/>
          <w:kern w:val="0"/>
          <w:sz w:val="24"/>
          <w:lang w:bidi="ar"/>
        </w:rPr>
        <w:t>承担由此产生的一切法律责任与经济损失。</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特此承诺。</w:t>
      </w:r>
    </w:p>
    <w:p>
      <w:pPr>
        <w:widowControl/>
        <w:spacing w:line="360" w:lineRule="auto"/>
        <w:jc w:val="left"/>
        <w:rPr>
          <w:rFonts w:hint="eastAsia" w:ascii="仿宋" w:hAnsi="仿宋" w:eastAsia="仿宋" w:cs="仿宋"/>
          <w:kern w:val="0"/>
          <w:sz w:val="24"/>
          <w:lang w:bidi="ar"/>
        </w:rPr>
      </w:pPr>
    </w:p>
    <w:p>
      <w:pPr>
        <w:spacing w:line="360" w:lineRule="auto"/>
        <w:jc w:val="right"/>
        <w:rPr>
          <w:rFonts w:hint="eastAsia" w:ascii="仿宋" w:hAnsi="仿宋" w:eastAsia="仿宋" w:cs="仿宋"/>
          <w:sz w:val="24"/>
        </w:rPr>
      </w:pPr>
    </w:p>
    <w:p>
      <w:pPr>
        <w:spacing w:line="360" w:lineRule="auto"/>
        <w:jc w:val="right"/>
        <w:rPr>
          <w:rFonts w:hint="eastAsia" w:ascii="仿宋" w:hAnsi="仿宋" w:eastAsia="仿宋" w:cs="仿宋"/>
          <w:sz w:val="24"/>
        </w:rPr>
      </w:pPr>
    </w:p>
    <w:p>
      <w:pPr>
        <w:spacing w:line="360" w:lineRule="auto"/>
        <w:jc w:val="right"/>
      </w:pPr>
      <w:bookmarkStart w:id="1" w:name="OLE_LINK5"/>
      <w:r>
        <w:rPr>
          <w:rFonts w:hint="eastAsia" w:ascii="仿宋" w:hAnsi="仿宋" w:eastAsia="仿宋" w:cs="仿宋"/>
          <w:sz w:val="24"/>
        </w:rPr>
        <w:t>承诺单位</w:t>
      </w:r>
      <w:bookmarkEnd w:id="1"/>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rPr>
          <w:rFonts w:hint="eastAsia" w:ascii="仿宋" w:hAnsi="仿宋" w:eastAsia="仿宋" w:cs="仿宋"/>
          <w:sz w:val="24"/>
        </w:rPr>
      </w:pPr>
    </w:p>
    <w:p>
      <w:pPr>
        <w:rPr>
          <w:rFonts w:hint="eastAsia" w:ascii="仿宋" w:hAnsi="仿宋" w:eastAsia="仿宋" w:cs="仿宋"/>
          <w:b/>
          <w:bCs/>
          <w:kern w:val="0"/>
          <w:sz w:val="24"/>
          <w:lang w:bidi="ar"/>
        </w:rPr>
      </w:pPr>
      <w:r>
        <w:rPr>
          <w:rFonts w:hint="eastAsia" w:ascii="仿宋" w:hAnsi="仿宋" w:eastAsia="仿宋" w:cs="仿宋"/>
          <w:b/>
          <w:bCs/>
          <w:kern w:val="0"/>
          <w:sz w:val="24"/>
          <w:lang w:bidi="ar"/>
        </w:rPr>
        <w:br w:type="page"/>
      </w:r>
    </w:p>
    <w:p>
      <w:pPr>
        <w:widowControl/>
        <w:spacing w:line="360" w:lineRule="auto"/>
        <w:jc w:val="left"/>
        <w:rPr>
          <w:rFonts w:hint="eastAsia" w:ascii="仿宋" w:hAnsi="仿宋" w:eastAsia="仿宋" w:cs="仿宋"/>
          <w:sz w:val="24"/>
        </w:rPr>
      </w:pPr>
      <w:r>
        <w:rPr>
          <w:rFonts w:hint="eastAsia" w:ascii="仿宋" w:hAnsi="仿宋" w:eastAsia="仿宋" w:cs="仿宋"/>
          <w:b/>
          <w:bCs/>
          <w:kern w:val="0"/>
          <w:sz w:val="24"/>
          <w:lang w:bidi="ar"/>
        </w:rPr>
        <w:t>附：国家企业信用信息公示系统（gsxt. gov.cn）中的查询结果</w:t>
      </w:r>
    </w:p>
    <w:p>
      <w:pPr>
        <w:widowControl/>
        <w:spacing w:line="360" w:lineRule="auto"/>
        <w:jc w:val="left"/>
        <w:rPr>
          <w:rFonts w:hint="eastAsia" w:ascii="仿宋" w:hAnsi="仿宋" w:eastAsia="仿宋" w:cs="仿宋"/>
          <w:i/>
          <w:iCs/>
          <w:sz w:val="24"/>
          <w:u w:val="single"/>
        </w:rPr>
      </w:pPr>
      <w:r>
        <w:rPr>
          <w:rFonts w:hint="eastAsia" w:ascii="仿宋" w:hAnsi="仿宋" w:eastAsia="仿宋" w:cs="仿宋"/>
          <w:i/>
          <w:iCs/>
          <w:kern w:val="0"/>
          <w:sz w:val="24"/>
          <w:u w:val="single"/>
          <w:lang w:bidi="ar"/>
        </w:rPr>
        <w:t>（响应方须提供“国家企业信用信息公示系统（gsxt.gov.cn）”中的完整查询结果（注：该系统上显示有“发送报告”、“信息分享”、“信息打印”三种方式。建议使用 “发送报告”方式下载“企业信用信息公示报告”，查询结果提交并加盖投标人公章或电子章。</w:t>
      </w:r>
      <w:r>
        <w:rPr>
          <w:rFonts w:hint="eastAsia" w:ascii="仿宋" w:hAnsi="仿宋" w:eastAsia="仿宋" w:cs="仿宋"/>
          <w:i/>
          <w:iCs/>
          <w:kern w:val="0"/>
          <w:sz w:val="24"/>
          <w:highlight w:val="yellow"/>
          <w:u w:val="single"/>
          <w:lang w:bidi="ar"/>
        </w:rPr>
        <w:t>查询日期为响应截止前7天内。</w:t>
      </w:r>
      <w:r>
        <w:rPr>
          <w:rFonts w:hint="eastAsia" w:ascii="仿宋" w:hAnsi="仿宋" w:eastAsia="仿宋" w:cs="仿宋"/>
          <w:i/>
          <w:iCs/>
          <w:kern w:val="0"/>
          <w:sz w:val="24"/>
          <w:u w:val="single"/>
          <w:lang w:bidi="ar"/>
        </w:rPr>
        <w:t>）</w:t>
      </w:r>
    </w:p>
    <w:p>
      <w:pPr>
        <w:rPr>
          <w:rFonts w:hint="eastAsia" w:ascii="仿宋" w:hAnsi="仿宋" w:eastAsia="仿宋" w:cs="仿宋"/>
          <w:b/>
          <w:bCs/>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1.1.8其他(如有）</w:t>
      </w:r>
    </w:p>
    <w:p>
      <w:pPr>
        <w:widowControl/>
        <w:spacing w:line="360" w:lineRule="auto"/>
        <w:jc w:val="left"/>
        <w:rPr>
          <w:rFonts w:hint="eastAsia" w:ascii="仿宋" w:hAnsi="仿宋" w:eastAsia="仿宋" w:cs="仿宋"/>
          <w:b/>
          <w:bCs/>
          <w:sz w:val="24"/>
          <w:u w:val="single"/>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w:t>
      </w:r>
    </w:p>
    <w:p>
      <w:pPr>
        <w:spacing w:line="360" w:lineRule="auto"/>
        <w:rPr>
          <w:rFonts w:hint="eastAsia" w:ascii="仿宋" w:hAnsi="仿宋" w:eastAsia="仿宋" w:cs="仿宋"/>
          <w:sz w:val="24"/>
        </w:rPr>
      </w:pPr>
    </w:p>
    <w:p>
      <w:pPr>
        <w:pStyle w:val="2"/>
        <w:spacing w:line="360" w:lineRule="auto"/>
      </w:pPr>
    </w:p>
    <w:p/>
    <w:p>
      <w:pPr>
        <w:pStyle w:val="2"/>
      </w:pPr>
    </w:p>
    <w:p>
      <w:pPr>
        <w:spacing w:line="360" w:lineRule="auto"/>
      </w:pPr>
    </w:p>
    <w:p>
      <w:pPr>
        <w:rPr>
          <w:rFonts w:hint="eastAsia" w:ascii="仿宋" w:hAnsi="仿宋" w:eastAsia="仿宋" w:cs="仿宋"/>
          <w:b/>
          <w:bCs/>
          <w:sz w:val="24"/>
        </w:rPr>
      </w:pPr>
      <w:r>
        <w:rPr>
          <w:rFonts w:hint="eastAsia" w:ascii="仿宋" w:hAnsi="仿宋" w:eastAsia="仿宋" w:cs="仿宋"/>
          <w:b/>
          <w:bCs/>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1.1.9经销商授权委托书（格式六）</w:t>
      </w:r>
    </w:p>
    <w:p>
      <w:pPr>
        <w:widowControl/>
        <w:spacing w:line="360" w:lineRule="auto"/>
        <w:jc w:val="left"/>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若制造商在本项目后续的签约和履行阶段需委托其经销商实施的</w:t>
      </w:r>
      <w:r>
        <w:rPr>
          <w:rFonts w:ascii="仿宋" w:hAnsi="仿宋" w:eastAsia="仿宋" w:cs="仿宋"/>
          <w:i/>
          <w:iCs/>
          <w:kern w:val="0"/>
          <w:sz w:val="24"/>
          <w:u w:val="single"/>
          <w:lang w:bidi="ar"/>
        </w:rPr>
        <w:t>，</w:t>
      </w:r>
      <w:r>
        <w:rPr>
          <w:rFonts w:hint="eastAsia" w:ascii="仿宋" w:hAnsi="仿宋" w:eastAsia="仿宋" w:cs="仿宋"/>
          <w:i/>
          <w:iCs/>
          <w:kern w:val="0"/>
          <w:sz w:val="24"/>
          <w:u w:val="single"/>
          <w:lang w:bidi="ar"/>
        </w:rPr>
        <w:t>由</w:t>
      </w:r>
      <w:r>
        <w:rPr>
          <w:rFonts w:ascii="仿宋" w:hAnsi="仿宋" w:eastAsia="仿宋" w:cs="仿宋"/>
          <w:i/>
          <w:iCs/>
          <w:kern w:val="0"/>
          <w:sz w:val="24"/>
          <w:u w:val="single"/>
          <w:lang w:bidi="ar"/>
        </w:rPr>
        <w:t>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经销商授权委托书</w:t>
      </w:r>
    </w:p>
    <w:p>
      <w:pPr>
        <w:spacing w:line="360" w:lineRule="auto"/>
        <w:jc w:val="center"/>
        <w:rPr>
          <w:rFonts w:hint="eastAsia" w:ascii="仿宋" w:hAnsi="仿宋" w:eastAsia="仿宋" w:cs="仿宋"/>
          <w:b/>
          <w:bCs/>
          <w:sz w:val="24"/>
        </w:rPr>
      </w:pPr>
    </w:p>
    <w:p>
      <w:pPr>
        <w:pStyle w:val="2"/>
        <w:spacing w:before="91" w:line="360" w:lineRule="auto"/>
        <w:ind w:left="25"/>
        <w:rPr>
          <w:rFonts w:hint="eastAsia"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rPr>
        <w:t>广西博联信息通信技术有限责任公司</w:t>
      </w:r>
    </w:p>
    <w:p/>
    <w:p>
      <w:pPr>
        <w:pStyle w:val="2"/>
        <w:spacing w:before="91" w:line="360" w:lineRule="auto"/>
        <w:ind w:left="25" w:firstLine="420"/>
        <w:rPr>
          <w:rFonts w:hint="eastAsia"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（经销商名称）对接贵公司</w:t>
      </w:r>
      <w:r>
        <w:rPr>
          <w:rFonts w:hint="eastAsia" w:ascii="仿宋" w:hAnsi="仿宋" w:eastAsia="仿宋" w:cs="仿宋"/>
          <w:sz w:val="24"/>
          <w:u w:val="single"/>
        </w:rPr>
        <w:t xml:space="preserve">  </w:t>
      </w:r>
      <w:r>
        <w:rPr>
          <w:rFonts w:hint="eastAsia" w:ascii="仿宋" w:hAnsi="仿宋" w:eastAsia="仿宋" w:cs="仿宋"/>
          <w:b/>
          <w:bCs/>
          <w:sz w:val="24"/>
          <w:u w:val="single"/>
        </w:rPr>
        <w:t xml:space="preserve">       </w:t>
      </w:r>
      <w:r>
        <w:rPr>
          <w:rFonts w:hint="eastAsia" w:ascii="仿宋" w:hAnsi="仿宋" w:eastAsia="仿宋" w:cs="仿宋"/>
          <w:sz w:val="24"/>
        </w:rPr>
        <w:t>（寻源项目名称）项目</w:t>
      </w:r>
      <w:r>
        <w:rPr>
          <w:rFonts w:hint="eastAsia" w:ascii="仿宋" w:hAnsi="仿宋" w:eastAsia="仿宋" w:cs="仿宋"/>
          <w:sz w:val="24"/>
          <w:u w:val="single"/>
        </w:rPr>
        <w:t xml:space="preserve">         </w:t>
      </w:r>
      <w:r>
        <w:rPr>
          <w:rFonts w:hint="eastAsia" w:ascii="仿宋" w:hAnsi="仿宋" w:eastAsia="仿宋" w:cs="仿宋"/>
          <w:sz w:val="24"/>
        </w:rPr>
        <w:t>产品销售相关业务，有权采用我公司产品进行销售过程中的商务谈判、合同签订等事宜。</w:t>
      </w:r>
    </w:p>
    <w:p>
      <w:pPr>
        <w:pStyle w:val="2"/>
        <w:spacing w:before="91" w:line="360" w:lineRule="auto"/>
        <w:ind w:firstLine="420" w:firstLineChars="175"/>
        <w:rPr>
          <w:rFonts w:hint="eastAsia" w:ascii="仿宋" w:hAnsi="仿宋" w:eastAsia="仿宋" w:cs="仿宋"/>
          <w:sz w:val="24"/>
        </w:rPr>
      </w:pPr>
    </w:p>
    <w:p>
      <w:pPr>
        <w:pStyle w:val="8"/>
      </w:pPr>
    </w:p>
    <w:p>
      <w:pPr>
        <w:spacing w:line="360" w:lineRule="auto"/>
        <w:ind w:firstLine="420"/>
        <w:rPr>
          <w:rFonts w:hint="eastAsia" w:ascii="仿宋" w:hAnsi="仿宋" w:eastAsia="仿宋" w:cs="仿宋"/>
          <w:sz w:val="24"/>
        </w:rPr>
      </w:pPr>
      <w:r>
        <w:rPr>
          <w:rFonts w:hint="eastAsia" w:ascii="仿宋" w:hAnsi="仿宋" w:eastAsia="仿宋" w:cs="仿宋"/>
          <w:sz w:val="24"/>
        </w:rPr>
        <w:t>注：</w:t>
      </w:r>
    </w:p>
    <w:p>
      <w:pPr>
        <w:spacing w:line="360" w:lineRule="auto"/>
        <w:ind w:firstLine="420"/>
        <w:rPr>
          <w:rFonts w:hint="eastAsia" w:ascii="仿宋" w:hAnsi="仿宋" w:eastAsia="仿宋" w:cs="仿宋"/>
          <w:sz w:val="24"/>
        </w:rPr>
      </w:pPr>
      <w:r>
        <w:rPr>
          <w:rFonts w:hint="eastAsia" w:ascii="仿宋" w:hAnsi="仿宋" w:eastAsia="仿宋" w:cs="仿宋"/>
          <w:sz w:val="24"/>
        </w:rPr>
        <w:t>1、授权期间：自本授权书自我司签字盖章之日起效，直至本项目招标活动结束或终止。</w:t>
      </w:r>
    </w:p>
    <w:p>
      <w:pPr>
        <w:pStyle w:val="2"/>
        <w:ind w:firstLine="482" w:firstLineChars="200"/>
        <w:rPr>
          <w:b/>
          <w:bCs/>
        </w:rPr>
      </w:pPr>
      <w:r>
        <w:rPr>
          <w:rFonts w:hint="eastAsia" w:ascii="仿宋" w:hAnsi="仿宋" w:eastAsia="仿宋" w:cs="仿宋"/>
          <w:b/>
          <w:bCs/>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sz w:val="24"/>
        </w:rPr>
      </w:pPr>
    </w:p>
    <w:p>
      <w:pPr>
        <w:spacing w:line="360" w:lineRule="auto"/>
        <w:ind w:firstLine="420"/>
        <w:rPr>
          <w:rFonts w:hint="eastAsia" w:ascii="仿宋" w:hAnsi="仿宋" w:eastAsia="仿宋" w:cs="仿宋"/>
          <w:sz w:val="24"/>
        </w:rPr>
      </w:pPr>
    </w:p>
    <w:p>
      <w:pPr>
        <w:spacing w:line="360" w:lineRule="auto"/>
        <w:ind w:firstLine="4819" w:firstLineChars="2000"/>
        <w:rPr>
          <w:rFonts w:hint="eastAsia"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pPr>
        <w:spacing w:line="360" w:lineRule="auto"/>
        <w:ind w:left="3990" w:leftChars="1900" w:firstLine="720" w:firstLineChars="300"/>
        <w:rPr>
          <w:rFonts w:hint="eastAsia" w:ascii="仿宋" w:hAnsi="仿宋" w:eastAsia="仿宋" w:cs="仿宋"/>
          <w:sz w:val="24"/>
        </w:rPr>
      </w:pPr>
      <w:r>
        <w:rPr>
          <w:rFonts w:hint="eastAsia" w:ascii="仿宋" w:hAnsi="仿宋" w:eastAsia="仿宋" w:cs="仿宋"/>
          <w:sz w:val="24"/>
        </w:rPr>
        <w:t>日  期：_____年_____月_____日</w:t>
      </w:r>
    </w:p>
    <w:p>
      <w:pPr>
        <w:pStyle w:val="7"/>
        <w:numPr>
          <w:ilvl w:val="4"/>
          <w:numId w:val="0"/>
        </w:numPr>
        <w:rPr>
          <w:rFonts w:hint="eastAsia" w:ascii="仿宋" w:hAnsi="仿宋" w:eastAsia="仿宋" w:cs="仿宋"/>
          <w:sz w:val="24"/>
          <w:szCs w:val="22"/>
        </w:rPr>
      </w:pPr>
      <w:r>
        <w:rPr>
          <w:rFonts w:hint="eastAsia" w:ascii="仿宋" w:hAnsi="仿宋" w:eastAsia="仿宋" w:cs="仿宋"/>
          <w:sz w:val="24"/>
          <w:szCs w:val="22"/>
        </w:rPr>
        <w:t>1.1.9.1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格式五附件）</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pStyle w:val="2"/>
      </w:pPr>
    </w:p>
    <w:p>
      <w:pPr>
        <w:pStyle w:val="2"/>
        <w:spacing w:line="360" w:lineRule="auto"/>
      </w:pPr>
    </w:p>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1.1.10法定代表人授权书（格式七）</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法定代表人授权书</w:t>
      </w:r>
    </w:p>
    <w:p>
      <w:pPr>
        <w:autoSpaceDE w:val="0"/>
        <w:autoSpaceDN w:val="0"/>
        <w:adjustRightInd w:val="0"/>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广西博联信息通信技术有限责任公司</w:t>
      </w:r>
    </w:p>
    <w:p>
      <w:pPr>
        <w:spacing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（投标人名称），中华人民共和国合法企业，法定地址：</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spacing w:before="156" w:beforeLines="50"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（营业执照法定代表人）特授权</w:t>
      </w:r>
      <w:r>
        <w:rPr>
          <w:rFonts w:hint="eastAsia" w:ascii="仿宋" w:hAnsi="仿宋" w:eastAsia="仿宋" w:cs="仿宋"/>
          <w:sz w:val="24"/>
          <w:u w:val="single"/>
        </w:rPr>
        <w:t xml:space="preserve">       </w:t>
      </w:r>
      <w:r>
        <w:rPr>
          <w:rFonts w:hint="eastAsia" w:ascii="仿宋" w:hAnsi="仿宋" w:eastAsia="仿宋" w:cs="仿宋"/>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sz w:val="24"/>
          <w:u w:val="single"/>
        </w:rPr>
        <w:t>寻源项目名称</w:t>
      </w:r>
      <w:r>
        <w:rPr>
          <w:rFonts w:hint="eastAsia" w:ascii="仿宋" w:hAnsi="仿宋" w:eastAsia="仿宋" w:cs="仿宋"/>
          <w:sz w:val="24"/>
          <w:u w:val="single"/>
        </w:rPr>
        <w:t xml:space="preserve"> </w:t>
      </w:r>
      <w:r>
        <w:rPr>
          <w:rFonts w:hint="eastAsia" w:ascii="仿宋" w:hAnsi="仿宋" w:eastAsia="仿宋" w:cs="仿宋"/>
          <w:sz w:val="24"/>
        </w:rPr>
        <w:t>的投标、谈判、签约、执行等具体工作，并签署全部有关的文件、协议及合同。</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我公司对被授权人签署的所有文件、协议及合同负全部责任。</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被授权人不得转授权。</w:t>
      </w:r>
    </w:p>
    <w:p>
      <w:pPr>
        <w:spacing w:before="156" w:beforeLines="50" w:line="360" w:lineRule="auto"/>
        <w:rPr>
          <w:rFonts w:hint="eastAsia" w:ascii="仿宋" w:hAnsi="仿宋" w:eastAsia="仿宋" w:cs="仿宋"/>
          <w:sz w:val="24"/>
          <w:u w:val="single"/>
        </w:rPr>
      </w:pPr>
      <w:r>
        <w:rPr>
          <w:rFonts w:hint="eastAsia" w:ascii="仿宋" w:hAnsi="仿宋" w:eastAsia="仿宋" w:cs="仿宋"/>
          <w:sz w:val="24"/>
        </w:rPr>
        <w:t>授权人（法定代表人）签名（或签章）：</w:t>
      </w:r>
      <w:r>
        <w:rPr>
          <w:rFonts w:hint="eastAsia" w:ascii="仿宋" w:hAnsi="仿宋" w:eastAsia="仿宋" w:cs="仿宋"/>
          <w:sz w:val="24"/>
          <w:u w:val="single"/>
        </w:rPr>
        <w:t xml:space="preserve">    </w:t>
      </w:r>
      <w:r>
        <w:rPr>
          <w:rFonts w:hint="eastAsia" w:ascii="仿宋" w:hAnsi="仿宋" w:eastAsia="仿宋" w:cs="仿宋"/>
          <w:sz w:val="24"/>
        </w:rPr>
        <w:t xml:space="preserve">   被授权人签名（或签章）：</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职       务：</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p>
    <w:p>
      <w:pPr>
        <w:pStyle w:val="14"/>
        <w:ind w:left="0"/>
        <w:rPr>
          <w:b w:val="0"/>
          <w:bCs/>
        </w:rPr>
      </w:pPr>
      <w:r>
        <w:rPr>
          <w:rFonts w:hint="eastAsia" w:ascii="仿宋" w:hAnsi="仿宋" w:eastAsia="仿宋" w:cs="仿宋"/>
          <w:bCs/>
          <w:smallCaps w:val="0"/>
        </w:rPr>
        <w:t>被授权人联系电话：</w:t>
      </w:r>
      <w:r>
        <w:rPr>
          <w:rFonts w:hint="eastAsia" w:ascii="仿宋" w:hAnsi="仿宋" w:eastAsia="仿宋" w:cs="仿宋"/>
          <w:u w:val="single"/>
        </w:rPr>
        <w:t xml:space="preserve">          </w:t>
      </w:r>
      <w:r>
        <w:rPr>
          <w:rFonts w:hint="eastAsia" w:ascii="仿宋" w:hAnsi="仿宋" w:eastAsia="仿宋" w:cs="仿宋"/>
        </w:rPr>
        <w:t xml:space="preserve"> </w:t>
      </w:r>
    </w:p>
    <w:p>
      <w:pPr>
        <w:autoSpaceDE w:val="0"/>
        <w:autoSpaceDN w:val="0"/>
        <w:adjustRightInd w:val="0"/>
        <w:spacing w:before="156" w:beforeLines="50" w:line="360" w:lineRule="auto"/>
        <w:ind w:right="27"/>
        <w:jc w:val="center"/>
        <w:rPr>
          <w:rFonts w:hint="eastAsia" w:ascii="仿宋" w:hAnsi="仿宋" w:eastAsia="仿宋" w:cs="仿宋"/>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注：（1）本授权书必须由授权人（法定代表人）本人签名(或签章）。</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（2）若被授权人有两名或两名以上，如未特别声明，则任一被授权人签名的有关文件、协议、合同或处理的相关事务均应视为有效。</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（3）“授权人（法定代表人）签名（或签章）”和“被授权人签名（或签章）”需打印本页“法定代表人授权书”后签字并盖公章扫描上传，否则将视为无效投标。</w:t>
      </w:r>
    </w:p>
    <w:p>
      <w:pPr>
        <w:rPr>
          <w:rFonts w:hint="eastAsia" w:ascii="仿宋" w:hAnsi="仿宋" w:eastAsia="仿宋" w:cs="仿宋"/>
          <w:sz w:val="24"/>
        </w:rPr>
      </w:pPr>
      <w:r>
        <w:rPr>
          <w:rFonts w:hint="eastAsia" w:ascii="仿宋" w:hAnsi="仿宋" w:eastAsia="仿宋" w:cs="仿宋"/>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1.1.11被授权人身份证明（格式八）</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被授权人身份证明</w:t>
      </w:r>
    </w:p>
    <w:p>
      <w:pPr>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广西博联信息通信技术有限责任公司</w:t>
      </w:r>
      <w:r>
        <w:rPr>
          <w:rFonts w:hint="eastAsia" w:ascii="仿宋" w:hAnsi="仿宋" w:eastAsia="仿宋" w:cs="仿宋"/>
          <w:sz w:val="24"/>
        </w:rPr>
        <w:t xml:space="preserve">        </w:t>
      </w:r>
    </w:p>
    <w:p>
      <w:pPr>
        <w:autoSpaceDE w:val="0"/>
        <w:autoSpaceDN w:val="0"/>
        <w:adjustRightInd w:val="0"/>
        <w:spacing w:line="360" w:lineRule="auto"/>
        <w:ind w:firstLine="480" w:firstLineChars="200"/>
        <w:jc w:val="left"/>
        <w:rPr>
          <w:sz w:val="24"/>
        </w:rPr>
      </w:pPr>
      <w:r>
        <w:rPr>
          <w:rFonts w:hint="eastAsia"/>
          <w:sz w:val="24"/>
        </w:rPr>
        <w:t xml:space="preserve"> </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兹委托授权</w:t>
      </w:r>
      <w:r>
        <w:rPr>
          <w:rFonts w:hint="eastAsia" w:ascii="仿宋" w:hAnsi="仿宋" w:eastAsia="仿宋" w:cs="仿宋"/>
          <w:sz w:val="24"/>
          <w:u w:val="single"/>
        </w:rPr>
        <w:t xml:space="preserve">                  </w:t>
      </w:r>
      <w:r>
        <w:rPr>
          <w:rFonts w:hint="eastAsia" w:ascii="仿宋" w:hAnsi="仿宋" w:eastAsia="仿宋" w:cs="仿宋"/>
          <w:sz w:val="24"/>
        </w:rPr>
        <w:t>（被授权人姓名）前来参加</w:t>
      </w:r>
      <w:r>
        <w:rPr>
          <w:rFonts w:hint="eastAsia" w:ascii="仿宋" w:hAnsi="仿宋" w:eastAsia="仿宋" w:cs="仿宋"/>
          <w:b/>
          <w:bCs/>
          <w:sz w:val="24"/>
          <w:u w:val="single"/>
        </w:rPr>
        <w:t>寻源项目名称</w:t>
      </w:r>
      <w:r>
        <w:rPr>
          <w:rFonts w:hint="eastAsia" w:ascii="仿宋" w:hAnsi="仿宋" w:eastAsia="仿宋" w:cs="仿宋"/>
          <w:sz w:val="24"/>
        </w:rPr>
        <w:t>的投标、谈判、签约、执行等具体工作。</w:t>
      </w:r>
    </w:p>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z w:val="24"/>
        </w:rPr>
      </w:pPr>
      <w:r>
        <w:rPr>
          <w:rFonts w:hint="eastAsia" w:ascii="仿宋" w:hAnsi="仿宋" w:eastAsia="仿宋" w:cs="仿宋"/>
          <w:sz w:val="24"/>
        </w:rPr>
        <w:t>特此证明！</w:t>
      </w:r>
    </w:p>
    <w:p>
      <w:pPr>
        <w:spacing w:line="360" w:lineRule="auto"/>
        <w:rPr>
          <w:rFonts w:hint="eastAsia" w:ascii="仿宋" w:hAnsi="仿宋" w:eastAsia="仿宋" w:cs="仿宋"/>
          <w:sz w:val="24"/>
        </w:rPr>
      </w:pPr>
      <w:r>
        <w:rPr>
          <w:rFonts w:hint="eastAsia" w:ascii="仿宋" w:hAnsi="仿宋" w:eastAsia="仿宋" w:cs="仿宋"/>
          <w:sz w:val="24"/>
        </w:rPr>
        <w:t>附：</w:t>
      </w:r>
      <w:r>
        <w:rPr>
          <w:rFonts w:hint="eastAsia" w:ascii="仿宋" w:hAnsi="仿宋" w:eastAsia="仿宋" w:cs="仿宋"/>
          <w:sz w:val="24"/>
          <w:u w:val="single"/>
        </w:rPr>
        <w:t xml:space="preserve">          </w:t>
      </w:r>
      <w:r>
        <w:rPr>
          <w:rFonts w:hint="eastAsia" w:ascii="仿宋" w:hAnsi="仿宋" w:eastAsia="仿宋" w:cs="仿宋"/>
          <w:sz w:val="24"/>
        </w:rPr>
        <w:t>（被授权人）身份证扫描件（正、反面）。</w:t>
      </w:r>
    </w:p>
    <w:tbl>
      <w:tblPr>
        <w:tblStyle w:val="18"/>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被授权人身份证复印件正面</w:t>
            </w:r>
          </w:p>
        </w:tc>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被授权人身份证复印件背面</w:t>
            </w:r>
          </w:p>
        </w:tc>
      </w:tr>
    </w:tbl>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napToGrid w:val="0"/>
          <w:kern w:val="24"/>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1.1.12法定代表人身份证明（格式九）</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（说明：若是被授权的经销商作为本次寻源的响应方的，则被授权经销商填写法定代表人身份证明。若是制造商作为本次寻源的响应方的，则制造商填写法定代表人身份证明）</w:t>
      </w:r>
    </w:p>
    <w:p>
      <w:pPr>
        <w:spacing w:line="360" w:lineRule="auto"/>
        <w:jc w:val="center"/>
        <w:rPr>
          <w:rFonts w:hint="eastAsia" w:ascii="仿宋" w:hAnsi="仿宋" w:eastAsia="仿宋" w:cs="仿宋"/>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法定代表人身份证明</w:t>
      </w:r>
    </w:p>
    <w:p>
      <w:pPr>
        <w:pStyle w:val="17"/>
        <w:spacing w:line="360" w:lineRule="auto"/>
        <w:rPr>
          <w:rFonts w:hint="eastAsia" w:ascii="仿宋" w:hAnsi="仿宋" w:eastAsia="仿宋" w:cs="仿宋"/>
          <w:szCs w:val="24"/>
        </w:rPr>
      </w:pP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26"/>
        <w:rPr>
          <w:rFonts w:hint="eastAsia" w:ascii="仿宋" w:hAnsi="仿宋" w:eastAsia="仿宋" w:cs="仿宋"/>
          <w:snapToGrid w:val="0"/>
          <w:kern w:val="24"/>
          <w:szCs w:val="24"/>
        </w:rPr>
      </w:pPr>
    </w:p>
    <w:p>
      <w:pPr>
        <w:pStyle w:val="26"/>
        <w:rPr>
          <w:rFonts w:hint="eastAsia"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 xml:space="preserve"> </w:t>
      </w:r>
    </w:p>
    <w:tbl>
      <w:tblPr>
        <w:tblStyle w:val="1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26"/>
              <w:jc w:val="center"/>
              <w:rPr>
                <w:rFonts w:hint="eastAsia"/>
              </w:rPr>
            </w:pPr>
            <w:r>
              <w:rPr>
                <w:rFonts w:hint="eastAsia" w:ascii="仿宋" w:hAnsi="仿宋" w:eastAsia="仿宋" w:cs="仿宋"/>
                <w:kern w:val="2"/>
                <w:szCs w:val="24"/>
              </w:rPr>
              <w:t>法定代表人身份证复印件正面</w:t>
            </w:r>
          </w:p>
        </w:tc>
        <w:tc>
          <w:tcPr>
            <w:tcW w:w="4264" w:type="dxa"/>
            <w:vAlign w:val="center"/>
          </w:tcPr>
          <w:p>
            <w:pPr>
              <w:pStyle w:val="26"/>
              <w:jc w:val="center"/>
              <w:rPr>
                <w:rFonts w:hint="eastAsia"/>
              </w:rPr>
            </w:pPr>
            <w:r>
              <w:rPr>
                <w:rFonts w:hint="eastAsia" w:ascii="仿宋" w:hAnsi="仿宋" w:eastAsia="仿宋" w:cs="仿宋"/>
                <w:kern w:val="2"/>
                <w:szCs w:val="24"/>
              </w:rPr>
              <w:t>法定代表人身份证复印件背面</w:t>
            </w:r>
          </w:p>
        </w:tc>
      </w:tr>
    </w:tbl>
    <w:p>
      <w:pPr>
        <w:spacing w:line="360" w:lineRule="auto"/>
        <w:rPr>
          <w:rFonts w:hint="eastAsia" w:ascii="仿宋" w:hAnsi="仿宋" w:eastAsia="仿宋" w:cs="仿宋"/>
          <w:sz w:val="24"/>
        </w:rPr>
      </w:pPr>
    </w:p>
    <w:p>
      <w:pPr>
        <w:pStyle w:val="2"/>
        <w:spacing w:line="360" w:lineRule="auto"/>
      </w:pPr>
    </w:p>
    <w:p/>
    <w:p>
      <w:pPr>
        <w:pStyle w:val="2"/>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1.1.13自主可控承诺函（格式十）</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公章（或电子章）。</w:t>
      </w:r>
    </w:p>
    <w:p>
      <w:pPr>
        <w:pStyle w:val="8"/>
        <w:ind w:firstLine="0" w:firstLineChars="0"/>
        <w:rPr>
          <w:rFonts w:hint="eastAsia" w:ascii="仿宋" w:hAnsi="仿宋" w:eastAsia="仿宋" w:cs="仿宋"/>
          <w:sz w:val="24"/>
          <w:szCs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自主可控承诺函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spacing w:line="360" w:lineRule="auto"/>
        <w:jc w:val="center"/>
        <w:rPr>
          <w:rFonts w:hint="eastAsia" w:ascii="仿宋" w:hAnsi="仿宋" w:eastAsia="仿宋" w:cs="仿宋"/>
          <w:b/>
          <w:bCs/>
          <w:sz w:val="24"/>
        </w:rPr>
      </w:pP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i/>
          <w:iCs/>
          <w:kern w:val="0"/>
          <w:sz w:val="24"/>
          <w:u w:val="single"/>
          <w:lang w:bidi="ar"/>
        </w:rPr>
        <w:t>寻源项目名称</w:t>
      </w:r>
      <w:r>
        <w:rPr>
          <w:rFonts w:hint="eastAsia" w:ascii="仿宋" w:hAnsi="仿宋" w:eastAsia="仿宋" w:cs="仿宋"/>
          <w:sz w:val="24"/>
        </w:rPr>
        <w:t>中，本项目所提供产品满足自主可控的要求，符合南方电网相关的数据安全标准和法规，切实保护招标方的隐私和数据安全。</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b/>
          <w:bCs/>
          <w:sz w:val="24"/>
        </w:rPr>
      </w:pPr>
    </w:p>
    <w:p/>
    <w:p/>
    <w:p>
      <w:pPr>
        <w:pageBreakBefore/>
        <w:spacing w:line="360" w:lineRule="auto"/>
        <w:outlineLvl w:val="2"/>
        <w:rPr>
          <w:rFonts w:hint="eastAsia" w:ascii="仿宋" w:hAnsi="仿宋" w:eastAsia="仿宋" w:cs="仿宋"/>
          <w:b/>
          <w:bCs/>
          <w:sz w:val="24"/>
        </w:rPr>
      </w:pPr>
      <w:r>
        <w:rPr>
          <w:rFonts w:hint="eastAsia" w:ascii="仿宋" w:hAnsi="仿宋" w:eastAsia="仿宋" w:cs="仿宋"/>
          <w:b/>
          <w:bCs/>
          <w:sz w:val="24"/>
        </w:rPr>
        <w:t>1.2经销商简介和基本情况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1.2.1企业简介</w:t>
      </w:r>
    </w:p>
    <w:p>
      <w:pPr>
        <w:widowControl/>
        <w:spacing w:line="360" w:lineRule="auto"/>
        <w:jc w:val="left"/>
        <w:rPr>
          <w:u w:val="single"/>
        </w:rPr>
      </w:pPr>
      <w:bookmarkStart w:id="2" w:name="OLE_LINK6"/>
      <w:r>
        <w:rPr>
          <w:rFonts w:ascii="仿宋" w:hAnsi="仿宋" w:eastAsia="仿宋" w:cs="仿宋"/>
          <w:i/>
          <w:iCs/>
          <w:kern w:val="0"/>
          <w:sz w:val="24"/>
          <w:u w:val="single"/>
          <w:lang w:bidi="ar"/>
        </w:rPr>
        <w:t xml:space="preserve">（说明：若是被授权的经销商作为本次寻源的响应方的，则填写被授权经销商的 </w:t>
      </w:r>
    </w:p>
    <w:p>
      <w:pPr>
        <w:widowControl/>
        <w:spacing w:line="360" w:lineRule="auto"/>
        <w:jc w:val="left"/>
        <w:rPr>
          <w:u w:val="single"/>
        </w:rPr>
      </w:pPr>
      <w:r>
        <w:rPr>
          <w:rFonts w:hint="eastAsia" w:ascii="仿宋" w:hAnsi="仿宋" w:eastAsia="仿宋" w:cs="仿宋"/>
          <w:i/>
          <w:iCs/>
          <w:kern w:val="0"/>
          <w:sz w:val="24"/>
          <w:u w:val="single"/>
          <w:lang w:bidi="ar"/>
        </w:rPr>
        <w:t>企业简介。若是制造商作为本次寻源的响应方的，则无需填写。</w:t>
      </w:r>
      <w:r>
        <w:rPr>
          <w:rFonts w:ascii="仿宋" w:hAnsi="仿宋" w:eastAsia="仿宋" w:cs="仿宋"/>
          <w:i/>
          <w:iCs/>
          <w:kern w:val="0"/>
          <w:sz w:val="24"/>
          <w:u w:val="single"/>
          <w:lang w:bidi="ar"/>
        </w:rPr>
        <w:t>）</w:t>
      </w:r>
    </w:p>
    <w:bookmarkEnd w:id="2"/>
    <w:p>
      <w:pPr>
        <w:spacing w:line="360" w:lineRule="auto"/>
      </w:pPr>
    </w:p>
    <w:p>
      <w:pPr>
        <w:spacing w:line="360" w:lineRule="auto"/>
      </w:pPr>
    </w:p>
    <w:p>
      <w:pPr>
        <w:pStyle w:val="2"/>
        <w:spacing w:line="360" w:lineRule="auto"/>
      </w:pPr>
    </w:p>
    <w:p>
      <w:pPr>
        <w:spacing w:line="360" w:lineRule="auto"/>
      </w:pPr>
    </w:p>
    <w:p>
      <w:pPr>
        <w:pStyle w:val="2"/>
        <w:spacing w:line="360" w:lineRule="auto"/>
      </w:pPr>
    </w:p>
    <w:p>
      <w:pPr>
        <w:spacing w:line="360" w:lineRule="auto"/>
        <w:outlineLvl w:val="3"/>
        <w:rPr>
          <w:rFonts w:hint="eastAsia"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pPr>
        <w:widowControl/>
        <w:spacing w:line="360" w:lineRule="auto"/>
        <w:jc w:val="left"/>
        <w:rPr>
          <w:u w:val="single"/>
        </w:rPr>
      </w:pPr>
      <w:r>
        <w:rPr>
          <w:rFonts w:hint="eastAsia" w:ascii="仿宋" w:hAnsi="仿宋" w:eastAsia="仿宋" w:cs="仿宋"/>
          <w:i/>
          <w:iCs/>
          <w:kern w:val="0"/>
          <w:sz w:val="24"/>
          <w:u w:val="single"/>
          <w:lang w:bidi="ar"/>
        </w:rPr>
        <w:t>（说明：提供被授权经销商的营业执照及其他资料。若是制造商作为本次寻源的响应方的，则无需填写。）</w:t>
      </w:r>
    </w:p>
    <w:p>
      <w:pPr>
        <w:spacing w:line="360" w:lineRule="auto"/>
        <w:rPr>
          <w:rFonts w:hint="eastAsia" w:ascii="仿宋" w:hAnsi="仿宋" w:eastAsia="仿宋" w:cs="仿宋"/>
          <w:sz w:val="24"/>
        </w:rPr>
      </w:pPr>
    </w:p>
    <w:p>
      <w:pPr>
        <w:spacing w:line="360" w:lineRule="auto"/>
      </w:pPr>
    </w:p>
    <w:p>
      <w:pPr>
        <w:pStyle w:val="2"/>
        <w:spacing w:line="360" w:lineRule="auto"/>
      </w:pPr>
    </w:p>
    <w:p>
      <w:pPr>
        <w:pStyle w:val="2"/>
        <w:spacing w:line="360" w:lineRule="auto"/>
      </w:pPr>
    </w:p>
    <w:p>
      <w:pPr>
        <w:pStyle w:val="2"/>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1.2.3其他</w:t>
      </w:r>
    </w:p>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，需提供盖章版文件。）</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近三年经第三方审计的财务报告</w:t>
      </w:r>
    </w:p>
    <w:p>
      <w:pPr>
        <w:spacing w:line="360" w:lineRule="auto"/>
        <w:rPr>
          <w:rFonts w:hint="eastAsia" w:ascii="仿宋" w:hAnsi="仿宋" w:eastAsia="仿宋" w:cs="仿宋"/>
          <w:sz w:val="24"/>
        </w:rPr>
      </w:pPr>
      <w:r>
        <w:rPr>
          <w:rFonts w:hint="eastAsia" w:ascii="仿宋" w:hAnsi="仿宋" w:eastAsia="仿宋" w:cs="仿宋"/>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（说明：若是被授权的经销商作为本次寻源的响应方的，则提供被授权经销商近三年经第三方审计的财务报告。若是制造商作为本次寻源的响应方的，则提供制造商近三年经第三方审计的财务报告。）</w:t>
      </w:r>
    </w:p>
    <w:p>
      <w:pPr>
        <w:spacing w:line="360" w:lineRule="auto"/>
        <w:jc w:val="center"/>
        <w:rPr>
          <w:rFonts w:hint="eastAsia" w:ascii="宋体" w:hAnsi="宋体"/>
          <w:b/>
          <w:bCs/>
          <w:sz w:val="28"/>
          <w:szCs w:val="28"/>
        </w:rPr>
      </w:pPr>
      <w:r>
        <w:rPr>
          <w:rFonts w:hint="eastAsia" w:ascii="仿宋" w:hAnsi="仿宋" w:eastAsia="仿宋" w:cs="仿宋"/>
          <w:b/>
          <w:bCs/>
          <w:sz w:val="24"/>
        </w:rPr>
        <w:t>企业财务状况</w:t>
      </w:r>
    </w:p>
    <w:tbl>
      <w:tblPr>
        <w:tblStyle w:val="18"/>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0"/>
        <w:gridCol w:w="949"/>
        <w:gridCol w:w="1058"/>
        <w:gridCol w:w="917"/>
        <w:gridCol w:w="1016"/>
        <w:gridCol w:w="746"/>
        <w:gridCol w:w="1024"/>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9"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年份</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资产负债率</w:t>
            </w: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净利润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5</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4</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3</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bl>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2.1 2025年财务报告</w:t>
      </w:r>
    </w:p>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2.2 2024年财务报告</w:t>
      </w:r>
    </w:p>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2.3 2023年财务报告</w:t>
      </w:r>
    </w:p>
    <w:p>
      <w:r>
        <w:rPr>
          <w:rFonts w:hint="eastAsia"/>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企业资质</w:t>
      </w:r>
    </w:p>
    <w:p>
      <w:pPr>
        <w:pStyle w:val="5"/>
        <w:numPr>
          <w:ilvl w:val="1"/>
          <w:numId w:val="0"/>
        </w:numPr>
        <w:spacing w:line="360" w:lineRule="auto"/>
        <w:rPr>
          <w:rFonts w:hint="eastAsia" w:ascii="仿宋" w:hAnsi="仿宋" w:eastAsia="仿宋" w:cs="仿宋"/>
          <w:sz w:val="24"/>
        </w:rPr>
      </w:pPr>
      <w:r>
        <w:rPr>
          <w:rFonts w:hint="eastAsia" w:ascii="仿宋" w:hAnsi="仿宋" w:eastAsia="仿宋" w:cs="仿宋"/>
          <w:sz w:val="24"/>
        </w:rPr>
        <w:t>3.1制造商企业资质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3.1.1质量管理体系认证等有效证明文件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sz w:val="24"/>
        </w:rPr>
      </w:pPr>
      <w:r>
        <w:rPr>
          <w:rFonts w:hint="eastAsia" w:ascii="仿宋" w:hAnsi="仿宋" w:eastAsia="仿宋" w:cs="仿宋"/>
          <w:b/>
          <w:bCs/>
          <w:sz w:val="24"/>
        </w:rPr>
        <w:t>3.1.2其他相关资质等（如有）</w:t>
      </w:r>
    </w:p>
    <w:p>
      <w:pPr>
        <w:pStyle w:val="2"/>
        <w:spacing w:line="360" w:lineRule="auto"/>
      </w:pPr>
    </w:p>
    <w:p>
      <w:pPr>
        <w:rPr>
          <w:rFonts w:hint="eastAsia" w:ascii="仿宋" w:hAnsi="仿宋" w:eastAsia="仿宋" w:cs="仿宋"/>
          <w:sz w:val="24"/>
        </w:rPr>
      </w:pPr>
      <w:r>
        <w:rPr>
          <w:rFonts w:hint="eastAsia" w:ascii="仿宋" w:hAnsi="仿宋" w:eastAsia="仿宋" w:cs="仿宋"/>
          <w:sz w:val="24"/>
        </w:rPr>
        <w:br w:type="page"/>
      </w:r>
    </w:p>
    <w:p>
      <w:pPr>
        <w:pStyle w:val="5"/>
        <w:numPr>
          <w:ilvl w:val="1"/>
          <w:numId w:val="0"/>
        </w:numPr>
        <w:spacing w:line="360" w:lineRule="auto"/>
        <w:rPr>
          <w:rFonts w:hint="eastAsia" w:ascii="仿宋" w:hAnsi="仿宋" w:eastAsia="仿宋" w:cs="仿宋"/>
          <w:i/>
          <w:iCs/>
          <w:kern w:val="0"/>
          <w:sz w:val="24"/>
          <w:u w:val="single"/>
        </w:rPr>
      </w:pPr>
      <w:r>
        <w:rPr>
          <w:rFonts w:hint="eastAsia" w:ascii="仿宋" w:hAnsi="仿宋" w:eastAsia="仿宋" w:cs="仿宋"/>
          <w:sz w:val="24"/>
        </w:rPr>
        <w:t>3.2经销商企业资质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3.2.1质量管理体系认证等有效证明文件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（说明：提供被授权经销商质量管理体系认证及其他相关资质等，若是制造商作为本次寻源的响应方的，则无需填写。）</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3.2.2其他相关资质等（如有）</w:t>
      </w:r>
    </w:p>
    <w:p>
      <w:pPr>
        <w:pStyle w:val="2"/>
        <w:spacing w:line="360" w:lineRule="auto"/>
      </w:pPr>
    </w:p>
    <w:p>
      <w:pPr>
        <w:spacing w:line="360" w:lineRule="auto"/>
      </w:pPr>
    </w:p>
    <w:p>
      <w:pPr>
        <w:spacing w:line="360" w:lineRule="auto"/>
      </w:pPr>
    </w:p>
    <w:p>
      <w:pPr>
        <w:tabs>
          <w:tab w:val="left" w:pos="420"/>
        </w:tabs>
        <w:spacing w:line="360" w:lineRule="auto"/>
        <w:rPr>
          <w:rFonts w:hint="eastAsia" w:ascii="仿宋" w:hAnsi="仿宋" w:eastAsia="仿宋" w:cs="仿宋"/>
          <w:b/>
          <w:bCs/>
          <w:sz w:val="24"/>
        </w:rPr>
      </w:pPr>
    </w:p>
    <w:p>
      <w:pPr>
        <w:spacing w:line="360" w:lineRule="auto"/>
        <w:rPr>
          <w:rFonts w:hint="eastAsia" w:ascii="仿宋" w:hAnsi="仿宋" w:eastAsia="仿宋" w:cs="仿宋"/>
          <w:sz w:val="24"/>
        </w:rPr>
      </w:pPr>
    </w:p>
    <w:p>
      <w:pPr>
        <w:spacing w:line="360" w:lineRule="auto"/>
        <w:rPr>
          <w:rFonts w:hint="eastAsia" w:ascii="仿宋" w:hAnsi="仿宋" w:eastAsia="仿宋" w:cs="仿宋"/>
          <w:sz w:val="24"/>
        </w:rPr>
      </w:pPr>
    </w:p>
    <w:p>
      <w:pPr>
        <w:rPr>
          <w:rFonts w:hint="eastAsia" w:ascii="仿宋" w:hAnsi="仿宋" w:eastAsia="仿宋" w:cs="仿宋"/>
          <w:sz w:val="24"/>
        </w:rPr>
      </w:pPr>
      <w:r>
        <w:rPr>
          <w:rFonts w:hint="eastAsia" w:ascii="仿宋" w:hAnsi="仿宋" w:eastAsia="仿宋" w:cs="仿宋"/>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产品技术资料</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（说明：根据询价内容及要求，提供寻源产品技术资料、第三方测试报告和产品相关资质证书等。）</w:t>
      </w: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4.1供货范围清单</w:t>
      </w:r>
    </w:p>
    <w:p>
      <w:pPr>
        <w:pStyle w:val="15"/>
        <w:widowControl/>
        <w:spacing w:before="120" w:beforeAutospacing="0" w:afterAutospacing="0" w:line="360" w:lineRule="auto"/>
        <w:jc w:val="center"/>
        <w:rPr>
          <w:rFonts w:hint="eastAsia" w:ascii="仿宋" w:hAnsi="仿宋" w:eastAsia="仿宋" w:cs="仿宋"/>
          <w:b/>
          <w:bCs/>
        </w:rPr>
      </w:pPr>
      <w:r>
        <w:rPr>
          <w:rFonts w:hint="eastAsia" w:ascii="仿宋" w:hAnsi="仿宋" w:eastAsia="仿宋" w:cs="仿宋"/>
          <w:b/>
          <w:lang w:bidi="ar"/>
        </w:rPr>
        <w:t>供货范围清单</w:t>
      </w:r>
    </w:p>
    <w:tbl>
      <w:tblPr>
        <w:tblStyle w:val="18"/>
        <w:tblW w:w="4998" w:type="pct"/>
        <w:tblInd w:w="0" w:type="dxa"/>
        <w:tblLayout w:type="autofit"/>
        <w:tblCellMar>
          <w:top w:w="0" w:type="dxa"/>
          <w:left w:w="108" w:type="dxa"/>
          <w:bottom w:w="0" w:type="dxa"/>
          <w:right w:w="108" w:type="dxa"/>
        </w:tblCellMar>
      </w:tblPr>
      <w:tblGrid>
        <w:gridCol w:w="1024"/>
        <w:gridCol w:w="1396"/>
        <w:gridCol w:w="1255"/>
        <w:gridCol w:w="1397"/>
        <w:gridCol w:w="1397"/>
        <w:gridCol w:w="1025"/>
        <w:gridCol w:w="1025"/>
      </w:tblGrid>
      <w:tr>
        <w:tblPrEx>
          <w:tblCellMar>
            <w:top w:w="0" w:type="dxa"/>
            <w:left w:w="108" w:type="dxa"/>
            <w:bottom w:w="0" w:type="dxa"/>
            <w:right w:w="108" w:type="dxa"/>
          </w:tblCellMar>
        </w:tblPrEx>
        <w:trPr>
          <w:trHeight w:val="576"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货物名称</w:t>
            </w:r>
          </w:p>
        </w:tc>
        <w:tc>
          <w:tcPr>
            <w:tcW w:w="73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制造厂及国别</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型号规格</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主要技术参数</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1</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2</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bl>
    <w:p>
      <w:pPr>
        <w:ind w:left="450" w:hanging="450"/>
        <w:rPr>
          <w:rFonts w:hint="eastAsia" w:ascii="仿宋" w:hAnsi="仿宋" w:eastAsia="仿宋" w:cs="仿宋"/>
          <w:b/>
          <w:bCs/>
          <w:sz w:val="24"/>
          <w:lang w:bidi="ar"/>
        </w:rPr>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4.2生产设备情况</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具备基本的生产设备，满足基本生产条件）</w:t>
      </w:r>
    </w:p>
    <w:p/>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4.3产品相关资质证书</w:t>
      </w:r>
    </w:p>
    <w:p>
      <w:pPr>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中国强制性产品认证证书、销售许可证、第三方测试报告等）</w:t>
      </w:r>
    </w:p>
    <w:p>
      <w:pPr>
        <w:jc w:val="center"/>
        <w:rPr>
          <w:rFonts w:hint="eastAsia" w:ascii="仿宋" w:hAnsi="仿宋" w:eastAsia="仿宋" w:cs="仿宋"/>
          <w:b/>
          <w:bCs/>
          <w:sz w:val="24"/>
        </w:rPr>
      </w:pPr>
      <w:r>
        <w:rPr>
          <w:rFonts w:hint="eastAsia" w:ascii="仿宋" w:hAnsi="仿宋" w:eastAsia="仿宋" w:cs="仿宋"/>
          <w:b/>
          <w:bCs/>
          <w:sz w:val="24"/>
        </w:rPr>
        <w:t>投标产品的检验、试验或认证证书/报告汇总表</w:t>
      </w:r>
    </w:p>
    <w:tbl>
      <w:tblPr>
        <w:tblStyle w:val="18"/>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5"/>
        <w:gridCol w:w="1342"/>
        <w:gridCol w:w="1412"/>
        <w:gridCol w:w="1188"/>
        <w:gridCol w:w="1860"/>
        <w:gridCol w:w="1110"/>
        <w:gridCol w:w="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bookmarkStart w:id="3" w:name="OLE_LINK13" w:colFirst="0" w:colLast="6"/>
            <w:r>
              <w:rPr>
                <w:rFonts w:hint="eastAsia" w:ascii="仿宋" w:hAnsi="仿宋" w:eastAsia="仿宋" w:cs="仿宋"/>
                <w:sz w:val="24"/>
              </w:rPr>
              <w:t>证书或报告</w:t>
            </w:r>
          </w:p>
        </w:tc>
        <w:tc>
          <w:tcPr>
            <w:tcW w:w="13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认证/检测机构</w:t>
            </w:r>
          </w:p>
        </w:tc>
        <w:tc>
          <w:tcPr>
            <w:tcW w:w="141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证书编号</w:t>
            </w:r>
          </w:p>
        </w:tc>
        <w:tc>
          <w:tcPr>
            <w:tcW w:w="11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检验时间/有效期限</w:t>
            </w:r>
          </w:p>
        </w:tc>
        <w:tc>
          <w:tcPr>
            <w:tcW w:w="186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认证产品范围（如电压等级、产品类别、规格型号等）</w:t>
            </w:r>
          </w:p>
        </w:tc>
        <w:tc>
          <w:tcPr>
            <w:tcW w:w="11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结论数据</w:t>
            </w:r>
          </w:p>
        </w:tc>
        <w:tc>
          <w:tcPr>
            <w:tcW w:w="6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许可证</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认证证书</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检验/检测报告</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bookmarkStart w:id="4" w:name="OLE_LINK12" w:colFirst="0" w:colLast="6"/>
            <w:r>
              <w:rPr>
                <w:rFonts w:hint="eastAsia" w:ascii="仿宋" w:hAnsi="仿宋" w:eastAsia="仿宋" w:cs="仿宋"/>
                <w:sz w:val="24"/>
              </w:rPr>
              <w:t>试验报告</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bookmark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bookmarkEnd w:id="3"/>
    </w:tbl>
    <w:p>
      <w:pPr>
        <w:tabs>
          <w:tab w:val="left" w:pos="7200"/>
        </w:tabs>
        <w:autoSpaceDE w:val="0"/>
        <w:autoSpaceDN w:val="0"/>
        <w:adjustRightInd w:val="0"/>
        <w:spacing w:before="156" w:beforeLines="50"/>
        <w:rPr>
          <w:rFonts w:hint="eastAsia" w:ascii="仿宋" w:hAnsi="仿宋" w:eastAsia="仿宋" w:cs="仿宋"/>
          <w:sz w:val="24"/>
        </w:rPr>
      </w:pPr>
      <w:r>
        <w:rPr>
          <w:rFonts w:hint="eastAsia" w:ascii="仿宋" w:hAnsi="仿宋" w:eastAsia="仿宋" w:cs="仿宋"/>
          <w:sz w:val="24"/>
        </w:rPr>
        <w:t>注：1.根据本单位已取得的认证或报告进行填写，数据为截至截标日数据。</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rPr>
        <w:t>2.检验时间/有效期限按照“年审至**年*月*日”格式填写。</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rPr>
        <w:t>3.在本表后附相关材料扫描件。</w:t>
      </w:r>
    </w:p>
    <w:p>
      <w:pPr>
        <w:pStyle w:val="14"/>
        <w:rPr>
          <w:rFonts w:hint="eastAsia" w:ascii="仿宋" w:hAnsi="仿宋" w:eastAsia="仿宋" w:cs="仿宋"/>
          <w:i/>
          <w:iCs/>
          <w:kern w:val="0"/>
          <w:u w:val="single"/>
          <w:lang w:bidi="ar"/>
        </w:rPr>
      </w:pPr>
    </w:p>
    <w:p>
      <w:pPr>
        <w:rPr>
          <w:rFonts w:hint="eastAsia" w:ascii="仿宋" w:hAnsi="仿宋" w:eastAsia="仿宋" w:cs="仿宋"/>
          <w:i/>
          <w:iCs/>
          <w:kern w:val="0"/>
          <w:u w:val="single"/>
          <w:lang w:bidi="ar"/>
        </w:rPr>
      </w:pPr>
    </w:p>
    <w:p>
      <w:pPr>
        <w:pStyle w:val="2"/>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4.4</w:t>
      </w:r>
      <w:r>
        <w:rPr>
          <w:rFonts w:hint="eastAsia" w:ascii="仿宋" w:hAnsi="仿宋" w:eastAsia="仿宋" w:cs="仿宋"/>
          <w:sz w:val="24"/>
        </w:rPr>
        <w:t>产品的知识产权（专利或软著等）</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产品相关知识产权专利类证书等）</w:t>
      </w:r>
    </w:p>
    <w:p>
      <w:pPr>
        <w:spacing w:line="360" w:lineRule="auto"/>
        <w:rPr>
          <w:rFonts w:hint="eastAsia" w:ascii="仿宋" w:hAnsi="仿宋" w:eastAsia="仿宋" w:cs="仿宋"/>
          <w:b/>
          <w:bCs/>
          <w:sz w:val="24"/>
        </w:rPr>
      </w:pPr>
    </w:p>
    <w:p>
      <w:pPr>
        <w:pStyle w:val="2"/>
        <w:rPr>
          <w:rFonts w:hint="eastAsia" w:ascii="仿宋" w:hAnsi="仿宋" w:eastAsia="仿宋" w:cs="仿宋"/>
          <w:b/>
          <w:bCs/>
          <w:sz w:val="24"/>
        </w:rPr>
      </w:pPr>
    </w:p>
    <w:p>
      <w:pPr>
        <w:pStyle w:val="3"/>
        <w:rPr>
          <w:rFonts w:hint="eastAsia" w:ascii="仿宋" w:hAnsi="仿宋" w:eastAsia="仿宋" w:cs="仿宋"/>
          <w:sz w:val="24"/>
        </w:rPr>
      </w:pPr>
    </w:p>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4.5</w:t>
      </w:r>
      <w:r>
        <w:rPr>
          <w:rFonts w:hint="eastAsia" w:ascii="仿宋" w:hAnsi="仿宋" w:eastAsia="仿宋" w:cs="仿宋"/>
          <w:sz w:val="24"/>
        </w:rPr>
        <w:t>其它</w:t>
      </w:r>
    </w:p>
    <w:p>
      <w:pPr>
        <w:rPr>
          <w:rFonts w:hint="eastAsia" w:ascii="仿宋" w:hAnsi="仿宋" w:eastAsia="仿宋" w:cs="仿宋"/>
          <w:b/>
          <w:bCs/>
          <w:sz w:val="24"/>
        </w:rPr>
      </w:pPr>
      <w:r>
        <w:rPr>
          <w:rFonts w:hint="eastAsia" w:ascii="仿宋" w:hAnsi="仿宋" w:eastAsia="仿宋" w:cs="仿宋"/>
          <w:b/>
          <w:bCs/>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同类型项目业绩</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说明：</w:t>
      </w:r>
      <w:r>
        <w:rPr>
          <w:rFonts w:ascii="仿宋" w:hAnsi="仿宋" w:eastAsia="仿宋" w:cs="仿宋"/>
          <w:b/>
          <w:bCs/>
          <w:i/>
          <w:iCs/>
          <w:kern w:val="0"/>
          <w:sz w:val="24"/>
          <w:u w:val="single"/>
          <w:lang w:bidi="ar"/>
        </w:rPr>
        <w:t>若是被授权的经销商作为本次寻源的响应方的，则</w:t>
      </w:r>
      <w:r>
        <w:rPr>
          <w:rFonts w:hint="eastAsia" w:ascii="仿宋" w:hAnsi="仿宋" w:eastAsia="仿宋" w:cs="仿宋"/>
          <w:b/>
          <w:bCs/>
          <w:i/>
          <w:iCs/>
          <w:kern w:val="0"/>
          <w:sz w:val="24"/>
          <w:u w:val="single"/>
          <w:lang w:bidi="ar"/>
        </w:rPr>
        <w:t>需</w:t>
      </w:r>
      <w:r>
        <w:rPr>
          <w:rFonts w:hint="eastAsia" w:ascii="仿宋" w:hAnsi="仿宋" w:eastAsia="仿宋" w:cs="仿宋"/>
          <w:b/>
          <w:bCs/>
          <w:i/>
          <w:iCs/>
          <w:kern w:val="0"/>
          <w:sz w:val="24"/>
          <w:highlight w:val="yellow"/>
          <w:u w:val="single"/>
          <w:lang w:bidi="ar"/>
        </w:rPr>
        <w:t>同时填写制造商与</w:t>
      </w:r>
      <w:r>
        <w:rPr>
          <w:rFonts w:ascii="仿宋" w:hAnsi="仿宋" w:eastAsia="仿宋" w:cs="仿宋"/>
          <w:b/>
          <w:bCs/>
          <w:i/>
          <w:iCs/>
          <w:kern w:val="0"/>
          <w:sz w:val="24"/>
          <w:highlight w:val="yellow"/>
          <w:u w:val="single"/>
          <w:lang w:bidi="ar"/>
        </w:rPr>
        <w:t>被授权经销商的</w:t>
      </w:r>
      <w:r>
        <w:rPr>
          <w:rFonts w:hint="eastAsia" w:ascii="仿宋" w:hAnsi="仿宋" w:eastAsia="仿宋" w:cs="仿宋"/>
          <w:b/>
          <w:bCs/>
          <w:i/>
          <w:iCs/>
          <w:kern w:val="0"/>
          <w:sz w:val="24"/>
          <w:highlight w:val="yellow"/>
          <w:u w:val="single"/>
          <w:lang w:bidi="ar"/>
        </w:rPr>
        <w:t>业绩</w:t>
      </w:r>
      <w:r>
        <w:rPr>
          <w:rFonts w:hint="eastAsia" w:ascii="仿宋" w:hAnsi="仿宋" w:eastAsia="仿宋" w:cs="仿宋"/>
          <w:b/>
          <w:bCs/>
          <w:i/>
          <w:iCs/>
          <w:kern w:val="0"/>
          <w:sz w:val="24"/>
          <w:u w:val="single"/>
          <w:lang w:bidi="ar"/>
        </w:rPr>
        <w:t>。若是制造商作为本次寻源的响应方的，则填写制造商的业绩。</w:t>
      </w:r>
      <w:r>
        <w:rPr>
          <w:rFonts w:hint="eastAsia" w:ascii="仿宋" w:hAnsi="仿宋" w:eastAsia="仿宋" w:cs="仿宋"/>
          <w:i/>
          <w:iCs/>
          <w:kern w:val="0"/>
          <w:sz w:val="24"/>
          <w:u w:val="single"/>
          <w:lang w:bidi="ar"/>
        </w:rPr>
        <w:t>包含合同、金额、发票等有效证明材料，合同须包含封面、合同金额页、合同签字盖章页。）</w:t>
      </w:r>
    </w:p>
    <w:tbl>
      <w:tblPr>
        <w:tblStyle w:val="18"/>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sz w:val="24"/>
              </w:rPr>
            </w:pPr>
          </w:p>
        </w:tc>
      </w:tr>
    </w:tbl>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报价文件</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（说明：若是被授权的经销商作为本次寻源的响应方的，则被授权经销商填写分项报价表。若是制造商作为本次寻源的响应方的，则制造商填写分项报价表）</w:t>
      </w:r>
    </w:p>
    <w:p>
      <w:pPr>
        <w:spacing w:line="360" w:lineRule="auto"/>
        <w:jc w:val="center"/>
        <w:rPr>
          <w:rFonts w:hint="eastAsia" w:ascii="仿宋" w:hAnsi="仿宋" w:eastAsia="仿宋" w:cs="仿宋"/>
          <w:b/>
          <w:bCs/>
          <w:kern w:val="24"/>
          <w:sz w:val="24"/>
        </w:rPr>
      </w:pPr>
      <w:r>
        <w:rPr>
          <w:rFonts w:hint="eastAsia" w:ascii="仿宋" w:hAnsi="仿宋" w:eastAsia="仿宋" w:cs="仿宋"/>
          <w:b/>
          <w:bCs/>
          <w:snapToGrid w:val="0"/>
          <w:kern w:val="24"/>
          <w:sz w:val="24"/>
          <w:lang w:bidi="ar"/>
        </w:rPr>
        <w:t>总报价表</w:t>
      </w:r>
    </w:p>
    <w:p>
      <w:pPr>
        <w:jc w:val="right"/>
        <w:rPr>
          <w:rFonts w:hint="eastAsia" w:ascii="仿宋" w:hAnsi="仿宋" w:eastAsia="仿宋" w:cs="仿宋"/>
          <w:b/>
          <w:sz w:val="24"/>
        </w:rPr>
      </w:pPr>
      <w:r>
        <w:rPr>
          <w:rFonts w:hint="eastAsia" w:ascii="仿宋" w:hAnsi="仿宋" w:eastAsia="仿宋" w:cs="仿宋"/>
          <w:b/>
          <w:sz w:val="24"/>
          <w:lang w:bidi="ar"/>
        </w:rPr>
        <w:t>单位：元</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标包名称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lang w:bidi="ar"/>
              </w:rPr>
            </w:pPr>
            <w:r>
              <w:rPr>
                <w:rFonts w:hint="eastAsia" w:ascii="仿宋" w:hAnsi="仿宋" w:eastAsia="仿宋" w:cs="仿宋"/>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r>
    </w:tbl>
    <w:p>
      <w:pPr>
        <w:spacing w:line="360" w:lineRule="auto"/>
        <w:jc w:val="center"/>
        <w:rPr>
          <w:rFonts w:hint="eastAsia" w:ascii="仿宋" w:hAnsi="仿宋" w:eastAsia="仿宋" w:cs="仿宋"/>
          <w:b/>
          <w:bCs/>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pPr>
        <w:spacing w:line="360" w:lineRule="auto"/>
        <w:jc w:val="right"/>
        <w:rPr>
          <w:rFonts w:hint="eastAsia" w:ascii="仿宋" w:hAnsi="仿宋" w:eastAsia="仿宋" w:cs="仿宋"/>
          <w:b/>
          <w:sz w:val="24"/>
        </w:rPr>
      </w:pPr>
      <w:r>
        <w:rPr>
          <w:rFonts w:hint="eastAsia" w:ascii="仿宋" w:hAnsi="仿宋" w:eastAsia="仿宋" w:cs="仿宋"/>
          <w:b/>
          <w:sz w:val="24"/>
        </w:rPr>
        <w:t xml:space="preserve">      单位：元</w:t>
      </w:r>
    </w:p>
    <w:tbl>
      <w:tblPr>
        <w:tblStyle w:val="18"/>
        <w:tblW w:w="86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932"/>
        <w:gridCol w:w="1265"/>
        <w:gridCol w:w="428"/>
        <w:gridCol w:w="430"/>
        <w:gridCol w:w="1250"/>
        <w:gridCol w:w="1688"/>
        <w:gridCol w:w="18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2"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序号</w:t>
            </w:r>
          </w:p>
        </w:tc>
        <w:tc>
          <w:tcPr>
            <w:tcW w:w="9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名称</w:t>
            </w: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规格型号</w:t>
            </w:r>
          </w:p>
        </w:tc>
        <w:tc>
          <w:tcPr>
            <w:tcW w:w="4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单</w:t>
            </w:r>
          </w:p>
          <w:p>
            <w:pPr>
              <w:spacing w:line="360" w:lineRule="auto"/>
              <w:jc w:val="center"/>
              <w:rPr>
                <w:rFonts w:hint="eastAsia" w:ascii="仿宋" w:hAnsi="仿宋" w:eastAsia="仿宋" w:cs="仿宋"/>
                <w:b/>
                <w:sz w:val="24"/>
              </w:rPr>
            </w:pPr>
            <w:r>
              <w:rPr>
                <w:rFonts w:hint="eastAsia" w:ascii="仿宋" w:hAnsi="仿宋" w:eastAsia="仿宋" w:cs="仿宋"/>
                <w:b/>
                <w:sz w:val="24"/>
              </w:rPr>
              <w:t>位</w:t>
            </w:r>
          </w:p>
        </w:tc>
        <w:tc>
          <w:tcPr>
            <w:tcW w:w="4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数</w:t>
            </w:r>
          </w:p>
          <w:p>
            <w:pPr>
              <w:spacing w:line="360" w:lineRule="auto"/>
              <w:jc w:val="center"/>
              <w:rPr>
                <w:rFonts w:hint="eastAsia" w:ascii="仿宋" w:hAnsi="仿宋" w:eastAsia="仿宋" w:cs="仿宋"/>
                <w:b/>
                <w:sz w:val="24"/>
              </w:rPr>
            </w:pPr>
            <w:r>
              <w:rPr>
                <w:rFonts w:hint="eastAsia" w:ascii="仿宋" w:hAnsi="仿宋" w:eastAsia="仿宋" w:cs="仿宋"/>
                <w:b/>
                <w:sz w:val="24"/>
              </w:rPr>
              <w:t>量</w:t>
            </w: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生产厂家</w:t>
            </w: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单价报价</w:t>
            </w: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sz w:val="24"/>
              </w:rPr>
            </w:pPr>
            <w:r>
              <w:rPr>
                <w:rFonts w:hint="eastAsia" w:ascii="仿宋" w:hAnsi="仿宋" w:eastAsia="仿宋" w:cs="仿宋"/>
                <w:bCs/>
                <w:sz w:val="24"/>
              </w:rPr>
              <w:t>1</w:t>
            </w:r>
          </w:p>
        </w:tc>
        <w:tc>
          <w:tcPr>
            <w:tcW w:w="9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bCs/>
                <w:sz w:val="24"/>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sz w:val="24"/>
              </w:rPr>
            </w:pPr>
          </w:p>
        </w:tc>
        <w:tc>
          <w:tcPr>
            <w:tcW w:w="4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sz w:val="24"/>
              </w:rPr>
            </w:pPr>
          </w:p>
        </w:tc>
        <w:tc>
          <w:tcPr>
            <w:tcW w:w="4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sz w:val="24"/>
              </w:rPr>
            </w:pP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highlight w:val="yellow"/>
              </w:rPr>
            </w:pP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税率（%）</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合计</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小写：</w:t>
            </w:r>
            <w:r>
              <w:rPr>
                <w:rFonts w:hint="eastAsia" w:ascii="仿宋" w:hAnsi="仿宋" w:eastAsia="仿宋" w:cs="仿宋"/>
                <w:sz w:val="24"/>
                <w:u w:val="single"/>
              </w:rPr>
              <w:t xml:space="preserve">                    </w:t>
            </w:r>
            <w:r>
              <w:rPr>
                <w:rFonts w:hint="eastAsia" w:ascii="仿宋" w:hAnsi="仿宋" w:eastAsia="仿宋" w:cs="仿宋"/>
                <w:sz w:val="24"/>
              </w:rPr>
              <w:t xml:space="preserve">   大写：</w:t>
            </w:r>
            <w:r>
              <w:rPr>
                <w:rFonts w:hint="eastAsia" w:ascii="仿宋" w:hAnsi="仿宋" w:eastAsia="仿宋" w:cs="仿宋"/>
                <w:sz w:val="24"/>
                <w:u w:val="single"/>
              </w:rPr>
              <w:t xml:space="preserve">                        </w:t>
            </w:r>
          </w:p>
        </w:tc>
      </w:tr>
    </w:tbl>
    <w:p>
      <w:pPr>
        <w:spacing w:line="360" w:lineRule="auto"/>
        <w:rPr>
          <w:rFonts w:hint="eastAsia" w:ascii="仿宋" w:hAnsi="仿宋" w:eastAsia="仿宋" w:cs="仿宋"/>
          <w:sz w:val="24"/>
        </w:rPr>
      </w:pPr>
      <w:r>
        <w:rPr>
          <w:rFonts w:hint="eastAsia" w:ascii="仿宋" w:hAnsi="仿宋" w:eastAsia="仿宋" w:cs="仿宋"/>
          <w:sz w:val="24"/>
        </w:rPr>
        <w:t>注：</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“分项报价表”是采购方评审和判别单价组成、价格完整性和合理性的主要基础。本表的价格数据对供应商具有约束力。</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若单价核算金额和总价金额有差异，以单价核算金额为准。</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报价时，应注明内配元件的型号、数量、单价。</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备品备件和专用工具按照每套设备配置。</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本报价单有效期自报价之日起应不低于120天。</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pPr>
        <w:pStyle w:val="17"/>
        <w:spacing w:line="360" w:lineRule="auto"/>
        <w:rPr>
          <w:rFonts w:hint="eastAsia" w:ascii="仿宋" w:hAnsi="仿宋" w:eastAsia="仿宋" w:cs="仿宋"/>
          <w:szCs w:val="24"/>
        </w:rPr>
      </w:pP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F07E8B"/>
    <w:rsid w:val="00006308"/>
    <w:rsid w:val="000323D7"/>
    <w:rsid w:val="000A653F"/>
    <w:rsid w:val="000D55C5"/>
    <w:rsid w:val="00121DDB"/>
    <w:rsid w:val="001F3E12"/>
    <w:rsid w:val="002601AC"/>
    <w:rsid w:val="002F5E38"/>
    <w:rsid w:val="0031419B"/>
    <w:rsid w:val="00367498"/>
    <w:rsid w:val="003736D6"/>
    <w:rsid w:val="003D4AD4"/>
    <w:rsid w:val="00457CED"/>
    <w:rsid w:val="00494FCC"/>
    <w:rsid w:val="004B6A7A"/>
    <w:rsid w:val="004C0666"/>
    <w:rsid w:val="004E7529"/>
    <w:rsid w:val="00511D60"/>
    <w:rsid w:val="00556976"/>
    <w:rsid w:val="005859F9"/>
    <w:rsid w:val="006B24C3"/>
    <w:rsid w:val="007242B2"/>
    <w:rsid w:val="00752A30"/>
    <w:rsid w:val="0076543C"/>
    <w:rsid w:val="00785EDB"/>
    <w:rsid w:val="008B4D7E"/>
    <w:rsid w:val="009750E9"/>
    <w:rsid w:val="00981F76"/>
    <w:rsid w:val="0099020A"/>
    <w:rsid w:val="00991A55"/>
    <w:rsid w:val="009D0F9B"/>
    <w:rsid w:val="009E7051"/>
    <w:rsid w:val="00A32725"/>
    <w:rsid w:val="00A54CC8"/>
    <w:rsid w:val="00A841C5"/>
    <w:rsid w:val="00AD7A99"/>
    <w:rsid w:val="00AE598D"/>
    <w:rsid w:val="00C07119"/>
    <w:rsid w:val="00C51560"/>
    <w:rsid w:val="00CA117F"/>
    <w:rsid w:val="00CD6E2F"/>
    <w:rsid w:val="00CE1718"/>
    <w:rsid w:val="00CF1F6E"/>
    <w:rsid w:val="00D146D6"/>
    <w:rsid w:val="00D26138"/>
    <w:rsid w:val="00D82C17"/>
    <w:rsid w:val="00DB0FBB"/>
    <w:rsid w:val="00EB24A1"/>
    <w:rsid w:val="00F14B96"/>
    <w:rsid w:val="00F42DB7"/>
    <w:rsid w:val="00F4574F"/>
    <w:rsid w:val="00F8405A"/>
    <w:rsid w:val="00FD5C49"/>
    <w:rsid w:val="00FE278A"/>
    <w:rsid w:val="01714782"/>
    <w:rsid w:val="06D00141"/>
    <w:rsid w:val="078758E5"/>
    <w:rsid w:val="089C7EAD"/>
    <w:rsid w:val="09536454"/>
    <w:rsid w:val="099730C7"/>
    <w:rsid w:val="09BF5B44"/>
    <w:rsid w:val="09CB61F2"/>
    <w:rsid w:val="0C473062"/>
    <w:rsid w:val="0C76259C"/>
    <w:rsid w:val="0CE41A96"/>
    <w:rsid w:val="0CF07E8B"/>
    <w:rsid w:val="10B42FF7"/>
    <w:rsid w:val="12650CBC"/>
    <w:rsid w:val="12AC5875"/>
    <w:rsid w:val="149D0EFB"/>
    <w:rsid w:val="158B4B3A"/>
    <w:rsid w:val="17612369"/>
    <w:rsid w:val="180D1A90"/>
    <w:rsid w:val="18547DFC"/>
    <w:rsid w:val="18820242"/>
    <w:rsid w:val="192F6BCA"/>
    <w:rsid w:val="1B311754"/>
    <w:rsid w:val="1BF235E7"/>
    <w:rsid w:val="1BFB47E0"/>
    <w:rsid w:val="1DD86AE6"/>
    <w:rsid w:val="21BE728F"/>
    <w:rsid w:val="240905AE"/>
    <w:rsid w:val="249F7CDD"/>
    <w:rsid w:val="24A724ED"/>
    <w:rsid w:val="24BF7E6E"/>
    <w:rsid w:val="24F8555F"/>
    <w:rsid w:val="253B7D81"/>
    <w:rsid w:val="2600217B"/>
    <w:rsid w:val="26073464"/>
    <w:rsid w:val="267B475E"/>
    <w:rsid w:val="26D73943"/>
    <w:rsid w:val="289E2485"/>
    <w:rsid w:val="2D054DE2"/>
    <w:rsid w:val="2FB13C9F"/>
    <w:rsid w:val="301F588F"/>
    <w:rsid w:val="30BF0825"/>
    <w:rsid w:val="342E43D1"/>
    <w:rsid w:val="35403147"/>
    <w:rsid w:val="35BE4538"/>
    <w:rsid w:val="365A3EB7"/>
    <w:rsid w:val="36D57AC9"/>
    <w:rsid w:val="39170A07"/>
    <w:rsid w:val="39AE4144"/>
    <w:rsid w:val="39F016A0"/>
    <w:rsid w:val="3BBD2D98"/>
    <w:rsid w:val="3CF521EF"/>
    <w:rsid w:val="3D4F08C1"/>
    <w:rsid w:val="3E7544D1"/>
    <w:rsid w:val="3FFC5807"/>
    <w:rsid w:val="40295C84"/>
    <w:rsid w:val="41DA2C8F"/>
    <w:rsid w:val="42FE1448"/>
    <w:rsid w:val="43CD38E6"/>
    <w:rsid w:val="466F7C24"/>
    <w:rsid w:val="46E516D3"/>
    <w:rsid w:val="491071A0"/>
    <w:rsid w:val="49FD4A73"/>
    <w:rsid w:val="4C4B7DD2"/>
    <w:rsid w:val="4C7A0B36"/>
    <w:rsid w:val="4EF96D52"/>
    <w:rsid w:val="506D7F48"/>
    <w:rsid w:val="52054AE4"/>
    <w:rsid w:val="54F47C8D"/>
    <w:rsid w:val="54F91E80"/>
    <w:rsid w:val="58043D6B"/>
    <w:rsid w:val="5C603C34"/>
    <w:rsid w:val="5E1B3E91"/>
    <w:rsid w:val="5E7808FE"/>
    <w:rsid w:val="5EB74BFA"/>
    <w:rsid w:val="60A92EA0"/>
    <w:rsid w:val="60BF615F"/>
    <w:rsid w:val="61B961AB"/>
    <w:rsid w:val="62EA3E6A"/>
    <w:rsid w:val="63FB2065"/>
    <w:rsid w:val="65207558"/>
    <w:rsid w:val="68F8714D"/>
    <w:rsid w:val="69F10D61"/>
    <w:rsid w:val="6A41223D"/>
    <w:rsid w:val="6A6B593B"/>
    <w:rsid w:val="6B207645"/>
    <w:rsid w:val="6C7B6B4E"/>
    <w:rsid w:val="6DAE40D6"/>
    <w:rsid w:val="6FF07A0C"/>
    <w:rsid w:val="70074E79"/>
    <w:rsid w:val="70C95DAC"/>
    <w:rsid w:val="747F21A4"/>
    <w:rsid w:val="77FE46B4"/>
    <w:rsid w:val="7C784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7">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Normal Indent"/>
    <w:basedOn w:val="1"/>
    <w:unhideWhenUsed/>
    <w:qFormat/>
    <w:uiPriority w:val="99"/>
    <w:pPr>
      <w:ind w:firstLine="420" w:firstLineChars="200"/>
    </w:pPr>
    <w:rPr>
      <w:rFonts w:ascii="Times New Roman" w:hAnsi="Times New Roman"/>
      <w:szCs w:val="21"/>
    </w:rPr>
  </w:style>
  <w:style w:type="paragraph" w:styleId="9">
    <w:name w:val="annotation text"/>
    <w:basedOn w:val="1"/>
    <w:qFormat/>
    <w:uiPriority w:val="0"/>
    <w:pPr>
      <w:jc w:val="left"/>
    </w:pPr>
  </w:style>
  <w:style w:type="paragraph" w:styleId="10">
    <w:name w:val="Body Text Indent"/>
    <w:basedOn w:val="1"/>
    <w:qFormat/>
    <w:uiPriority w:val="0"/>
    <w:pPr>
      <w:spacing w:before="50" w:after="50" w:line="300" w:lineRule="auto"/>
      <w:ind w:firstLine="420" w:firstLineChars="200"/>
    </w:pPr>
    <w:rPr>
      <w:rFonts w:ascii="宋体" w:hAnsi="宋体"/>
      <w:kern w:val="0"/>
      <w:sz w:val="24"/>
    </w:rPr>
  </w:style>
  <w:style w:type="paragraph" w:styleId="11">
    <w:name w:val="Plain Text"/>
    <w:basedOn w:val="1"/>
    <w:qFormat/>
    <w:uiPriority w:val="0"/>
    <w:rPr>
      <w:rFonts w:ascii="宋体" w:hAnsi="Courier New"/>
      <w:kern w:val="0"/>
      <w:sz w:val="20"/>
      <w:szCs w:val="20"/>
    </w:rPr>
  </w:style>
  <w:style w:type="paragraph" w:styleId="12">
    <w:name w:val="footer"/>
    <w:basedOn w:val="1"/>
    <w:link w:val="24"/>
    <w:qFormat/>
    <w:uiPriority w:val="0"/>
    <w:pPr>
      <w:tabs>
        <w:tab w:val="center" w:pos="4153"/>
        <w:tab w:val="right" w:pos="8306"/>
      </w:tabs>
      <w:snapToGrid w:val="0"/>
      <w:jc w:val="left"/>
    </w:pPr>
    <w:rPr>
      <w:sz w:val="18"/>
      <w:szCs w:val="18"/>
    </w:rPr>
  </w:style>
  <w:style w:type="paragraph" w:styleId="13">
    <w:name w:val="header"/>
    <w:basedOn w:val="1"/>
    <w:link w:val="23"/>
    <w:qFormat/>
    <w:uiPriority w:val="0"/>
    <w:pPr>
      <w:tabs>
        <w:tab w:val="center" w:pos="4153"/>
        <w:tab w:val="right" w:pos="8306"/>
      </w:tabs>
      <w:snapToGrid w:val="0"/>
      <w:jc w:val="center"/>
    </w:pPr>
    <w:rPr>
      <w:sz w:val="18"/>
      <w:szCs w:val="18"/>
    </w:rPr>
  </w:style>
  <w:style w:type="paragraph" w:styleId="14">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5">
    <w:name w:val="Normal (Web)"/>
    <w:basedOn w:val="1"/>
    <w:qFormat/>
    <w:uiPriority w:val="0"/>
    <w:pPr>
      <w:spacing w:beforeAutospacing="1" w:afterAutospacing="1"/>
      <w:jc w:val="left"/>
    </w:pPr>
    <w:rPr>
      <w:kern w:val="0"/>
      <w:sz w:val="24"/>
    </w:rPr>
  </w:style>
  <w:style w:type="paragraph" w:styleId="16">
    <w:name w:val="Body Text First Indent"/>
    <w:basedOn w:val="1"/>
    <w:qFormat/>
    <w:uiPriority w:val="0"/>
    <w:pPr>
      <w:spacing w:line="360" w:lineRule="auto"/>
      <w:ind w:firstLine="200" w:firstLineChars="200"/>
    </w:pPr>
    <w:rPr>
      <w:rFonts w:ascii="Times New Roman" w:hAnsi="Times New Roman"/>
      <w:sz w:val="24"/>
    </w:rPr>
  </w:style>
  <w:style w:type="paragraph" w:styleId="17">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character" w:customStyle="1" w:styleId="23">
    <w:name w:val="页眉 字符"/>
    <w:basedOn w:val="20"/>
    <w:link w:val="13"/>
    <w:qFormat/>
    <w:uiPriority w:val="0"/>
    <w:rPr>
      <w:rFonts w:ascii="Calibri" w:hAnsi="Calibri"/>
      <w:kern w:val="2"/>
      <w:sz w:val="18"/>
      <w:szCs w:val="18"/>
    </w:rPr>
  </w:style>
  <w:style w:type="character" w:customStyle="1" w:styleId="24">
    <w:name w:val="页脚 字符"/>
    <w:basedOn w:val="20"/>
    <w:link w:val="12"/>
    <w:qFormat/>
    <w:uiPriority w:val="0"/>
    <w:rPr>
      <w:rFonts w:ascii="Calibri" w:hAnsi="Calibri"/>
      <w:kern w:val="2"/>
      <w:sz w:val="18"/>
      <w:szCs w:val="18"/>
    </w:rPr>
  </w:style>
  <w:style w:type="paragraph" w:styleId="25">
    <w:name w:val="List Paragraph"/>
    <w:basedOn w:val="1"/>
    <w:unhideWhenUsed/>
    <w:qFormat/>
    <w:uiPriority w:val="99"/>
    <w:pPr>
      <w:ind w:firstLine="420" w:firstLineChars="200"/>
    </w:pPr>
  </w:style>
  <w:style w:type="paragraph" w:customStyle="1" w:styleId="26">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33</Pages>
  <Words>1777</Words>
  <Characters>10130</Characters>
  <Lines>84</Lines>
  <Paragraphs>23</Paragraphs>
  <TotalTime>0</TotalTime>
  <ScaleCrop>false</ScaleCrop>
  <LinksUpToDate>false</LinksUpToDate>
  <CharactersWithSpaces>11884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2026-07-30T03:38:00Z</dcterms:created>
  <dc:creator>6022262511EC4B95AD9D240A923ABDB1</dc:creator>
  <cp:lastModifiedBy>6022262511EC4B95AD9D240A923ABDB1</cp:lastModifiedBy>
  <cp:lastPrinted>2026-07-01T01:23:00Z</cp:lastPrinted>
  <dcterms:modified xsi:type="dcterms:W3CDTF">2026-07-30T09:15:46Z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9E3371A811C4424A8F55627DEDBBAF39</vt:lpwstr>
  </property>
  <property fmtid="{D5CDD505-2E9C-101B-9397-08002B2CF9AE}" pid="4" name="KSOTemplateDocerSaveRecord">
    <vt:lpwstr>eyJoZGlkIjoiYTVlNDdiNjIxMWJjODdkYjk1ZTJmZDE5ODkyNjc5YTEiLCJ1c2VySWQiOiI3OTE4OTMxNDgifQ==</vt:lpwstr>
  </property>
</Properties>
</file>