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响应文件格式及其相关附件</w:t>
      </w:r>
    </w:p>
    <w:p>
      <w:pPr>
        <w:spacing w:line="360" w:lineRule="auto"/>
        <w:rPr>
          <w:rFonts w:hint="eastAsia" w:ascii="仿宋" w:hAnsi="仿宋" w:eastAsia="仿宋" w:cs="仿宋"/>
          <w:b/>
          <w:bCs/>
          <w:sz w:val="24"/>
          <w:szCs w:val="24"/>
          <w:lang w:eastAsia="zh-CN"/>
        </w:rPr>
      </w:pPr>
      <w:r>
        <w:rPr>
          <w:rFonts w:hint="eastAsia" w:ascii="仿宋" w:hAnsi="仿宋" w:eastAsia="仿宋" w:cs="仿宋"/>
          <w:b/>
          <w:bCs/>
          <w:color w:val="FF0000"/>
          <w:sz w:val="24"/>
          <w:szCs w:val="24"/>
          <w:lang w:eastAsia="zh-CN"/>
        </w:rPr>
        <w:t>（</w:t>
      </w:r>
      <w:r>
        <w:rPr>
          <w:rFonts w:hint="eastAsia" w:ascii="仿宋" w:hAnsi="仿宋" w:eastAsia="仿宋" w:cs="仿宋"/>
          <w:b/>
          <w:bCs/>
          <w:color w:val="FF0000"/>
          <w:sz w:val="24"/>
          <w:szCs w:val="24"/>
          <w:lang w:val="en-US" w:eastAsia="zh-CN"/>
        </w:rPr>
        <w:t>供应商需按照以下顺序和格式提供响应文件</w:t>
      </w:r>
      <w:r>
        <w:rPr>
          <w:rFonts w:hint="eastAsia" w:ascii="仿宋" w:hAnsi="仿宋" w:cs="仿宋"/>
          <w:b/>
          <w:bCs/>
          <w:color w:val="FF0000"/>
          <w:sz w:val="24"/>
          <w:szCs w:val="24"/>
          <w:lang w:val="en-US" w:eastAsia="zh-CN"/>
        </w:rPr>
        <w:t>，</w:t>
      </w:r>
      <w:r>
        <w:rPr>
          <w:rFonts w:hint="eastAsia" w:ascii="仿宋" w:hAnsi="仿宋" w:eastAsia="仿宋" w:cs="仿宋"/>
          <w:b/>
          <w:bCs/>
          <w:color w:val="FF0000"/>
          <w:sz w:val="24"/>
          <w:szCs w:val="24"/>
          <w:lang w:val="en-US" w:eastAsia="zh-CN"/>
        </w:rPr>
        <w:t>当我公司发生实质性需求时，如中选方需在本项目后续的签约和履行阶段需委托其代理商（经销商）实施的，必须在投标寻源响应截止时间前先以原厂邮箱进行邮件告知授权情况及代理商（经销商）基本信息，并在寻源响应阶段提供针对本次投标寻源相关代理商（经销商）唯一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并且被授权的经销商作为本次寻源响应方，提供报价文件、经制造商确认的产品技术资料和双方（制造商和被授权经销商）的公司简介、营业执照、企业资质等文件作为寻源响应文件。</w:t>
      </w:r>
      <w:r>
        <w:rPr>
          <w:rFonts w:hint="eastAsia" w:ascii="仿宋" w:hAnsi="仿宋" w:eastAsia="仿宋" w:cs="仿宋"/>
          <w:b/>
          <w:bCs/>
          <w:color w:val="FF0000"/>
          <w:sz w:val="24"/>
          <w:szCs w:val="24"/>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u w:val="single"/>
        </w:rPr>
      </w:pPr>
      <w:r>
        <w:rPr>
          <w:rFonts w:hint="eastAsia" w:ascii="仿宋" w:hAnsi="仿宋" w:eastAsia="仿宋" w:cs="仿宋"/>
          <w:i/>
          <w:iCs/>
          <w:color w:val="0000FF"/>
          <w:kern w:val="0"/>
          <w:sz w:val="24"/>
          <w:szCs w:val="24"/>
          <w:u w:val="single"/>
          <w:lang w:val="en-US" w:eastAsia="zh-CN" w:bidi="ar"/>
        </w:rPr>
        <w:t>荣誉、获奖情况等。）</w:t>
      </w: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pPr>
    </w:p>
    <w:p>
      <w:pPr>
        <w:spacing w:line="360" w:lineRule="auto"/>
        <w:rPr>
          <w:rFonts w:hint="eastAsia" w:ascii="仿宋" w:hAnsi="仿宋" w:eastAsia="仿宋" w:cs="仿宋"/>
          <w:i/>
          <w:iCs/>
          <w:sz w:val="24"/>
          <w:szCs w:val="24"/>
          <w:u w:val="single"/>
          <w:lang w:eastAsia="zh-CN"/>
        </w:rPr>
        <w:sectPr>
          <w:pgSz w:w="11906" w:h="16838"/>
          <w:pgMar w:top="1440" w:right="1800" w:bottom="1440" w:left="1800" w:header="851" w:footer="992" w:gutter="0"/>
          <w:cols w:space="425" w:num="1"/>
          <w:docGrid w:type="lines" w:linePitch="312" w:charSpace="0"/>
        </w:sectPr>
      </w:pP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2"/>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3"/>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cs="仿宋"/>
                <w:snapToGrid w:val="0"/>
                <w:color w:val="000000"/>
                <w:kern w:val="24"/>
                <w:sz w:val="24"/>
                <w:szCs w:val="24"/>
                <w:lang w:val="en-US" w:eastAsia="zh-CN" w:bidi="ar-SA"/>
              </w:rPr>
              <w:t>企业</w:t>
            </w:r>
            <w:r>
              <w:rPr>
                <w:rFonts w:hint="eastAsia" w:ascii="仿宋" w:hAnsi="仿宋" w:eastAsia="仿宋" w:cs="仿宋"/>
                <w:snapToGrid w:val="0"/>
                <w:color w:val="000000"/>
                <w:kern w:val="24"/>
                <w:sz w:val="24"/>
                <w:szCs w:val="24"/>
                <w:lang w:val="en-US" w:eastAsia="zh-CN" w:bidi="ar-SA"/>
              </w:rPr>
              <w:t>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tc>
      </w:tr>
    </w:tbl>
    <w:p>
      <w:pPr>
        <w:spacing w:line="360" w:lineRule="auto"/>
        <w:rPr>
          <w:rFonts w:hint="eastAsia" w:ascii="仿宋" w:hAnsi="仿宋" w:eastAsia="仿宋" w:cs="仿宋"/>
          <w:i/>
          <w:iCs/>
          <w:sz w:val="24"/>
          <w:szCs w:val="24"/>
          <w:u w:val="single"/>
          <w:lang w:eastAsia="zh-CN"/>
        </w:rPr>
      </w:pPr>
      <w:r>
        <w:rPr>
          <w:rFonts w:ascii="仿宋" w:hAnsi="仿宋" w:eastAsia="仿宋" w:cs="仿宋"/>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1.1.4制造商授权和质保期内原厂售后服务承诺函（格式二）</w:t>
      </w:r>
    </w:p>
    <w:p>
      <w:pPr>
        <w:spacing w:line="360" w:lineRule="auto"/>
        <w:rPr>
          <w:rFonts w:hint="eastAsia"/>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14"/>
        <w:spacing w:line="360" w:lineRule="auto"/>
        <w:rPr>
          <w:rFonts w:hint="eastAsia"/>
          <w:lang w:val="en-US" w:eastAsia="zh-CN"/>
        </w:rPr>
      </w:pPr>
    </w:p>
    <w:p>
      <w:pPr>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制造商授权和质保期内原厂售后服务承诺函</w:t>
      </w:r>
    </w:p>
    <w:p>
      <w:pPr>
        <w:pStyle w:val="14"/>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20" w:firstLineChars="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2026年南网数字运营软件科技（广东）有限公司信息类软硬件（服务器、时序数据库等）投标寻源项目中选后，需全力配合贵司开展投标准备工作，并提供针对满足“华能澜沧江公司智慧水电厂建设提升项目（第一批）服务招标（采购编号：HNZB2026-07-3-291）”项目要求的设备制造商唯一授权函和质保期内原厂售后服务承诺函。</w:t>
      </w:r>
    </w:p>
    <w:p>
      <w:pPr>
        <w:spacing w:line="360" w:lineRule="auto"/>
        <w:ind w:leftChars="300"/>
        <w:rPr>
          <w:rFonts w:hint="eastAsia" w:ascii="仿宋" w:hAnsi="仿宋" w:eastAsia="仿宋" w:cs="仿宋"/>
          <w:color w:val="auto"/>
          <w:sz w:val="24"/>
          <w:szCs w:val="24"/>
        </w:rPr>
      </w:pPr>
    </w:p>
    <w:p>
      <w:pPr>
        <w:pStyle w:val="14"/>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14"/>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14"/>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pStyle w:val="14"/>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我单位参与</w:t>
      </w:r>
      <w:bookmarkStart w:id="0" w:name="TXT_846D509D7E344B68A14761C1EDDA504E_1"/>
      <w:r>
        <w:rPr>
          <w:rFonts w:hint="eastAsia" w:ascii="仿宋" w:hAnsi="仿宋" w:eastAsia="仿宋" w:cs="仿宋"/>
          <w:kern w:val="2"/>
          <w:sz w:val="24"/>
          <w:szCs w:val="24"/>
          <w:lang w:val="en-US" w:eastAsia="zh-CN" w:bidi="ar-SA"/>
        </w:rPr>
        <w:t>寻源方</w:t>
      </w:r>
      <w:bookmarkEnd w:id="0"/>
      <w:r>
        <w:rPr>
          <w:rFonts w:hint="eastAsia" w:ascii="仿宋" w:hAnsi="仿宋" w:eastAsia="仿宋" w:cs="仿宋"/>
          <w:color w:val="0000EE"/>
          <w:kern w:val="2"/>
          <w:sz w:val="24"/>
          <w:szCs w:val="24"/>
          <w:u w:val="single"/>
          <w:lang w:val="en-US" w:eastAsia="zh-CN" w:bidi="ar-SA"/>
        </w:rPr>
        <w:t>2026年南网数字运营软件科技（广东）有限公司信息类软硬件（服务器、时序数据库等）投标寻源项目</w:t>
      </w:r>
      <w:r>
        <w:rPr>
          <w:rFonts w:hint="eastAsia" w:ascii="仿宋" w:hAnsi="仿宋" w:eastAsia="仿宋" w:cs="仿宋"/>
          <w:kern w:val="2"/>
          <w:sz w:val="24"/>
          <w:szCs w:val="24"/>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1.1.6承诺函（格式四）</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（说明：若是被</w:t>
      </w:r>
      <w:r>
        <w:rPr>
          <w:rFonts w:hint="eastAsia" w:ascii="仿宋" w:hAnsi="仿宋" w:eastAsia="仿宋" w:cs="仿宋"/>
          <w:i/>
          <w:iCs/>
          <w:color w:val="0000FF"/>
          <w:kern w:val="0"/>
          <w:sz w:val="24"/>
          <w:szCs w:val="24"/>
          <w:u w:val="single"/>
          <w:lang w:val="en-US" w:eastAsia="zh-CN" w:bidi="ar"/>
        </w:rPr>
        <w:t>唯一</w:t>
      </w:r>
      <w:r>
        <w:rPr>
          <w:rFonts w:ascii="仿宋" w:hAnsi="仿宋" w:eastAsia="仿宋" w:cs="仿宋"/>
          <w:i/>
          <w:iCs/>
          <w:color w:val="0000FF"/>
          <w:kern w:val="0"/>
          <w:sz w:val="24"/>
          <w:szCs w:val="24"/>
          <w:u w:val="single"/>
          <w:lang w:val="en-US" w:eastAsia="zh-CN" w:bidi="ar"/>
        </w:rPr>
        <w:t xml:space="preserve">授权的经销商作为本次寻源的响应方的，则被授权经销商填 </w:t>
      </w:r>
    </w:p>
    <w:p>
      <w:pPr>
        <w:keepNext w:val="0"/>
        <w:keepLines w:val="0"/>
        <w:widowControl/>
        <w:suppressLineNumbers w:val="0"/>
        <w:spacing w:line="360" w:lineRule="auto"/>
        <w:jc w:val="left"/>
        <w:rPr>
          <w:rFonts w:hint="eastAsia" w:ascii="仿宋" w:hAnsi="仿宋" w:eastAsia="仿宋" w:cs="仿宋"/>
          <w:b w:val="0"/>
          <w:bCs w:val="0"/>
          <w:color w:val="000000"/>
          <w:sz w:val="24"/>
          <w:szCs w:val="24"/>
          <w:lang w:val="en-US" w:eastAsia="zh-CN"/>
        </w:rPr>
      </w:pPr>
      <w:r>
        <w:rPr>
          <w:rFonts w:hint="eastAsia" w:ascii="仿宋" w:hAnsi="仿宋" w:eastAsia="仿宋" w:cs="仿宋"/>
          <w:i/>
          <w:iCs/>
          <w:color w:val="0000FF"/>
          <w:kern w:val="0"/>
          <w:sz w:val="24"/>
          <w:szCs w:val="24"/>
          <w:u w:val="single"/>
          <w:lang w:val="en-US" w:eastAsia="zh-CN" w:bidi="ar"/>
        </w:rPr>
        <w:t>写。若是制造商作为本次寻源的响应方的，则制造商填写。）</w:t>
      </w:r>
    </w:p>
    <w:p>
      <w:pPr>
        <w:pStyle w:val="14"/>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承 诺 函</w:t>
      </w:r>
    </w:p>
    <w:p>
      <w:pPr>
        <w:pStyle w:val="22"/>
        <w:spacing w:line="360" w:lineRule="auto"/>
        <w:rPr>
          <w:rFonts w:hint="eastAsia" w:ascii="仿宋" w:hAnsi="仿宋" w:eastAsia="仿宋" w:cs="仿宋"/>
          <w:sz w:val="24"/>
          <w:szCs w:val="24"/>
          <w:lang w:val="en-US" w:eastAsia="zh-CN"/>
        </w:rPr>
      </w:pPr>
    </w:p>
    <w:p>
      <w:pPr>
        <w:pStyle w:val="17"/>
        <w:shd w:val="clear" w:color="auto" w:fill="auto"/>
        <w:spacing w:line="360" w:lineRule="auto"/>
        <w:rPr>
          <w:rFonts w:hint="default" w:ascii="仿宋" w:hAnsi="仿宋" w:eastAsia="仿宋" w:cs="仿宋"/>
          <w:color w:val="auto"/>
          <w:sz w:val="24"/>
          <w:szCs w:val="24"/>
          <w:u w:val="single"/>
          <w:lang w:val="en-US" w:eastAsia="zh-CN"/>
        </w:rPr>
      </w:pPr>
      <w:r>
        <w:rPr>
          <w:rFonts w:hint="eastAsia" w:ascii="仿宋" w:hAnsi="仿宋" w:eastAsia="仿宋" w:cs="仿宋"/>
          <w:color w:val="000000"/>
          <w:kern w:val="0"/>
          <w:sz w:val="24"/>
          <w:szCs w:val="24"/>
          <w:lang w:val="en-US" w:eastAsia="zh-CN" w:bidi="ar-SA"/>
        </w:rPr>
        <w:t>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val="0"/>
          <w:bCs w:val="0"/>
          <w:color w:val="000000"/>
          <w:kern w:val="2"/>
          <w:sz w:val="24"/>
          <w:szCs w:val="24"/>
          <w:u w:val="single"/>
          <w:lang w:val="en-US" w:eastAsia="zh-CN" w:bidi="ar-SA"/>
        </w:rPr>
        <w:t>南网数字运营软件科技（广东）有限公司</w:t>
      </w:r>
    </w:p>
    <w:p>
      <w:pPr>
        <w:pStyle w:val="17"/>
        <w:shd w:val="clear" w:color="auto" w:fill="auto"/>
        <w:spacing w:line="360" w:lineRule="auto"/>
        <w:rPr>
          <w:rFonts w:hint="eastAsia" w:ascii="仿宋" w:hAnsi="仿宋" w:eastAsia="仿宋" w:cs="仿宋"/>
          <w:color w:val="auto"/>
          <w:sz w:val="24"/>
          <w:szCs w:val="24"/>
          <w:u w:val="single"/>
          <w:lang w:val="en-US" w:eastAsia="zh-CN"/>
        </w:rPr>
      </w:pPr>
    </w:p>
    <w:p>
      <w:pPr>
        <w:pStyle w:val="17"/>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7"/>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若我公司所提供的交付物侵害第三方的合法权益，南网数字运营软件科技（广东）有限公司有权解除合同，追究我公司违约、赔偿等责任；若我公司提供的交付物侵害第三方的合法权被要求向第三方承担赔偿责任的，我公司对此承担全部责任。</w:t>
      </w:r>
    </w:p>
    <w:p>
      <w:pPr>
        <w:pStyle w:val="17"/>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7"/>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7"/>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7"/>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lang w:val="en-US" w:eastAsia="zh-CN"/>
        </w:rPr>
      </w:pPr>
      <w:r>
        <w:rPr>
          <w:rFonts w:hint="eastAsia" w:ascii="仿宋" w:hAnsi="仿宋" w:eastAsia="仿宋" w:cs="仿宋"/>
          <w:b/>
          <w:bCs/>
          <w:sz w:val="24"/>
          <w:szCs w:val="24"/>
          <w:lang w:val="en-US" w:eastAsia="zh-CN"/>
        </w:rPr>
        <w:t>1.1.7其他(如有）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b w:val="0"/>
          <w:bCs w:val="0"/>
          <w:color w:val="000000"/>
          <w:sz w:val="24"/>
          <w:szCs w:val="24"/>
          <w:lang w:val="en-US" w:eastAsia="zh-CN"/>
        </w:rPr>
      </w:pPr>
    </w:p>
    <w:p>
      <w:pPr>
        <w:pStyle w:val="3"/>
        <w:numPr>
          <w:ilvl w:val="0"/>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1.1.8生产、检验条件说明</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w:t>
      </w:r>
      <w:r>
        <w:rPr>
          <w:rFonts w:hint="eastAsia" w:ascii="仿宋" w:hAnsi="仿宋" w:eastAsia="仿宋" w:cs="仿宋"/>
          <w:i/>
          <w:iCs/>
          <w:color w:val="0000FF"/>
          <w:kern w:val="0"/>
          <w:sz w:val="24"/>
          <w:szCs w:val="24"/>
          <w:u w:val="single"/>
          <w:lang w:val="en-US" w:eastAsia="zh-CN" w:bidi="ar"/>
        </w:rPr>
        <w:t>）</w:t>
      </w:r>
    </w:p>
    <w:p>
      <w:pPr>
        <w:rPr>
          <w:rFonts w:hint="eastAsia"/>
          <w:lang w:val="en-US" w:eastAsia="zh-CN"/>
        </w:rPr>
      </w:pPr>
    </w:p>
    <w:p>
      <w:pPr>
        <w:pStyle w:val="3"/>
        <w:numPr>
          <w:ilvl w:val="0"/>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1.1.8.1主要生产设备、检验设备清单</w:t>
      </w:r>
    </w:p>
    <w:tbl>
      <w:tblPr>
        <w:tblStyle w:val="23"/>
        <w:tblW w:w="8877" w:type="dxa"/>
        <w:tblInd w:w="0" w:type="dxa"/>
        <w:tblLayout w:type="fixed"/>
        <w:tblCellMar>
          <w:top w:w="0" w:type="dxa"/>
          <w:left w:w="108" w:type="dxa"/>
          <w:bottom w:w="0" w:type="dxa"/>
          <w:right w:w="108" w:type="dxa"/>
        </w:tblCellMar>
      </w:tblPr>
      <w:tblGrid>
        <w:gridCol w:w="614"/>
        <w:gridCol w:w="1825"/>
        <w:gridCol w:w="2931"/>
        <w:gridCol w:w="762"/>
        <w:gridCol w:w="2745"/>
      </w:tblGrid>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主要生产设备情况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16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1"/>
                <w:szCs w:val="21"/>
                <w:lang w:eastAsia="zh-CN"/>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931" w:type="dxa"/>
            <w:tcBorders>
              <w:top w:val="nil"/>
              <w:left w:val="nil"/>
              <w:bottom w:val="single" w:color="auto" w:sz="4" w:space="0"/>
              <w:right w:val="single" w:color="auto" w:sz="4" w:space="0"/>
            </w:tcBorders>
            <w:shd w:val="clear" w:color="auto" w:fill="auto"/>
            <w:vAlign w:val="center"/>
          </w:tcPr>
          <w:p>
            <w:pPr>
              <w:widowControl/>
              <w:jc w:val="left"/>
              <w:rPr>
                <w:rFonts w:ascii="等线" w:hAnsi="等线" w:eastAsia="等线" w:cs="宋体"/>
                <w:color w:val="000000"/>
                <w:kern w:val="0"/>
                <w:sz w:val="21"/>
                <w:szCs w:val="21"/>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1"/>
                <w:szCs w:val="21"/>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nil"/>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310" w:hRule="atLeast"/>
        </w:trPr>
        <w:tc>
          <w:tcPr>
            <w:tcW w:w="8877"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b/>
                <w:bCs/>
                <w:color w:val="000000"/>
                <w:kern w:val="0"/>
                <w:sz w:val="24"/>
              </w:rPr>
            </w:pPr>
            <w:r>
              <w:rPr>
                <w:rFonts w:hint="eastAsia" w:ascii="等线" w:hAnsi="等线" w:eastAsia="等线" w:cs="宋体"/>
                <w:b/>
                <w:bCs/>
                <w:color w:val="000000"/>
                <w:kern w:val="0"/>
                <w:sz w:val="24"/>
              </w:rPr>
              <w:t>主要检测设备情况</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序号</w:t>
            </w: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设备名称</w:t>
            </w: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规格型号</w:t>
            </w: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数量</w:t>
            </w: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r>
              <w:rPr>
                <w:rFonts w:hint="eastAsia" w:ascii="等线" w:hAnsi="等线" w:eastAsia="等线" w:cs="宋体"/>
                <w:color w:val="000000"/>
                <w:kern w:val="0"/>
                <w:sz w:val="22"/>
                <w:szCs w:val="22"/>
              </w:rPr>
              <w:t>品牌/厂商</w:t>
            </w: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r>
        <w:tblPrEx>
          <w:tblCellMar>
            <w:top w:w="0" w:type="dxa"/>
            <w:left w:w="108" w:type="dxa"/>
            <w:bottom w:w="0" w:type="dxa"/>
            <w:right w:w="108" w:type="dxa"/>
          </w:tblCellMar>
        </w:tblPrEx>
        <w:trPr>
          <w:trHeight w:val="280" w:hRule="atLeast"/>
        </w:trPr>
        <w:tc>
          <w:tcPr>
            <w:tcW w:w="61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182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931" w:type="dxa"/>
            <w:tcBorders>
              <w:top w:val="nil"/>
              <w:left w:val="nil"/>
              <w:bottom w:val="single" w:color="auto" w:sz="4" w:space="0"/>
              <w:right w:val="single" w:color="auto" w:sz="4" w:space="0"/>
            </w:tcBorders>
            <w:shd w:val="clear" w:color="auto" w:fill="auto"/>
            <w:noWrap/>
            <w:vAlign w:val="center"/>
          </w:tcPr>
          <w:p>
            <w:pPr>
              <w:widowControl/>
              <w:jc w:val="left"/>
              <w:rPr>
                <w:rFonts w:ascii="等线" w:hAnsi="等线" w:eastAsia="等线" w:cs="宋体"/>
                <w:color w:val="000000"/>
                <w:kern w:val="0"/>
                <w:sz w:val="22"/>
                <w:szCs w:val="22"/>
              </w:rPr>
            </w:pPr>
          </w:p>
        </w:tc>
        <w:tc>
          <w:tcPr>
            <w:tcW w:w="762"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c>
          <w:tcPr>
            <w:tcW w:w="2745" w:type="dxa"/>
            <w:tcBorders>
              <w:top w:val="nil"/>
              <w:left w:val="nil"/>
              <w:bottom w:val="single" w:color="auto" w:sz="4" w:space="0"/>
              <w:right w:val="single" w:color="auto" w:sz="4" w:space="0"/>
            </w:tcBorders>
            <w:shd w:val="clear" w:color="auto" w:fill="auto"/>
            <w:noWrap/>
            <w:vAlign w:val="center"/>
          </w:tcPr>
          <w:p>
            <w:pPr>
              <w:widowControl/>
              <w:jc w:val="center"/>
              <w:rPr>
                <w:rFonts w:ascii="等线" w:hAnsi="等线" w:eastAsia="等线" w:cs="宋体"/>
                <w:color w:val="000000"/>
                <w:kern w:val="0"/>
                <w:sz w:val="22"/>
                <w:szCs w:val="22"/>
              </w:rPr>
            </w:pPr>
          </w:p>
        </w:tc>
      </w:tr>
    </w:tbl>
    <w:p>
      <w:pPr>
        <w:bidi w:val="0"/>
        <w:rPr>
          <w:rFonts w:hint="eastAsia"/>
          <w:lang w:val="en-US" w:eastAsia="zh-CN"/>
        </w:rPr>
      </w:pPr>
    </w:p>
    <w:p>
      <w:pPr>
        <w:pStyle w:val="4"/>
        <w:numPr>
          <w:ilvl w:val="1"/>
          <w:numId w:val="0"/>
        </w:numPr>
        <w:ind w:leftChars="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1.1.8.2主要生产设备、检验设备证明材料</w:t>
      </w:r>
    </w:p>
    <w:p>
      <w:pPr>
        <w:pStyle w:val="3"/>
        <w:numPr>
          <w:ilvl w:val="0"/>
          <w:numId w:val="0"/>
        </w:numPr>
        <w:ind w:leftChars="0"/>
        <w:rPr>
          <w:rFonts w:hint="eastAsia"/>
          <w:lang w:val="en-US" w:eastAsia="zh-CN"/>
        </w:rPr>
      </w:pPr>
    </w:p>
    <w:p>
      <w:pPr>
        <w:pStyle w:val="14"/>
        <w:spacing w:line="360" w:lineRule="auto"/>
        <w:rPr>
          <w:rFonts w:hint="eastAsia"/>
          <w:lang w:val="en-US" w:eastAsia="zh-CN"/>
        </w:rPr>
      </w:pPr>
    </w:p>
    <w:p>
      <w:pPr>
        <w:rPr>
          <w:rFonts w:hint="eastAsia"/>
          <w:lang w:val="en-US" w:eastAsia="zh-CN"/>
        </w:rPr>
      </w:pPr>
    </w:p>
    <w:p>
      <w:pPr>
        <w:pStyle w:val="14"/>
        <w:rPr>
          <w:rFonts w:hint="eastAsia"/>
          <w:lang w:val="en-US" w:eastAsia="zh-CN"/>
        </w:rPr>
      </w:pPr>
    </w:p>
    <w:p>
      <w:pPr>
        <w:spacing w:line="360" w:lineRule="auto"/>
        <w:rPr>
          <w:rFonts w:hint="eastAsia"/>
          <w:lang w:val="en-US" w:eastAsia="zh-CN"/>
        </w:rPr>
      </w:pPr>
    </w:p>
    <w:p>
      <w:pPr>
        <w:pStyle w:val="6"/>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1.1.9经销商授权委托书</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经销商授权委托书</w:t>
      </w:r>
    </w:p>
    <w:p>
      <w:pPr>
        <w:spacing w:line="360" w:lineRule="auto"/>
        <w:jc w:val="center"/>
        <w:rPr>
          <w:rFonts w:hint="eastAsia" w:ascii="仿宋" w:hAnsi="仿宋" w:eastAsia="仿宋" w:cs="仿宋"/>
          <w:b/>
          <w:bCs/>
          <w:color w:val="000000"/>
          <w:sz w:val="24"/>
          <w:szCs w:val="24"/>
          <w:lang w:val="en-US" w:eastAsia="zh-CN"/>
        </w:rPr>
      </w:pPr>
    </w:p>
    <w:p>
      <w:pPr>
        <w:pStyle w:val="14"/>
        <w:spacing w:before="91" w:line="360" w:lineRule="auto"/>
        <w:ind w:left="25"/>
        <w:rPr>
          <w:rFonts w:hint="eastAsia" w:ascii="仿宋" w:hAnsi="仿宋" w:eastAsia="仿宋" w:cs="仿宋"/>
          <w:color w:val="auto"/>
          <w:sz w:val="24"/>
          <w:szCs w:val="24"/>
          <w:u w:val="single"/>
          <w:lang w:val="en-US" w:eastAsia="zh-CN"/>
        </w:rPr>
      </w:pPr>
      <w:r>
        <w:rPr>
          <w:rFonts w:hint="eastAsia" w:ascii="仿宋" w:hAnsi="仿宋" w:eastAsia="仿宋" w:cs="仿宋"/>
          <w:color w:val="auto"/>
          <w:spacing w:val="-1"/>
          <w:sz w:val="24"/>
          <w:szCs w:val="24"/>
        </w:rPr>
        <w:t>致：</w:t>
      </w:r>
      <w:r>
        <w:rPr>
          <w:rFonts w:hint="eastAsia" w:ascii="仿宋" w:hAnsi="仿宋" w:eastAsia="仿宋" w:cs="仿宋"/>
          <w:color w:val="auto"/>
          <w:sz w:val="24"/>
          <w:szCs w:val="24"/>
          <w:u w:val="single"/>
          <w:lang w:val="en-US" w:eastAsia="zh-CN"/>
        </w:rPr>
        <w:t xml:space="preserve"> 南网数字运营软件科技（广东）有限公司  </w:t>
      </w:r>
    </w:p>
    <w:p>
      <w:pPr>
        <w:pStyle w:val="14"/>
        <w:spacing w:before="91" w:line="360" w:lineRule="auto"/>
        <w:ind w:left="25" w:firstLine="420"/>
        <w:rPr>
          <w:rFonts w:ascii="仿宋" w:hAnsi="仿宋" w:eastAsia="仿宋" w:cs="仿宋"/>
          <w:sz w:val="24"/>
        </w:rPr>
      </w:pPr>
      <w:r>
        <w:rPr>
          <w:rFonts w:hint="eastAsia" w:ascii="仿宋" w:hAnsi="仿宋" w:eastAsia="仿宋" w:cs="仿宋"/>
          <w:color w:val="auto"/>
          <w:sz w:val="24"/>
          <w:szCs w:val="24"/>
          <w:u w:val="none"/>
          <w:lang w:val="en-US" w:eastAsia="zh-CN"/>
        </w:rPr>
        <w:t>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（经销商名称）</w:t>
      </w:r>
      <w:r>
        <w:rPr>
          <w:rFonts w:hint="eastAsia" w:ascii="仿宋" w:hAnsi="仿宋" w:eastAsia="仿宋" w:cs="仿宋"/>
          <w:sz w:val="24"/>
          <w:lang w:val="en-US" w:eastAsia="zh-CN"/>
        </w:rPr>
        <w:t>使用</w:t>
      </w:r>
      <w:r>
        <w:rPr>
          <w:rFonts w:hint="eastAsia" w:ascii="仿宋" w:hAnsi="仿宋" w:eastAsia="仿宋" w:cs="仿宋"/>
          <w:sz w:val="24"/>
        </w:rPr>
        <w:t>本公司</w:t>
      </w:r>
      <w:r>
        <w:rPr>
          <w:rFonts w:hint="eastAsia" w:ascii="仿宋" w:hAnsi="仿宋" w:eastAsia="仿宋" w:cs="仿宋"/>
          <w:sz w:val="24"/>
          <w:lang w:val="en-US" w:eastAsia="zh-CN"/>
        </w:rPr>
        <w:t>产品</w:t>
      </w:r>
      <w:r>
        <w:rPr>
          <w:rFonts w:hint="eastAsia" w:ascii="仿宋" w:hAnsi="仿宋" w:eastAsia="仿宋" w:cs="仿宋"/>
          <w:sz w:val="24"/>
        </w:rPr>
        <w:t>参与贵公司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EE"/>
          <w:kern w:val="2"/>
          <w:sz w:val="24"/>
          <w:szCs w:val="24"/>
          <w:u w:val="single"/>
          <w:lang w:val="en-US" w:eastAsia="zh-CN" w:bidi="ar-SA"/>
        </w:rPr>
        <w:t>2026年南网数字运营软件科技（广东）有限公司信息类软硬件（服务器、时序数据库等）投标寻源项目</w:t>
      </w:r>
      <w:r>
        <w:rPr>
          <w:rFonts w:hint="eastAsia" w:ascii="仿宋" w:hAnsi="仿宋" w:eastAsia="仿宋" w:cs="仿宋"/>
          <w:color w:val="auto"/>
          <w:sz w:val="24"/>
          <w:szCs w:val="24"/>
          <w:u w:val="none"/>
          <w:lang w:val="en-US" w:eastAsia="zh-CN"/>
        </w:rPr>
        <w:t>中</w:t>
      </w:r>
      <w:r>
        <w:rPr>
          <w:rFonts w:hint="eastAsia" w:ascii="仿宋" w:hAnsi="仿宋" w:eastAsia="仿宋" w:cs="仿宋"/>
          <w:b/>
          <w:bCs/>
          <w:color w:val="0000EE"/>
          <w:sz w:val="24"/>
          <w:szCs w:val="24"/>
          <w:u w:val="single"/>
          <w:lang w:val="en-US" w:eastAsia="zh-CN"/>
        </w:rPr>
        <w:t xml:space="preserve"> 云底座服务器（计算节点-类型1）、</w:t>
      </w:r>
      <w:r>
        <w:rPr>
          <w:rFonts w:hint="default" w:ascii="仿宋" w:hAnsi="仿宋" w:eastAsia="仿宋" w:cs="仿宋"/>
          <w:b/>
          <w:bCs/>
          <w:color w:val="0000EE"/>
          <w:sz w:val="24"/>
          <w:szCs w:val="24"/>
          <w:u w:val="single"/>
          <w:lang w:val="en-US" w:eastAsia="zh-CN"/>
        </w:rPr>
        <w:t>云底座服务器（计算节点-类型2）</w:t>
      </w:r>
      <w:r>
        <w:rPr>
          <w:rFonts w:hint="eastAsia" w:ascii="仿宋" w:hAnsi="仿宋" w:eastAsia="仿宋" w:cs="仿宋"/>
          <w:b/>
          <w:bCs/>
          <w:color w:val="0000EE"/>
          <w:sz w:val="24"/>
          <w:szCs w:val="24"/>
          <w:u w:val="single"/>
          <w:lang w:val="en-US" w:eastAsia="zh-CN"/>
        </w:rPr>
        <w:t>、</w:t>
      </w:r>
      <w:r>
        <w:rPr>
          <w:rFonts w:hint="default" w:ascii="仿宋" w:hAnsi="仿宋" w:eastAsia="仿宋" w:cs="仿宋"/>
          <w:b/>
          <w:bCs/>
          <w:color w:val="0000EE"/>
          <w:sz w:val="24"/>
          <w:szCs w:val="24"/>
          <w:u w:val="single"/>
          <w:lang w:val="en-US" w:eastAsia="zh-CN"/>
        </w:rPr>
        <w:t>全闪存块存储服务器</w:t>
      </w:r>
      <w:r>
        <w:rPr>
          <w:rFonts w:hint="eastAsia" w:ascii="仿宋" w:hAnsi="仿宋" w:eastAsia="仿宋" w:cs="仿宋"/>
          <w:color w:val="auto"/>
          <w:sz w:val="24"/>
          <w:szCs w:val="24"/>
          <w:u w:val="none"/>
          <w:lang w:val="en-US" w:eastAsia="zh-CN"/>
        </w:rPr>
        <w:t>产品销售相关业务，</w:t>
      </w:r>
      <w:r>
        <w:rPr>
          <w:rFonts w:hint="eastAsia" w:ascii="仿宋" w:hAnsi="仿宋" w:eastAsia="仿宋" w:cs="仿宋"/>
          <w:sz w:val="24"/>
          <w:lang w:val="en-US" w:eastAsia="zh-CN"/>
        </w:rPr>
        <w:t>有权采用我公司产品进行</w:t>
      </w:r>
      <w:r>
        <w:rPr>
          <w:rFonts w:hint="eastAsia" w:ascii="仿宋" w:hAnsi="仿宋" w:eastAsia="仿宋" w:cs="仿宋"/>
          <w:sz w:val="24"/>
        </w:rPr>
        <w:t>销售过程中的商务谈判、合同签订等事宜。</w:t>
      </w:r>
    </w:p>
    <w:p>
      <w:pPr>
        <w:spacing w:line="360" w:lineRule="auto"/>
        <w:ind w:firstLine="420" w:firstLineChars="0"/>
        <w:rPr>
          <w:rFonts w:hint="eastAsia" w:ascii="仿宋" w:hAnsi="仿宋" w:eastAsia="仿宋" w:cs="仿宋"/>
          <w:color w:val="auto"/>
          <w:sz w:val="24"/>
          <w:szCs w:val="24"/>
          <w:u w:val="none"/>
          <w:lang w:val="en-US" w:eastAsia="zh-CN"/>
        </w:rPr>
      </w:pPr>
    </w:p>
    <w:p>
      <w:pPr>
        <w:pStyle w:val="12"/>
        <w:rPr>
          <w:rFonts w:hint="eastAsia"/>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注：</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1、授权期间：自本授权书自我司签字盖章之日起效，直至本投标寻源项目项目活动结束或终止。</w:t>
      </w:r>
    </w:p>
    <w:p>
      <w:pPr>
        <w:pStyle w:val="14"/>
        <w:ind w:firstLine="482" w:firstLineChars="200"/>
        <w:rPr>
          <w:rFonts w:hint="default"/>
          <w:b/>
          <w:bCs/>
          <w:lang w:val="en-US" w:eastAsia="zh-CN"/>
        </w:rPr>
      </w:pPr>
      <w:r>
        <w:rPr>
          <w:rFonts w:hint="eastAsia" w:ascii="仿宋" w:hAnsi="仿宋" w:eastAsia="仿宋" w:cs="仿宋"/>
          <w:b/>
          <w:bCs/>
          <w:color w:val="auto"/>
          <w:sz w:val="24"/>
          <w:szCs w:val="24"/>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rPr>
          <w:rFonts w:hint="eastAsia" w:ascii="仿宋" w:hAnsi="仿宋" w:eastAsia="仿宋" w:cs="仿宋"/>
          <w:color w:val="auto"/>
          <w:sz w:val="24"/>
          <w:szCs w:val="24"/>
          <w:u w:val="none"/>
          <w:lang w:val="en-US" w:eastAsia="zh-CN"/>
        </w:rPr>
      </w:pPr>
    </w:p>
    <w:p>
      <w:pPr>
        <w:spacing w:line="360" w:lineRule="auto"/>
        <w:ind w:firstLine="420" w:firstLineChars="0"/>
        <w:rPr>
          <w:rFonts w:hint="eastAsia" w:ascii="仿宋" w:hAnsi="仿宋" w:eastAsia="仿宋" w:cs="仿宋"/>
          <w:color w:val="auto"/>
          <w:sz w:val="24"/>
          <w:szCs w:val="24"/>
          <w:u w:val="none"/>
          <w:lang w:val="en-US" w:eastAsia="zh-CN"/>
        </w:rPr>
      </w:pPr>
    </w:p>
    <w:p>
      <w:pPr>
        <w:spacing w:line="360" w:lineRule="auto"/>
        <w:ind w:firstLine="4819" w:firstLineChars="200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制造商</w:t>
      </w:r>
      <w:r>
        <w:rPr>
          <w:rFonts w:hint="eastAsia" w:ascii="仿宋" w:hAnsi="仿宋" w:eastAsia="仿宋" w:cs="仿宋"/>
          <w:sz w:val="24"/>
          <w:szCs w:val="24"/>
          <w:lang w:val="en-US" w:eastAsia="zh-CN"/>
        </w:rPr>
        <w:t>名称：</w:t>
      </w:r>
      <w:r>
        <w:rPr>
          <w:rFonts w:hint="eastAsia" w:ascii="仿宋" w:hAnsi="仿宋" w:eastAsia="仿宋" w:cs="仿宋"/>
          <w:sz w:val="24"/>
          <w:szCs w:val="24"/>
        </w:rPr>
        <w:t>（公章或电子签章）</w:t>
      </w:r>
      <w:r>
        <w:rPr>
          <w:rFonts w:hint="eastAsia" w:ascii="仿宋" w:hAnsi="仿宋" w:eastAsia="仿宋" w:cs="仿宋"/>
          <w:sz w:val="24"/>
          <w:szCs w:val="24"/>
          <w:lang w:val="en-US" w:eastAsia="zh-CN"/>
        </w:rPr>
        <w:t xml:space="preserve"> </w:t>
      </w:r>
    </w:p>
    <w:p>
      <w:pPr>
        <w:spacing w:line="360" w:lineRule="auto"/>
        <w:ind w:leftChars="1900" w:firstLine="720" w:firstLineChars="300"/>
        <w:rPr>
          <w:rFonts w:hint="eastAsia" w:ascii="仿宋" w:hAnsi="仿宋" w:eastAsia="仿宋" w:cs="仿宋"/>
          <w:sz w:val="24"/>
          <w:szCs w:val="24"/>
        </w:rPr>
      </w:pPr>
    </w:p>
    <w:p>
      <w:pPr>
        <w:spacing w:line="360" w:lineRule="auto"/>
        <w:ind w:leftChars="1900" w:firstLine="720" w:firstLineChars="300"/>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期：_____年_____月_____日</w:t>
      </w:r>
    </w:p>
    <w:p>
      <w:pPr>
        <w:pStyle w:val="6"/>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sz w:val="24"/>
          <w:szCs w:val="24"/>
          <w:lang w:val="en-US" w:eastAsia="zh-CN"/>
        </w:rPr>
        <w:t>1.1.9.1</w:t>
      </w:r>
      <w:r>
        <w:rPr>
          <w:rFonts w:hint="eastAsia" w:ascii="仿宋" w:hAnsi="仿宋" w:eastAsia="仿宋" w:cs="仿宋"/>
          <w:b/>
          <w:bCs/>
          <w:kern w:val="2"/>
          <w:sz w:val="24"/>
          <w:szCs w:val="24"/>
          <w:lang w:val="en-US" w:eastAsia="zh-CN" w:bidi="ar-SA"/>
        </w:rPr>
        <w:t>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格式五附件</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pStyle w:val="14"/>
        <w:rPr>
          <w:rFonts w:hint="default"/>
          <w:lang w:val="en-US" w:eastAsia="zh-CN"/>
        </w:rPr>
      </w:pPr>
    </w:p>
    <w:p>
      <w:pPr>
        <w:pStyle w:val="14"/>
        <w:spacing w:line="360" w:lineRule="auto"/>
        <w:rPr>
          <w:rFonts w:hint="eastAsia"/>
          <w:lang w:eastAsia="zh-CN"/>
        </w:rPr>
      </w:pPr>
    </w:p>
    <w:p>
      <w:pPr>
        <w:rPr>
          <w:rFonts w:hint="eastAsia"/>
          <w:lang w:eastAsia="zh-CN"/>
        </w:rPr>
      </w:pPr>
    </w:p>
    <w:p>
      <w:pPr>
        <w:pStyle w:val="6"/>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1.1.10法定代表人授权书（格式六）</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lang w:val="en-US" w:eastAsia="zh-CN"/>
        </w:rPr>
        <w:t xml:space="preserve"> 南网数字运营软件科技（广东）有限公司</w:t>
      </w:r>
    </w:p>
    <w:p>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（投标人名称），中华人民共和国合法企业，法定地址：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（营业执照法定代表人）特授权</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EE"/>
          <w:kern w:val="2"/>
          <w:sz w:val="24"/>
          <w:szCs w:val="24"/>
          <w:u w:val="single"/>
          <w:lang w:val="en-US" w:eastAsia="zh-CN" w:bidi="ar-SA"/>
        </w:rPr>
        <w:t>2026年南网数字运营软件科技（广东）有限公司信息类软硬件（服务器、时序数据库等）投标寻源项目</w:t>
      </w:r>
      <w:r>
        <w:rPr>
          <w:rFonts w:hint="eastAsia" w:ascii="仿宋" w:hAnsi="仿宋" w:eastAsia="仿宋" w:cs="仿宋"/>
          <w:color w:val="000000"/>
          <w:sz w:val="24"/>
          <w:szCs w:val="24"/>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被授权人不得转授权。</w:t>
      </w:r>
    </w:p>
    <w:p>
      <w:pPr>
        <w:spacing w:before="156" w:beforeLines="50"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授权人（法定代表人）签名（或签章）：</w:t>
      </w:r>
      <w:r>
        <w:rPr>
          <w:rFonts w:hint="eastAsia" w:ascii="仿宋" w:hAnsi="仿宋" w:eastAsia="仿宋" w:cs="仿宋"/>
          <w:color w:val="000000"/>
          <w:sz w:val="24"/>
          <w:szCs w:val="24"/>
          <w:u w:val="single"/>
          <w:lang w:val="en-US" w:eastAsia="zh-CN"/>
        </w:rPr>
        <w:t xml:space="preserve"> __  _</w:t>
      </w:r>
      <w:r>
        <w:rPr>
          <w:rFonts w:hint="eastAsia" w:ascii="仿宋" w:hAnsi="仿宋" w:eastAsia="仿宋" w:cs="仿宋"/>
          <w:color w:val="000000"/>
          <w:sz w:val="24"/>
          <w:szCs w:val="24"/>
          <w:lang w:val="en-US" w:eastAsia="zh-CN"/>
        </w:rPr>
        <w:t xml:space="preserve">   被授权人签名（或签章）：</w:t>
      </w:r>
      <w:r>
        <w:rPr>
          <w:rFonts w:hint="eastAsia" w:ascii="仿宋" w:hAnsi="仿宋" w:eastAsia="仿宋" w:cs="仿宋"/>
          <w:color w:val="000000"/>
          <w:sz w:val="24"/>
          <w:szCs w:val="24"/>
          <w:u w:val="single"/>
          <w:lang w:val="en-US" w:eastAsia="zh-CN"/>
        </w:rPr>
        <w:t xml:space="preserve"> ___  </w:t>
      </w:r>
    </w:p>
    <w:p>
      <w:pPr>
        <w:spacing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000000"/>
          <w:sz w:val="24"/>
          <w:szCs w:val="24"/>
          <w:u w:val="single"/>
          <w:lang w:val="en-US" w:eastAsia="zh-CN"/>
        </w:rPr>
        <w:t xml:space="preserve"> ____ __  _</w:t>
      </w:r>
      <w:r>
        <w:rPr>
          <w:rFonts w:hint="eastAsia" w:ascii="仿宋" w:hAnsi="仿宋" w:eastAsia="仿宋" w:cs="仿宋"/>
          <w:color w:val="000000"/>
          <w:sz w:val="24"/>
          <w:szCs w:val="24"/>
          <w:lang w:val="en-US" w:eastAsia="zh-CN"/>
        </w:rPr>
        <w:t xml:space="preserve">                   职        务：</w:t>
      </w:r>
      <w:r>
        <w:rPr>
          <w:rFonts w:hint="eastAsia" w:ascii="仿宋" w:hAnsi="仿宋" w:eastAsia="仿宋" w:cs="仿宋"/>
          <w:color w:val="000000"/>
          <w:sz w:val="24"/>
          <w:szCs w:val="24"/>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b w:val="0"/>
          <w:bCs w:val="0"/>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numPr>
          <w:ilvl w:val="0"/>
          <w:numId w:val="0"/>
        </w:numPr>
        <w:spacing w:line="360" w:lineRule="auto"/>
        <w:ind w:leftChars="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注：（1）本授权书必须由授权人（法定代表人）本人签名(或签章）。</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（3）“授权人（法定代表人）签名（或签章）”和“被授权人签名（或签章）”需打印本页“法定代表人授权书”后签字并盖公章扫描上传，否则将视为无效投标。</w:t>
      </w:r>
    </w:p>
    <w:p>
      <w:pPr>
        <w:pStyle w:val="6"/>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1.1.11被授权人身份证明（格式七）</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说明：若是被授权的经销商作为本次寻源的响应方的，则被授权经销商填写法定代表人授权书。若是制造商作为本次寻源的响应方的，则制造商填写法定代表人授权书。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被授权人身份证明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南网数字运营软件科技（广东）有限公司</w:t>
      </w:r>
      <w:r>
        <w:rPr>
          <w:rFonts w:hint="eastAsia" w:ascii="仿宋" w:hAnsi="仿宋" w:eastAsia="仿宋" w:cs="仿宋"/>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spacing w:line="360" w:lineRule="auto"/>
        <w:ind w:firstLine="480" w:firstLineChars="20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兹委托授权</w:t>
      </w:r>
      <w:r>
        <w:rPr>
          <w:rFonts w:hint="eastAsia" w:ascii="仿宋" w:hAnsi="仿宋" w:eastAsia="仿宋" w:cs="仿宋"/>
          <w:color w:val="000000"/>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lang w:val="en-US" w:eastAsia="zh-CN"/>
        </w:rPr>
        <w:t>（被授权人姓名）前来</w:t>
      </w:r>
      <w:r>
        <w:rPr>
          <w:rFonts w:hint="eastAsia" w:ascii="仿宋" w:hAnsi="仿宋" w:eastAsia="仿宋" w:cs="仿宋"/>
          <w:color w:val="000000"/>
          <w:sz w:val="24"/>
          <w:szCs w:val="24"/>
          <w:u w:val="none"/>
          <w:lang w:val="en-US" w:eastAsia="zh-CN"/>
        </w:rPr>
        <w:t>参加</w:t>
      </w:r>
      <w:r>
        <w:rPr>
          <w:rFonts w:hint="eastAsia" w:ascii="仿宋" w:hAnsi="仿宋" w:eastAsia="仿宋" w:cs="仿宋"/>
          <w:b/>
          <w:bCs/>
          <w:color w:val="0000EE"/>
          <w:sz w:val="24"/>
          <w:szCs w:val="24"/>
          <w:u w:val="single"/>
          <w:lang w:val="en-US" w:eastAsia="zh-CN"/>
        </w:rPr>
        <w:t>2026年南网数字运营软件科技（广东）有限公司信息类软硬件（服务器、时序数据库等）投标寻源项目</w:t>
      </w:r>
      <w:r>
        <w:rPr>
          <w:rFonts w:hint="eastAsia" w:ascii="仿宋" w:hAnsi="仿宋" w:eastAsia="仿宋" w:cs="仿宋"/>
          <w:color w:val="000000"/>
          <w:sz w:val="24"/>
          <w:szCs w:val="24"/>
          <w:lang w:val="en-US" w:eastAsia="zh-CN"/>
        </w:rPr>
        <w:t>的投标、谈判、签约、执行等具体工作。</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特此证明！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（被授权人）身份证扫描件（正、反面）。</w:t>
      </w:r>
    </w:p>
    <w:tbl>
      <w:tblPr>
        <w:tblStyle w:val="23"/>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被授权人身份证复印件背面</w:t>
            </w:r>
          </w:p>
        </w:tc>
      </w:tr>
    </w:tbl>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snapToGrid w:val="0"/>
          <w:kern w:val="24"/>
          <w:sz w:val="24"/>
          <w:szCs w:val="24"/>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6"/>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1.1.12法定代表人身份证明（格式八）</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说明：若是被授权的经销商作为本次寻源的响应方的，则被授权经销商填写法定代表人身份证明。若是制造商作为本次寻源的响应方的，则制造商填写法定代表人身份证明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snapToGrid w:val="0"/>
          <w:color w:val="000000"/>
          <w:kern w:val="24"/>
          <w:sz w:val="24"/>
          <w:szCs w:val="24"/>
          <w:lang w:val="en-US" w:eastAsia="en-US" w:bidi="ar-SA"/>
        </w:rPr>
      </w:pPr>
    </w:p>
    <w:p>
      <w:pPr>
        <w:spacing w:line="360" w:lineRule="auto"/>
        <w:jc w:val="center"/>
        <w:rPr>
          <w:rFonts w:hint="eastAsia" w:ascii="仿宋" w:hAnsi="仿宋" w:eastAsia="仿宋" w:cs="仿宋"/>
          <w:b/>
          <w:bCs/>
          <w:snapToGrid w:val="0"/>
          <w:color w:val="000000"/>
          <w:kern w:val="24"/>
          <w:sz w:val="24"/>
          <w:szCs w:val="24"/>
          <w:lang w:val="en-US" w:eastAsia="en-US" w:bidi="ar-SA"/>
        </w:rPr>
      </w:pPr>
      <w:r>
        <w:rPr>
          <w:rFonts w:hint="eastAsia" w:ascii="仿宋" w:hAnsi="仿宋" w:eastAsia="仿宋" w:cs="仿宋"/>
          <w:b/>
          <w:bCs/>
          <w:snapToGrid w:val="0"/>
          <w:color w:val="000000"/>
          <w:kern w:val="24"/>
          <w:sz w:val="24"/>
          <w:szCs w:val="24"/>
          <w:lang w:val="en-US" w:eastAsia="en-US" w:bidi="ar-SA"/>
        </w:rPr>
        <w:t>法定代表人身份证明</w:t>
      </w:r>
    </w:p>
    <w:p>
      <w:pPr>
        <w:pStyle w:val="22"/>
        <w:spacing w:line="360" w:lineRule="auto"/>
        <w:rPr>
          <w:rFonts w:hint="eastAsia" w:ascii="仿宋" w:hAnsi="仿宋" w:eastAsia="仿宋" w:cs="仿宋"/>
          <w:sz w:val="24"/>
          <w:szCs w:val="24"/>
          <w:lang w:val="en-US" w:eastAsia="en-US"/>
        </w:rPr>
      </w:pPr>
    </w:p>
    <w:p>
      <w:pPr>
        <w:pStyle w:val="28"/>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单位名称：_________________</w:t>
      </w:r>
    </w:p>
    <w:p>
      <w:pPr>
        <w:pStyle w:val="28"/>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地</w:t>
      </w:r>
      <w:r>
        <w:rPr>
          <w:rFonts w:hint="eastAsia" w:ascii="仿宋" w:hAnsi="仿宋" w:eastAsia="仿宋" w:cs="仿宋"/>
          <w:snapToGrid w:val="0"/>
          <w:kern w:val="24"/>
          <w:sz w:val="24"/>
          <w:szCs w:val="24"/>
          <w:lang w:val="en-US" w:eastAsia="zh-CN"/>
        </w:rPr>
        <w:t xml:space="preserve">    </w:t>
      </w:r>
      <w:r>
        <w:rPr>
          <w:rFonts w:hint="eastAsia" w:ascii="仿宋" w:hAnsi="仿宋" w:eastAsia="仿宋" w:cs="仿宋"/>
          <w:snapToGrid w:val="0"/>
          <w:kern w:val="24"/>
          <w:sz w:val="24"/>
          <w:szCs w:val="24"/>
        </w:rPr>
        <w:t>址：________________</w:t>
      </w:r>
    </w:p>
    <w:p>
      <w:pPr>
        <w:pStyle w:val="28"/>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姓名：______，性别：______，年龄：______，职务：______</w:t>
      </w:r>
    </w:p>
    <w:p>
      <w:pPr>
        <w:pStyle w:val="28"/>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是______________（单位名称）的法定代表人。</w:t>
      </w:r>
    </w:p>
    <w:p>
      <w:pPr>
        <w:pStyle w:val="28"/>
        <w:spacing w:line="360" w:lineRule="auto"/>
        <w:rPr>
          <w:rFonts w:hint="eastAsia" w:ascii="仿宋" w:hAnsi="仿宋" w:eastAsia="仿宋" w:cs="仿宋"/>
          <w:snapToGrid w:val="0"/>
          <w:kern w:val="24"/>
          <w:sz w:val="24"/>
          <w:szCs w:val="24"/>
        </w:rPr>
      </w:pPr>
    </w:p>
    <w:p>
      <w:pPr>
        <w:pStyle w:val="28"/>
        <w:spacing w:line="360" w:lineRule="auto"/>
        <w:rPr>
          <w:rFonts w:hint="eastAsia" w:ascii="仿宋" w:hAnsi="仿宋" w:eastAsia="仿宋" w:cs="仿宋"/>
          <w:snapToGrid w:val="0"/>
          <w:kern w:val="24"/>
          <w:sz w:val="24"/>
          <w:szCs w:val="24"/>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tbl>
      <w:tblPr>
        <w:tblStyle w:val="2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8"/>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法定代表人身份证复印件正面</w:t>
            </w:r>
          </w:p>
        </w:tc>
        <w:tc>
          <w:tcPr>
            <w:tcW w:w="4264" w:type="dxa"/>
            <w:noWrap w:val="0"/>
            <w:vAlign w:val="center"/>
          </w:tcPr>
          <w:p>
            <w:pPr>
              <w:pStyle w:val="28"/>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法定代表人身份证复印件背面</w:t>
            </w:r>
          </w:p>
        </w:tc>
      </w:tr>
    </w:tbl>
    <w:p>
      <w:pPr>
        <w:spacing w:line="360" w:lineRule="auto"/>
        <w:rPr>
          <w:rFonts w:hint="eastAsia" w:ascii="仿宋" w:hAnsi="仿宋" w:eastAsia="仿宋" w:cs="仿宋"/>
          <w:sz w:val="24"/>
          <w:szCs w:val="24"/>
        </w:rPr>
      </w:pPr>
    </w:p>
    <w:p>
      <w:pPr>
        <w:pStyle w:val="14"/>
        <w:spacing w:line="360" w:lineRule="auto"/>
        <w:rPr>
          <w:rFonts w:hint="eastAsia"/>
          <w:lang w:eastAsia="zh-CN"/>
        </w:rPr>
      </w:pPr>
    </w:p>
    <w:p>
      <w:pPr>
        <w:rPr>
          <w:rFonts w:hint="eastAsia"/>
          <w:lang w:eastAsia="zh-CN"/>
        </w:rPr>
      </w:pPr>
    </w:p>
    <w:p>
      <w:pPr>
        <w:pStyle w:val="14"/>
        <w:rPr>
          <w:rFonts w:hint="eastAsia"/>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1.1.13自主可控承诺函（格式九）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u w:val="single"/>
          <w:lang w:val="en-US" w:eastAsia="zh-CN" w:bidi="ar"/>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12"/>
        <w:ind w:left="0" w:leftChars="0" w:firstLine="0" w:firstLineChars="0"/>
        <w:rPr>
          <w:rFonts w:hint="eastAsia" w:ascii="仿宋" w:hAnsi="仿宋" w:eastAsia="仿宋" w:cs="仿宋"/>
          <w:color w:val="auto"/>
          <w:sz w:val="24"/>
          <w:szCs w:val="24"/>
          <w:u w:val="none"/>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sz w:val="24"/>
          <w:szCs w:val="24"/>
          <w:lang w:val="en-US" w:eastAsia="zh-CN"/>
        </w:rPr>
        <w:t>自主可控</w:t>
      </w:r>
      <w:r>
        <w:rPr>
          <w:rFonts w:hint="eastAsia" w:ascii="仿宋" w:hAnsi="仿宋" w:eastAsia="仿宋" w:cs="仿宋"/>
          <w:b/>
          <w:bCs/>
          <w:color w:val="000000"/>
          <w:sz w:val="24"/>
          <w:szCs w:val="24"/>
          <w:lang w:val="en-US" w:eastAsia="zh-CN"/>
        </w:rPr>
        <w:t>承诺函</w:t>
      </w:r>
    </w:p>
    <w:p>
      <w:pPr>
        <w:pStyle w:val="14"/>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w:t>
      </w:r>
      <w:r>
        <w:rPr>
          <w:rFonts w:hint="eastAsia" w:ascii="仿宋" w:hAnsi="仿宋" w:eastAsia="仿宋" w:cs="仿宋"/>
          <w:i w:val="0"/>
          <w:iCs w:val="0"/>
          <w:color w:val="0000FF"/>
          <w:kern w:val="0"/>
          <w:sz w:val="24"/>
          <w:szCs w:val="24"/>
          <w:u w:val="single"/>
          <w:lang w:val="en-US" w:eastAsia="zh-CN" w:bidi="ar"/>
        </w:rPr>
        <w:t>2026年南网数字运营软件科技（广东）有限公司信息类软硬件（服务器、时序数据库等）投标寻源项目</w:t>
      </w:r>
      <w:r>
        <w:rPr>
          <w:rFonts w:hint="eastAsia" w:ascii="仿宋" w:hAnsi="仿宋" w:eastAsia="仿宋" w:cs="仿宋"/>
          <w:sz w:val="24"/>
          <w:szCs w:val="24"/>
          <w:lang w:val="en-US" w:eastAsia="zh-CN"/>
        </w:rPr>
        <w:t>中，本项目所提供产品满足自主可控的要求，符合南方电网相关的数据安全标准和法规，切实保护招标方的隐私和数据安全。</w:t>
      </w:r>
    </w:p>
    <w:p>
      <w:pPr>
        <w:pStyle w:val="14"/>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自主可控芯片</w:t>
      </w:r>
      <w:r>
        <w:rPr>
          <w:rFonts w:hint="eastAsia" w:ascii="仿宋" w:hAnsi="仿宋" w:eastAsia="仿宋" w:cs="仿宋"/>
          <w:b/>
          <w:bCs/>
          <w:color w:val="000000"/>
          <w:sz w:val="24"/>
          <w:szCs w:val="24"/>
          <w:lang w:val="en-US" w:eastAsia="zh-CN"/>
        </w:rPr>
        <w:t>承诺函</w:t>
      </w:r>
    </w:p>
    <w:p>
      <w:pPr>
        <w:spacing w:line="360" w:lineRule="auto"/>
        <w:jc w:val="center"/>
        <w:rPr>
          <w:rFonts w:hint="eastAsia" w:ascii="仿宋" w:hAnsi="仿宋" w:eastAsia="仿宋" w:cs="仿宋"/>
          <w:b/>
          <w:bCs/>
          <w:color w:val="000000"/>
          <w:sz w:val="24"/>
          <w:szCs w:val="24"/>
          <w:lang w:val="en-US" w:eastAsia="zh-CN"/>
        </w:rPr>
      </w:pPr>
    </w:p>
    <w:p>
      <w:pPr>
        <w:pStyle w:val="14"/>
        <w:spacing w:line="360" w:lineRule="auto"/>
        <w:rPr>
          <w:rFonts w:hint="eastAsia"/>
          <w:lang w:val="en-US" w:eastAsia="zh-CN"/>
        </w:rPr>
      </w:pPr>
    </w:p>
    <w:p>
      <w:pPr>
        <w:spacing w:line="360" w:lineRule="auto"/>
        <w:jc w:val="left"/>
        <w:rPr>
          <w:rFonts w:hint="default"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南网数字运营软件科技（广东）有限公司</w:t>
      </w:r>
    </w:p>
    <w:p>
      <w:pPr>
        <w:spacing w:line="360" w:lineRule="auto"/>
        <w:jc w:val="center"/>
        <w:rPr>
          <w:rFonts w:hint="eastAsia" w:ascii="仿宋" w:hAnsi="仿宋" w:eastAsia="仿宋" w:cs="仿宋"/>
          <w:b/>
          <w:bCs/>
          <w:color w:val="auto"/>
          <w:sz w:val="24"/>
          <w:szCs w:val="24"/>
          <w:lang w:val="en-US" w:eastAsia="en-US"/>
        </w:rPr>
      </w:pPr>
    </w:p>
    <w:p>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sz w:val="24"/>
          <w:szCs w:val="24"/>
          <w:lang w:val="en-US" w:eastAsia="zh-CN"/>
        </w:rPr>
        <w:t>我司承诺</w:t>
      </w:r>
      <w:r>
        <w:rPr>
          <w:rFonts w:hint="eastAsia" w:ascii="仿宋" w:hAnsi="仿宋" w:eastAsia="仿宋" w:cs="仿宋"/>
          <w:i w:val="0"/>
          <w:iCs w:val="0"/>
          <w:color w:val="0000FF"/>
          <w:kern w:val="0"/>
          <w:sz w:val="24"/>
          <w:szCs w:val="24"/>
          <w:u w:val="single"/>
          <w:lang w:val="en-US" w:eastAsia="zh-CN" w:bidi="ar"/>
        </w:rPr>
        <w:t>2026年南网数字运营软件科技（广东）有限公司信息类软硬件（服务器、时序数据库等）投标寻源项目</w:t>
      </w:r>
      <w:r>
        <w:rPr>
          <w:rFonts w:hint="eastAsia" w:ascii="仿宋" w:hAnsi="仿宋" w:eastAsia="仿宋" w:cs="仿宋"/>
          <w:sz w:val="24"/>
          <w:szCs w:val="24"/>
          <w:lang w:val="en-US" w:eastAsia="zh-CN"/>
        </w:rPr>
        <w:t>中选后，提供满足要求的核心芯片应用情况表及芯片供应商承诺函（附件：核心芯片应用情况表及芯片供应商承诺函）。</w:t>
      </w:r>
    </w:p>
    <w:p>
      <w:pPr>
        <w:pStyle w:val="14"/>
        <w:spacing w:line="360" w:lineRule="auto"/>
        <w:rPr>
          <w:rFonts w:hint="eastAsia"/>
        </w:rPr>
      </w:pPr>
    </w:p>
    <w:p>
      <w:pPr>
        <w:spacing w:line="360" w:lineRule="auto"/>
        <w:jc w:val="right"/>
        <w:rPr>
          <w:rFonts w:hint="eastAsia"/>
          <w:lang w:val="en-US" w:eastAsia="zh-CN"/>
        </w:rPr>
      </w:pPr>
      <w:r>
        <w:rPr>
          <w:rFonts w:hint="eastAsia" w:ascii="仿宋" w:hAnsi="仿宋" w:cs="仿宋"/>
          <w:color w:val="auto"/>
          <w:sz w:val="24"/>
          <w:szCs w:val="24"/>
          <w:lang w:val="en-US" w:eastAsia="zh-CN"/>
        </w:rPr>
        <w:t xml:space="preserve"> </w:t>
      </w:r>
      <w:r>
        <w:rPr>
          <w:rFonts w:hint="eastAsia" w:ascii="仿宋" w:hAnsi="仿宋" w:eastAsia="仿宋" w:cs="仿宋"/>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12"/>
        <w:rPr>
          <w:rFonts w:hint="eastAsia" w:ascii="仿宋" w:hAnsi="仿宋" w:eastAsia="仿宋" w:cs="仿宋"/>
          <w:color w:val="auto"/>
          <w:sz w:val="24"/>
          <w:szCs w:val="24"/>
          <w:u w:val="none"/>
          <w:lang w:val="en-US" w:eastAsia="zh-CN"/>
        </w:rPr>
      </w:pPr>
    </w:p>
    <w:p>
      <w:pPr>
        <w:pStyle w:val="14"/>
        <w:rPr>
          <w:rFonts w:hint="eastAsia"/>
          <w:lang w:val="en-US" w:eastAsia="zh-CN"/>
        </w:rPr>
      </w:pPr>
    </w:p>
    <w:p>
      <w:pPr>
        <w:spacing w:line="360" w:lineRule="auto"/>
        <w:jc w:val="both"/>
        <w:rPr>
          <w:rFonts w:hint="eastAsia" w:ascii="仿宋" w:hAnsi="仿宋" w:eastAsia="仿宋" w:cs="仿宋"/>
          <w:b/>
          <w:bCs/>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 xml:space="preserve">（说明：若是被授权的经销商作为本次寻源的响应方的，则填写被授权经销商的 </w:t>
      </w:r>
    </w:p>
    <w:p>
      <w:pPr>
        <w:keepNext w:val="0"/>
        <w:keepLines w:val="0"/>
        <w:widowControl/>
        <w:suppressLineNumbers w:val="0"/>
        <w:spacing w:line="360" w:lineRule="auto"/>
        <w:jc w:val="left"/>
        <w:rPr>
          <w:rFonts w:hint="eastAsia"/>
          <w:u w:val="single"/>
          <w:lang w:eastAsia="zh-CN"/>
        </w:rPr>
      </w:pPr>
      <w:r>
        <w:rPr>
          <w:rFonts w:hint="eastAsia" w:ascii="仿宋" w:hAnsi="仿宋" w:eastAsia="仿宋" w:cs="仿宋"/>
          <w:i/>
          <w:iCs/>
          <w:color w:val="0000FF"/>
          <w:kern w:val="0"/>
          <w:sz w:val="24"/>
          <w:szCs w:val="24"/>
          <w:u w:val="single"/>
          <w:lang w:val="en-US" w:eastAsia="zh-CN" w:bidi="ar"/>
        </w:rPr>
        <w:t>企业简介。若是制造商作为本次寻源的响应方的，则无需填写。</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spacing w:line="360" w:lineRule="auto"/>
        <w:rPr>
          <w:rFonts w:hint="eastAsia"/>
          <w:lang w:eastAsia="zh-CN"/>
        </w:rPr>
      </w:pPr>
    </w:p>
    <w:p>
      <w:pPr>
        <w:pStyle w:val="14"/>
        <w:spacing w:line="360" w:lineRule="auto"/>
        <w:rPr>
          <w:rFonts w:hint="eastAsia"/>
          <w:lang w:eastAsia="zh-CN"/>
        </w:rPr>
      </w:pPr>
    </w:p>
    <w:p>
      <w:pPr>
        <w:spacing w:line="360" w:lineRule="auto"/>
        <w:rPr>
          <w:rFonts w:hint="eastAsia"/>
          <w:lang w:eastAsia="zh-CN"/>
        </w:rPr>
      </w:pPr>
    </w:p>
    <w:p>
      <w:pPr>
        <w:pStyle w:val="14"/>
        <w:spacing w:line="360" w:lineRule="auto"/>
        <w:rPr>
          <w:rFonts w:hint="eastAsia"/>
          <w:lang w:eastAsia="zh-CN"/>
        </w:rPr>
      </w:pPr>
    </w:p>
    <w:p>
      <w:pPr>
        <w:numPr>
          <w:ilvl w:val="0"/>
          <w:numId w:val="0"/>
        </w:numPr>
        <w:spacing w:line="360" w:lineRule="auto"/>
        <w:ind w:leftChars="0"/>
        <w:outlineLvl w:val="3"/>
        <w:rPr>
          <w:rFonts w:hint="eastAsia" w:ascii="仿宋" w:hAnsi="仿宋" w:eastAsia="仿宋" w:cs="仿宋"/>
          <w:b/>
          <w:bCs/>
          <w:sz w:val="24"/>
          <w:szCs w:val="24"/>
        </w:rPr>
      </w:pPr>
      <w:r>
        <w:rPr>
          <w:rFonts w:hint="eastAsia" w:ascii="仿宋" w:hAnsi="仿宋" w:cs="仿宋"/>
          <w:b/>
          <w:bCs/>
          <w:sz w:val="24"/>
          <w:szCs w:val="24"/>
          <w:lang w:val="en-US" w:eastAsia="zh-CN"/>
        </w:rPr>
        <w:t>1.2.2</w:t>
      </w:r>
      <w:r>
        <w:rPr>
          <w:rFonts w:hint="eastAsia" w:ascii="仿宋" w:hAnsi="仿宋" w:eastAsia="仿宋" w:cs="仿宋"/>
          <w:b/>
          <w:bCs/>
          <w:sz w:val="24"/>
          <w:szCs w:val="24"/>
        </w:rPr>
        <w:t>经销商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lang w:val="en-US" w:eastAsia="zh-CN"/>
        </w:rPr>
        <w:t>）</w:t>
      </w:r>
    </w:p>
    <w:p>
      <w:pPr>
        <w:spacing w:line="360" w:lineRule="auto"/>
        <w:rPr>
          <w:rFonts w:hint="eastAsia" w:ascii="仿宋" w:hAnsi="仿宋" w:eastAsia="仿宋" w:cs="仿宋"/>
          <w:sz w:val="24"/>
          <w:szCs w:val="24"/>
        </w:rPr>
      </w:pPr>
      <w:r>
        <w:rPr>
          <w:rFonts w:hint="eastAsia" w:ascii="仿宋" w:hAnsi="仿宋" w:eastAsia="仿宋" w:cs="仿宋"/>
          <w:i/>
          <w:iCs/>
          <w:color w:val="0000FF"/>
          <w:kern w:val="0"/>
          <w:sz w:val="24"/>
          <w:szCs w:val="24"/>
          <w:u w:val="single"/>
          <w:lang w:val="en-US" w:eastAsia="zh-CN" w:bidi="ar"/>
        </w:rPr>
        <w:t>（说明：提供被授权经销商的营业执照及其他资料。若是制造商作为本次寻源的响应方的，则无需填写。）</w:t>
      </w:r>
    </w:p>
    <w:p>
      <w:pPr>
        <w:spacing w:line="360" w:lineRule="auto"/>
        <w:rPr>
          <w:rFonts w:hint="eastAsia"/>
          <w:lang w:eastAsia="zh-CN"/>
        </w:rPr>
      </w:pPr>
    </w:p>
    <w:p>
      <w:pPr>
        <w:pStyle w:val="14"/>
        <w:spacing w:line="360" w:lineRule="auto"/>
        <w:rPr>
          <w:rFonts w:hint="eastAsia"/>
          <w:lang w:eastAsia="zh-CN"/>
        </w:rPr>
      </w:pPr>
    </w:p>
    <w:p>
      <w:pPr>
        <w:pStyle w:val="14"/>
        <w:spacing w:line="360" w:lineRule="auto"/>
        <w:rPr>
          <w:rFonts w:hint="eastAsia"/>
          <w:lang w:eastAsia="zh-CN"/>
        </w:rPr>
      </w:pPr>
    </w:p>
    <w:p>
      <w:pPr>
        <w:pStyle w:val="14"/>
        <w:spacing w:line="360" w:lineRule="auto"/>
        <w:rPr>
          <w:rFonts w:hint="eastAsia"/>
          <w:lang w:eastAsia="zh-CN"/>
        </w:rPr>
      </w:pPr>
    </w:p>
    <w:p>
      <w:pPr>
        <w:spacing w:line="360" w:lineRule="auto"/>
        <w:rPr>
          <w:rFonts w:hint="eastAsia"/>
          <w:lang w:eastAsia="zh-CN"/>
        </w:rPr>
      </w:pP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1.2.3</w:t>
      </w:r>
      <w:r>
        <w:rPr>
          <w:rFonts w:hint="eastAsia" w:ascii="仿宋" w:hAnsi="仿宋" w:eastAsia="仿宋" w:cs="仿宋"/>
          <w:b/>
          <w:bCs/>
          <w:sz w:val="24"/>
          <w:szCs w:val="24"/>
        </w:rPr>
        <w:t>其他</w:t>
      </w:r>
    </w:p>
    <w:p>
      <w:pPr>
        <w:spacing w:line="360" w:lineRule="auto"/>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p>
    <w:p>
      <w:pPr>
        <w:spacing w:line="360" w:lineRule="auto"/>
        <w:rPr>
          <w:rFonts w:hint="eastAsia"/>
          <w:lang w:eastAsia="zh-CN"/>
        </w:rPr>
      </w:pPr>
    </w:p>
    <w:p>
      <w:pPr>
        <w:pStyle w:val="14"/>
        <w:spacing w:line="360" w:lineRule="auto"/>
        <w:rPr>
          <w:rFonts w:hint="eastAsia"/>
          <w:lang w:eastAsia="zh-CN"/>
        </w:rPr>
      </w:pPr>
    </w:p>
    <w:p>
      <w:pPr>
        <w:spacing w:line="360" w:lineRule="auto"/>
        <w:rPr>
          <w:rFonts w:hint="eastAsia"/>
          <w:lang w:eastAsia="zh-CN"/>
        </w:rPr>
      </w:pPr>
    </w:p>
    <w:p>
      <w:pPr>
        <w:spacing w:line="360" w:lineRule="auto"/>
        <w:rPr>
          <w:rFonts w:hint="eastAsia"/>
          <w:lang w:eastAsia="zh-CN"/>
        </w:rPr>
      </w:pPr>
    </w:p>
    <w:p>
      <w:pPr>
        <w:pStyle w:val="14"/>
        <w:spacing w:line="360" w:lineRule="auto"/>
        <w:rPr>
          <w:rFonts w:hint="eastAsia"/>
          <w:lang w:eastAsia="zh-CN"/>
        </w:rPr>
      </w:pPr>
    </w:p>
    <w:p>
      <w:pPr>
        <w:spacing w:line="360" w:lineRule="auto"/>
        <w:rPr>
          <w:rFonts w:hint="eastAsia"/>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近三年经第三方审计的财务报告</w:t>
      </w:r>
    </w:p>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说明：若是被授权的经销商作为本次寻源的响应方的，则提供被授权经销商</w:t>
      </w:r>
      <w:r>
        <w:rPr>
          <w:rFonts w:hint="eastAsia" w:ascii="仿宋" w:hAnsi="仿宋" w:eastAsia="仿宋" w:cs="仿宋"/>
          <w:b w:val="0"/>
          <w:bCs w:val="0"/>
          <w:i/>
          <w:iCs/>
          <w:color w:val="0000FF"/>
          <w:sz w:val="24"/>
          <w:szCs w:val="24"/>
          <w:u w:val="single"/>
          <w:lang w:val="en-US" w:eastAsia="zh-CN"/>
        </w:rPr>
        <w:t>近三年经</w:t>
      </w:r>
      <w:r>
        <w:rPr>
          <w:rFonts w:hint="eastAsia" w:ascii="仿宋" w:hAnsi="仿宋" w:eastAsia="仿宋" w:cs="仿宋"/>
          <w:b/>
          <w:bCs/>
          <w:i/>
          <w:iCs/>
          <w:color w:val="0000FF"/>
          <w:sz w:val="24"/>
          <w:szCs w:val="24"/>
          <w:u w:val="single"/>
          <w:lang w:val="en-US" w:eastAsia="zh-CN"/>
        </w:rPr>
        <w:t>第三方审计</w:t>
      </w:r>
      <w:r>
        <w:rPr>
          <w:rFonts w:hint="eastAsia" w:ascii="仿宋" w:hAnsi="仿宋" w:eastAsia="仿宋" w:cs="仿宋"/>
          <w:b w:val="0"/>
          <w:bCs w:val="0"/>
          <w:i/>
          <w:iCs/>
          <w:color w:val="0000FF"/>
          <w:sz w:val="24"/>
          <w:szCs w:val="24"/>
          <w:u w:val="single"/>
          <w:lang w:val="en-US" w:eastAsia="zh-CN"/>
        </w:rPr>
        <w:t>的财务报告</w:t>
      </w:r>
      <w:r>
        <w:rPr>
          <w:rFonts w:hint="eastAsia" w:ascii="仿宋" w:hAnsi="仿宋" w:eastAsia="仿宋" w:cs="仿宋"/>
          <w:i/>
          <w:iCs/>
          <w:color w:val="0000FF"/>
          <w:sz w:val="24"/>
          <w:szCs w:val="24"/>
          <w:u w:val="single"/>
          <w:lang w:val="en-US" w:eastAsia="zh-CN"/>
        </w:rPr>
        <w:t>。若是制造商作为本次寻源的响应方的，则提供制造商</w:t>
      </w:r>
      <w:r>
        <w:rPr>
          <w:rFonts w:hint="eastAsia" w:ascii="仿宋" w:hAnsi="仿宋" w:eastAsia="仿宋" w:cs="仿宋"/>
          <w:b w:val="0"/>
          <w:bCs w:val="0"/>
          <w:i/>
          <w:iCs/>
          <w:color w:val="0000FF"/>
          <w:sz w:val="24"/>
          <w:szCs w:val="24"/>
          <w:u w:val="single"/>
          <w:lang w:val="en-US" w:eastAsia="zh-CN"/>
        </w:rPr>
        <w:t>近三年经</w:t>
      </w:r>
      <w:r>
        <w:rPr>
          <w:rFonts w:hint="eastAsia" w:ascii="仿宋" w:hAnsi="仿宋" w:eastAsia="仿宋" w:cs="仿宋"/>
          <w:b/>
          <w:bCs/>
          <w:i/>
          <w:iCs/>
          <w:color w:val="0000FF"/>
          <w:sz w:val="24"/>
          <w:szCs w:val="24"/>
          <w:u w:val="single"/>
          <w:lang w:val="en-US" w:eastAsia="zh-CN"/>
        </w:rPr>
        <w:t>第三方审计</w:t>
      </w:r>
      <w:r>
        <w:rPr>
          <w:rFonts w:hint="eastAsia" w:ascii="仿宋" w:hAnsi="仿宋" w:eastAsia="仿宋" w:cs="仿宋"/>
          <w:b w:val="0"/>
          <w:bCs w:val="0"/>
          <w:i/>
          <w:iCs/>
          <w:color w:val="0000FF"/>
          <w:sz w:val="24"/>
          <w:szCs w:val="24"/>
          <w:u w:val="single"/>
          <w:lang w:val="en-US" w:eastAsia="zh-CN"/>
        </w:rPr>
        <w:t>的财务报告。</w:t>
      </w:r>
      <w:r>
        <w:rPr>
          <w:rFonts w:hint="eastAsia" w:ascii="仿宋" w:hAnsi="仿宋" w:eastAsia="仿宋" w:cs="仿宋"/>
          <w:i/>
          <w:iCs/>
          <w:color w:val="0000FF"/>
          <w:sz w:val="24"/>
          <w:szCs w:val="24"/>
          <w:u w:val="single"/>
          <w:lang w:eastAsia="zh-CN"/>
        </w:rPr>
        <w:t>）</w:t>
      </w: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lang w:val="en-US" w:eastAsia="zh-CN"/>
        </w:rPr>
        <w:t>企业财务状况</w:t>
      </w:r>
    </w:p>
    <w:tbl>
      <w:tblPr>
        <w:tblStyle w:val="23"/>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流动资产</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流动负债</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净利润</w:t>
            </w:r>
          </w:p>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5</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4</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202</w:t>
            </w:r>
            <w:r>
              <w:rPr>
                <w:rFonts w:hint="eastAsia" w:ascii="仿宋" w:hAnsi="仿宋" w:cs="仿宋"/>
                <w:kern w:val="2"/>
                <w:sz w:val="24"/>
                <w:szCs w:val="24"/>
                <w:lang w:val="en-US" w:eastAsia="zh-CN" w:bidi="ar-SA"/>
              </w:rPr>
              <w:t>3</w:t>
            </w:r>
            <w:r>
              <w:rPr>
                <w:rFonts w:hint="eastAsia" w:ascii="仿宋" w:hAnsi="仿宋" w:eastAsia="仿宋" w:cs="仿宋"/>
                <w:kern w:val="2"/>
                <w:sz w:val="24"/>
                <w:szCs w:val="24"/>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8"/>
              <w:shd w:val="clear" w:color="auto" w:fill="auto"/>
              <w:spacing w:before="120" w:line="360" w:lineRule="auto"/>
              <w:jc w:val="center"/>
              <w:rPr>
                <w:rFonts w:hint="eastAsia" w:ascii="仿宋" w:hAnsi="仿宋" w:eastAsia="仿宋" w:cs="仿宋"/>
                <w:kern w:val="2"/>
                <w:sz w:val="24"/>
                <w:szCs w:val="24"/>
                <w:lang w:val="en-US" w:eastAsia="zh-CN" w:bidi="ar-SA"/>
              </w:rPr>
            </w:pPr>
          </w:p>
        </w:tc>
      </w:tr>
    </w:tbl>
    <w:p>
      <w:pPr>
        <w:spacing w:line="360" w:lineRule="auto"/>
        <w:rPr>
          <w:rFonts w:hint="eastAsia"/>
          <w:lang w:val="en-US" w:eastAsia="zh-CN"/>
        </w:rPr>
      </w:pPr>
    </w:p>
    <w:p>
      <w:pPr>
        <w:pStyle w:val="6"/>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2.1 2025年财务报告</w:t>
      </w:r>
    </w:p>
    <w:p>
      <w:pPr>
        <w:pStyle w:val="14"/>
        <w:spacing w:line="360" w:lineRule="auto"/>
        <w:rPr>
          <w:rFonts w:hint="eastAsia"/>
          <w:lang w:val="en-US" w:eastAsia="zh-CN"/>
        </w:rPr>
      </w:pPr>
    </w:p>
    <w:p>
      <w:pPr>
        <w:spacing w:line="360" w:lineRule="auto"/>
        <w:rPr>
          <w:rFonts w:hint="eastAsia"/>
          <w:lang w:val="en-US" w:eastAsia="zh-CN"/>
        </w:rPr>
      </w:pPr>
    </w:p>
    <w:p>
      <w:pPr>
        <w:pStyle w:val="6"/>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2.2 2024年财务报告</w:t>
      </w:r>
    </w:p>
    <w:p>
      <w:pPr>
        <w:spacing w:line="360" w:lineRule="auto"/>
        <w:rPr>
          <w:rFonts w:hint="eastAsia"/>
          <w:lang w:val="en-US" w:eastAsia="zh-CN"/>
        </w:rPr>
      </w:pPr>
    </w:p>
    <w:p>
      <w:pPr>
        <w:spacing w:line="360" w:lineRule="auto"/>
        <w:rPr>
          <w:rFonts w:hint="eastAsia"/>
          <w:lang w:val="en-US" w:eastAsia="zh-CN"/>
        </w:rPr>
      </w:pPr>
    </w:p>
    <w:p>
      <w:pPr>
        <w:pStyle w:val="6"/>
        <w:numPr>
          <w:ilvl w:val="1"/>
          <w:numId w:val="0"/>
        </w:numPr>
        <w:bidi w:val="0"/>
        <w:spacing w:line="360" w:lineRule="auto"/>
        <w:ind w:leftChars="0"/>
        <w:outlineLvl w:val="2"/>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2.3 2023年财务报告</w:t>
      </w:r>
    </w:p>
    <w:p>
      <w:pPr>
        <w:spacing w:line="360" w:lineRule="auto"/>
        <w:rPr>
          <w:rFonts w:hint="eastAsia"/>
          <w:lang w:val="en-US" w:eastAsia="zh-CN"/>
        </w:rPr>
      </w:pPr>
    </w:p>
    <w:p>
      <w:pPr>
        <w:pStyle w:val="14"/>
        <w:keepNext w:val="0"/>
        <w:keepLines w:val="0"/>
        <w:pageBreakBefore/>
        <w:widowControl w:val="0"/>
        <w:kinsoku/>
        <w:wordWrap/>
        <w:overflowPunct/>
        <w:topLinePunct w:val="0"/>
        <w:autoSpaceDE/>
        <w:autoSpaceDN/>
        <w:bidi w:val="0"/>
        <w:adjustRightInd/>
        <w:snapToGrid/>
        <w:textAlignment w:val="auto"/>
        <w:rPr>
          <w:rFonts w:hint="eastAsia"/>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企业资质</w:t>
      </w:r>
    </w:p>
    <w:p>
      <w:pPr>
        <w:pStyle w:val="5"/>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w:t>
      </w:r>
      <w:r>
        <w:rPr>
          <w:rFonts w:hint="eastAsia" w:ascii="仿宋" w:hAnsi="仿宋" w:eastAsia="仿宋" w:cs="仿宋"/>
          <w:sz w:val="24"/>
          <w:szCs w:val="24"/>
        </w:rPr>
        <w:t>制造商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numPr>
          <w:ilvl w:val="0"/>
          <w:numId w:val="0"/>
        </w:numPr>
        <w:spacing w:line="360" w:lineRule="auto"/>
        <w:outlineLvl w:val="3"/>
        <w:rPr>
          <w:rFonts w:hint="eastAsia" w:ascii="仿宋" w:hAnsi="仿宋" w:eastAsia="仿宋" w:cs="仿宋"/>
          <w:sz w:val="24"/>
          <w:szCs w:val="24"/>
        </w:rPr>
      </w:pPr>
      <w:r>
        <w:rPr>
          <w:rFonts w:hint="eastAsia" w:ascii="仿宋" w:hAnsi="仿宋" w:eastAsia="仿宋" w:cs="仿宋"/>
          <w:b/>
          <w:bCs/>
          <w:sz w:val="24"/>
          <w:szCs w:val="24"/>
          <w:lang w:val="en-US" w:eastAsia="zh-CN"/>
        </w:rPr>
        <w:t>3.1.2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pStyle w:val="14"/>
        <w:spacing w:line="360" w:lineRule="auto"/>
        <w:rPr>
          <w:rFonts w:hint="eastAsia"/>
        </w:rPr>
      </w:pPr>
    </w:p>
    <w:p>
      <w:pPr>
        <w:pStyle w:val="14"/>
        <w:spacing w:line="360" w:lineRule="auto"/>
        <w:rPr>
          <w:rFonts w:hint="eastAsia"/>
        </w:rPr>
      </w:pPr>
    </w:p>
    <w:p>
      <w:pPr>
        <w:pStyle w:val="5"/>
        <w:numPr>
          <w:ilvl w:val="1"/>
          <w:numId w:val="0"/>
        </w:numPr>
        <w:bidi w:val="0"/>
        <w:spacing w:line="360" w:lineRule="auto"/>
        <w:ind w:leftChars="0"/>
        <w:rPr>
          <w:rFonts w:hint="eastAsia" w:ascii="仿宋" w:hAnsi="仿宋" w:eastAsia="仿宋" w:cs="仿宋"/>
          <w:i/>
          <w:iCs/>
          <w:color w:val="000000"/>
          <w:kern w:val="0"/>
          <w:sz w:val="24"/>
          <w:szCs w:val="24"/>
          <w:u w:val="single"/>
          <w:lang w:val="en-US" w:eastAsia="zh-CN" w:bidi="ar-SA"/>
        </w:rPr>
      </w:pPr>
      <w:r>
        <w:rPr>
          <w:rFonts w:hint="eastAsia" w:ascii="仿宋" w:hAnsi="仿宋" w:eastAsia="仿宋" w:cs="仿宋"/>
          <w:sz w:val="24"/>
          <w:szCs w:val="24"/>
          <w:lang w:val="en-US" w:eastAsia="zh-CN"/>
        </w:rPr>
        <w:t>3.2</w:t>
      </w:r>
      <w:r>
        <w:rPr>
          <w:rFonts w:hint="eastAsia" w:ascii="仿宋" w:hAnsi="仿宋" w:eastAsia="仿宋" w:cs="仿宋"/>
          <w:sz w:val="24"/>
          <w:szCs w:val="24"/>
        </w:rPr>
        <w:t>经销商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（说明：根据询价内容及要求，提供被授权经销商质量管理体系认证及其他相关资质等，若是制造商作为本次寻源的响应方的，则无需填写。）</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rPr>
      </w:pP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3.2.2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如中选方需在本项目后续的签约和履行阶段需委托其经销商实施的，需提供。）</w:t>
      </w:r>
    </w:p>
    <w:p>
      <w:pPr>
        <w:widowControl w:val="0"/>
        <w:numPr>
          <w:ilvl w:val="0"/>
          <w:numId w:val="0"/>
        </w:numPr>
        <w:tabs>
          <w:tab w:val="left" w:pos="420"/>
        </w:tabs>
        <w:spacing w:line="360" w:lineRule="auto"/>
        <w:jc w:val="both"/>
        <w:rPr>
          <w:rFonts w:hint="eastAsia" w:ascii="仿宋" w:hAnsi="仿宋" w:eastAsia="仿宋" w:cs="仿宋"/>
          <w:b/>
          <w:bCs/>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产品技术资料</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rPr>
      </w:pPr>
    </w:p>
    <w:p>
      <w:pPr>
        <w:pStyle w:val="5"/>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r>
        <w:rPr>
          <w:rFonts w:hint="eastAsia" w:ascii="仿宋" w:hAnsi="仿宋" w:eastAsia="仿宋" w:cs="仿宋"/>
          <w:kern w:val="2"/>
          <w:sz w:val="24"/>
          <w:szCs w:val="24"/>
          <w:lang w:val="en-US" w:eastAsia="zh-CN" w:bidi="ar-SA"/>
        </w:rPr>
        <w:t>知识产权（专利或软著等）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（说明：提供寻源产品的</w:t>
      </w:r>
      <w:r>
        <w:rPr>
          <w:rFonts w:hint="eastAsia" w:ascii="仿宋" w:hAnsi="仿宋" w:eastAsia="仿宋" w:cs="仿宋"/>
          <w:i/>
          <w:iCs/>
          <w:color w:val="0000FF"/>
          <w:kern w:val="0"/>
          <w:sz w:val="24"/>
          <w:szCs w:val="24"/>
          <w:u w:val="single"/>
          <w:lang w:val="en-US" w:eastAsia="zh-CN" w:bidi="ar"/>
        </w:rPr>
        <w:t>相关资质证书、知识产权（专利或软著等）</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numPr>
          <w:ilvl w:val="0"/>
          <w:numId w:val="0"/>
        </w:numPr>
        <w:spacing w:line="360" w:lineRule="auto"/>
        <w:ind w:leftChars="0"/>
        <w:rPr>
          <w:rFonts w:hint="eastAsia" w:ascii="仿宋" w:hAnsi="仿宋" w:eastAsia="仿宋" w:cs="仿宋"/>
          <w:b/>
          <w:bCs/>
          <w:sz w:val="24"/>
          <w:szCs w:val="24"/>
        </w:rPr>
      </w:pPr>
    </w:p>
    <w:p>
      <w:pPr>
        <w:spacing w:line="360" w:lineRule="auto"/>
        <w:rPr>
          <w:rFonts w:hint="default"/>
          <w:lang w:val="en-US" w:eastAsia="zh-CN"/>
        </w:rPr>
      </w:pPr>
    </w:p>
    <w:p>
      <w:pPr>
        <w:spacing w:line="360" w:lineRule="auto"/>
        <w:rPr>
          <w:rFonts w:hint="default"/>
          <w:lang w:val="en-US" w:eastAsia="zh-CN"/>
        </w:rPr>
      </w:pPr>
    </w:p>
    <w:p>
      <w:pPr>
        <w:spacing w:line="360" w:lineRule="auto"/>
        <w:rPr>
          <w:rFonts w:hint="eastAsia" w:ascii="仿宋" w:hAnsi="仿宋" w:eastAsia="仿宋" w:cs="仿宋"/>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同类型项目业绩</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（包含合同、金额、发票等有效证明材料，合同须包含封面、合同金额页、合同签字盖章页。）</w:t>
      </w: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2"/>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2"/>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2"/>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pStyle w:val="3"/>
        <w:numPr>
          <w:ilvl w:val="0"/>
          <w:numId w:val="0"/>
        </w:numPr>
        <w:ind w:leftChars="0"/>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pStyle w:val="14"/>
        <w:rPr>
          <w:rFonts w:hint="eastAsia"/>
        </w:rPr>
      </w:pPr>
    </w:p>
    <w:p>
      <w:pPr>
        <w:numPr>
          <w:ilvl w:val="0"/>
          <w:numId w:val="2"/>
        </w:numPr>
        <w:spacing w:line="360" w:lineRule="auto"/>
        <w:ind w:left="0" w:leftChars="0" w:firstLine="0" w:firstLineChars="0"/>
        <w:outlineLvl w:val="1"/>
        <w:rPr>
          <w:rFonts w:hint="eastAsia"/>
          <w:lang w:val="en-US" w:eastAsia="zh-CN"/>
        </w:rPr>
      </w:pPr>
      <w:r>
        <w:rPr>
          <w:rFonts w:hint="eastAsia" w:ascii="仿宋" w:hAnsi="仿宋" w:eastAsia="仿宋" w:cs="仿宋"/>
          <w:b/>
          <w:bCs/>
          <w:sz w:val="24"/>
          <w:szCs w:val="24"/>
          <w:lang w:val="en-US" w:eastAsia="zh-CN"/>
        </w:rPr>
        <w:t>报价文件</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说明：若是被授权的经销商作为本次寻源的响应方的，则被授权经销商填写分项报价表。若是制造商作为本次寻源的响应方的，则制造商填写分项报价表</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3"/>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1</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bidi w:val="0"/>
              <w:jc w:val="center"/>
              <w:rPr>
                <w:rFonts w:hint="default" w:ascii="仿宋" w:hAnsi="仿宋" w:eastAsia="仿宋" w:cs="仿宋"/>
                <w:b/>
                <w:sz w:val="24"/>
                <w:szCs w:val="24"/>
                <w:lang w:val="en-US" w:eastAsia="zh-CN"/>
              </w:rPr>
            </w:pPr>
            <w:r>
              <w:rPr>
                <w:rFonts w:hint="eastAsia" w:cs="Times New Roman"/>
                <w:color w:val="000000"/>
                <w:sz w:val="21"/>
                <w:highlight w:val="none"/>
                <w:lang w:val="en-US" w:eastAsia="zh-CN" w:bidi="ar-SA"/>
              </w:rPr>
              <w:t>云底座服务器（计算节点-类型1）</w:t>
            </w:r>
            <w:r>
              <w:rPr>
                <w:rFonts w:hint="default" w:cs="Times New Roman"/>
                <w:color w:val="000000"/>
                <w:sz w:val="21"/>
                <w:highlight w:val="none"/>
                <w:lang w:val="en-US" w:eastAsia="zh-CN" w:bidi="ar-SA"/>
              </w:rPr>
              <w:t xml:space="preserve"> </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套</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2</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bidi w:val="0"/>
              <w:jc w:val="center"/>
              <w:rPr>
                <w:rFonts w:hint="default" w:ascii="宋体" w:hAnsi="宋体" w:cs="Times New Roman"/>
                <w:color w:val="000000"/>
                <w:sz w:val="21"/>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2</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bidi w:val="0"/>
              <w:jc w:val="center"/>
              <w:rPr>
                <w:rFonts w:hint="eastAsia" w:ascii="仿宋" w:hAnsi="仿宋" w:eastAsia="仿宋" w:cs="仿宋"/>
                <w:b/>
                <w:sz w:val="24"/>
                <w:szCs w:val="24"/>
                <w:lang w:val="en-US" w:eastAsia="zh-CN"/>
              </w:rPr>
            </w:pPr>
            <w:r>
              <w:rPr>
                <w:rFonts w:hint="eastAsia" w:cs="Times New Roman"/>
                <w:color w:val="000000"/>
                <w:sz w:val="21"/>
                <w:highlight w:val="none"/>
                <w:lang w:val="en-US" w:eastAsia="zh-CN" w:bidi="ar-SA"/>
              </w:rPr>
              <w:t>云底座服务器（计算节点-类型2）</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套</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3</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bidi w:val="0"/>
              <w:jc w:val="center"/>
              <w:rPr>
                <w:rFonts w:hint="eastAsia" w:ascii="宋体" w:hAnsi="宋体" w:cs="Times New Roman"/>
                <w:color w:val="000000"/>
                <w:sz w:val="21"/>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3</w:t>
            </w:r>
          </w:p>
        </w:tc>
        <w:tc>
          <w:tcPr>
            <w:tcW w:w="13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bidi w:val="0"/>
              <w:jc w:val="center"/>
              <w:rPr>
                <w:rFonts w:hint="eastAsia" w:ascii="仿宋" w:hAnsi="仿宋" w:eastAsia="仿宋" w:cs="仿宋"/>
                <w:b/>
                <w:sz w:val="24"/>
                <w:szCs w:val="24"/>
                <w:lang w:val="en-US" w:eastAsia="zh-CN"/>
              </w:rPr>
            </w:pPr>
            <w:r>
              <w:rPr>
                <w:rFonts w:hint="eastAsia" w:cs="Times New Roman"/>
                <w:color w:val="000000"/>
                <w:sz w:val="21"/>
                <w:highlight w:val="none"/>
                <w:lang w:val="en-US" w:eastAsia="zh-CN" w:bidi="ar-SA"/>
              </w:rPr>
              <w:t>全闪存块存储服务器</w:t>
            </w:r>
            <w:r>
              <w:rPr>
                <w:rFonts w:hint="default" w:cs="Times New Roman"/>
                <w:color w:val="000000"/>
                <w:sz w:val="21"/>
                <w:highlight w:val="none"/>
                <w:lang w:val="en-US" w:eastAsia="zh-CN" w:bidi="ar-SA"/>
              </w:rPr>
              <w:t xml:space="preserve"> </w:t>
            </w:r>
          </w:p>
        </w:tc>
        <w:tc>
          <w:tcPr>
            <w:tcW w:w="136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463"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套</w:t>
            </w:r>
          </w:p>
        </w:tc>
        <w:tc>
          <w:tcPr>
            <w:tcW w:w="46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1</w:t>
            </w:r>
          </w:p>
        </w:tc>
        <w:tc>
          <w:tcPr>
            <w:tcW w:w="12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36"/>
              <w:bidi w:val="0"/>
              <w:jc w:val="center"/>
              <w:rPr>
                <w:rFonts w:hint="eastAsia" w:ascii="宋体" w:hAnsi="宋体" w:cs="Times New Roman"/>
                <w:color w:val="000000"/>
                <w:sz w:val="21"/>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highlight w:val="yellow"/>
                <w:lang w:val="en-US" w:eastAsia="zh-CN"/>
              </w:rPr>
            </w:pPr>
          </w:p>
        </w:tc>
        <w:tc>
          <w:tcPr>
            <w:tcW w:w="128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w:t>
      </w:r>
      <w:bookmarkStart w:id="1" w:name="_GoBack"/>
      <w:bookmarkEnd w:id="1"/>
      <w:r>
        <w:rPr>
          <w:rFonts w:hint="eastAsia" w:ascii="仿宋" w:hAnsi="仿宋" w:eastAsia="仿宋" w:cs="仿宋"/>
          <w:sz w:val="24"/>
          <w:szCs w:val="24"/>
          <w:lang w:val="en-US" w:eastAsia="zh-CN"/>
        </w:rPr>
        <w:t>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pStyle w:val="22"/>
        <w:spacing w:line="360" w:lineRule="auto"/>
        <w:rPr>
          <w:rFonts w:hint="eastAsia" w:ascii="仿宋" w:hAnsi="仿宋" w:eastAsia="仿宋" w:cs="仿宋"/>
          <w:sz w:val="24"/>
          <w:szCs w:val="24"/>
        </w:rPr>
      </w:pP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供应商名称：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2"/>
        <w:spacing w:line="360" w:lineRule="auto"/>
        <w:ind w:left="0" w:leftChars="0" w:firstLine="0" w:firstLineChars="0"/>
        <w:rPr>
          <w:rFonts w:hint="eastAsia" w:ascii="仿宋" w:hAnsi="仿宋" w:eastAsia="仿宋" w:cs="仿宋"/>
          <w:sz w:val="24"/>
          <w:szCs w:val="24"/>
          <w:lang w:val="en-US" w:eastAsia="zh-CN"/>
        </w:rPr>
      </w:pPr>
    </w:p>
    <w:p>
      <w:pPr>
        <w:pStyle w:val="22"/>
        <w:spacing w:line="360" w:lineRule="auto"/>
        <w:ind w:left="0" w:leftChars="0" w:firstLine="0" w:firstLineChars="0"/>
        <w:rPr>
          <w:rFonts w:hint="eastAsia"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248D0261-5009-4717-839A-8E23613AF522}"/>
  </w:font>
  <w:font w:name="仿宋_GB2312">
    <w:panose1 w:val="02010609030101010101"/>
    <w:charset w:val="86"/>
    <w:family w:val="auto"/>
    <w:pitch w:val="default"/>
    <w:sig w:usb0="00000001" w:usb1="080E0000" w:usb2="00000000" w:usb3="00000000" w:csb0="00040000" w:csb1="00000000"/>
    <w:embedRegular r:id="rId2" w:fontKey="{65ECB41A-ACE8-446E-88A3-B5ED0F0ACA71}"/>
  </w:font>
  <w:font w:name="等线">
    <w:panose1 w:val="02010600030101010101"/>
    <w:charset w:val="86"/>
    <w:family w:val="auto"/>
    <w:pitch w:val="default"/>
    <w:sig w:usb0="A00002BF" w:usb1="38CF7CFA" w:usb2="00000016" w:usb3="00000000" w:csb0="0004000F" w:csb1="00000000"/>
    <w:embedRegular r:id="rId3" w:fontKey="{9F9A0F6A-3BD1-460E-85EC-B68CE0123C6E}"/>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3"/>
      <w:lvlText w:val="%1."/>
      <w:lvlJc w:val="left"/>
      <w:pPr>
        <w:ind w:left="432" w:hanging="432"/>
      </w:pPr>
      <w:rPr>
        <w:rFonts w:hint="default"/>
      </w:rPr>
    </w:lvl>
    <w:lvl w:ilvl="1" w:tentative="0">
      <w:start w:val="1"/>
      <w:numFmt w:val="decimal"/>
      <w:pStyle w:val="4"/>
      <w:suff w:val="space"/>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pStyle w:val="8"/>
      <w:lvlText w:val="%1.%2.%3.%4.%5.%6."/>
      <w:lvlJc w:val="left"/>
      <w:pPr>
        <w:ind w:left="1151" w:hanging="1151"/>
      </w:pPr>
      <w:rPr>
        <w:rFonts w:hint="default"/>
      </w:rPr>
    </w:lvl>
    <w:lvl w:ilvl="6" w:tentative="0">
      <w:start w:val="1"/>
      <w:numFmt w:val="decimal"/>
      <w:pStyle w:val="9"/>
      <w:lvlText w:val="%1.%2.%3.%4.%5.%6.%7."/>
      <w:lvlJc w:val="left"/>
      <w:pPr>
        <w:ind w:left="1296" w:hanging="1296"/>
      </w:pPr>
      <w:rPr>
        <w:rFonts w:hint="default"/>
      </w:rPr>
    </w:lvl>
    <w:lvl w:ilvl="7" w:tentative="0">
      <w:start w:val="1"/>
      <w:numFmt w:val="decimal"/>
      <w:pStyle w:val="10"/>
      <w:lvlText w:val="%1.%2.%3.%4.%5.%6.%7.%8."/>
      <w:lvlJc w:val="left"/>
      <w:pPr>
        <w:ind w:left="1440" w:hanging="1440"/>
      </w:pPr>
      <w:rPr>
        <w:rFonts w:hint="default"/>
      </w:rPr>
    </w:lvl>
    <w:lvl w:ilvl="8" w:tentative="0">
      <w:start w:val="1"/>
      <w:numFmt w:val="decimal"/>
      <w:pStyle w:val="11"/>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11465C2"/>
    <w:rsid w:val="011D1716"/>
    <w:rsid w:val="01A27F47"/>
    <w:rsid w:val="01D27561"/>
    <w:rsid w:val="01DF0B3B"/>
    <w:rsid w:val="023B31B5"/>
    <w:rsid w:val="024910FD"/>
    <w:rsid w:val="029821A7"/>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795B47"/>
    <w:rsid w:val="07EA0E72"/>
    <w:rsid w:val="087234E3"/>
    <w:rsid w:val="08760957"/>
    <w:rsid w:val="08B60D54"/>
    <w:rsid w:val="08D12FC0"/>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53766A"/>
    <w:rsid w:val="0D904269"/>
    <w:rsid w:val="0DBA12E6"/>
    <w:rsid w:val="0E6F20D1"/>
    <w:rsid w:val="0E896B03"/>
    <w:rsid w:val="0FA364D6"/>
    <w:rsid w:val="0FC70711"/>
    <w:rsid w:val="0FEA5585"/>
    <w:rsid w:val="115F642C"/>
    <w:rsid w:val="11822C48"/>
    <w:rsid w:val="11872D38"/>
    <w:rsid w:val="11E179DF"/>
    <w:rsid w:val="12154D3D"/>
    <w:rsid w:val="12706417"/>
    <w:rsid w:val="12EE490E"/>
    <w:rsid w:val="12FC7CAB"/>
    <w:rsid w:val="13C44C6D"/>
    <w:rsid w:val="143811B7"/>
    <w:rsid w:val="145002AE"/>
    <w:rsid w:val="146B333A"/>
    <w:rsid w:val="149C1746"/>
    <w:rsid w:val="14A53E8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3F2D66"/>
    <w:rsid w:val="178A298F"/>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D0F23"/>
    <w:rsid w:val="1C406E5A"/>
    <w:rsid w:val="1C632B49"/>
    <w:rsid w:val="1C6F14EE"/>
    <w:rsid w:val="1C967978"/>
    <w:rsid w:val="1CEF0DD8"/>
    <w:rsid w:val="1D110939"/>
    <w:rsid w:val="1D13456F"/>
    <w:rsid w:val="1D24052A"/>
    <w:rsid w:val="1D29242A"/>
    <w:rsid w:val="1D440485"/>
    <w:rsid w:val="1D8A4831"/>
    <w:rsid w:val="1DA33D2F"/>
    <w:rsid w:val="1DA476B9"/>
    <w:rsid w:val="1DD404D0"/>
    <w:rsid w:val="1E967206"/>
    <w:rsid w:val="1EBE3FFC"/>
    <w:rsid w:val="1ED32208"/>
    <w:rsid w:val="1EFE31A8"/>
    <w:rsid w:val="1F4A5FC5"/>
    <w:rsid w:val="1F574BE7"/>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2200E"/>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0C409F"/>
    <w:rsid w:val="274176DD"/>
    <w:rsid w:val="274D3E81"/>
    <w:rsid w:val="27FA6F96"/>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30896BCA"/>
    <w:rsid w:val="30C97C19"/>
    <w:rsid w:val="312B1A2F"/>
    <w:rsid w:val="32456B21"/>
    <w:rsid w:val="324A05DB"/>
    <w:rsid w:val="328E3BC4"/>
    <w:rsid w:val="32917FB8"/>
    <w:rsid w:val="32DB75FB"/>
    <w:rsid w:val="335039CF"/>
    <w:rsid w:val="33CF7CBE"/>
    <w:rsid w:val="33FE78CF"/>
    <w:rsid w:val="34B561E0"/>
    <w:rsid w:val="34FD1C7B"/>
    <w:rsid w:val="354B3A06"/>
    <w:rsid w:val="35A61FCC"/>
    <w:rsid w:val="35AB6894"/>
    <w:rsid w:val="35D70AF0"/>
    <w:rsid w:val="36405F7D"/>
    <w:rsid w:val="3660664C"/>
    <w:rsid w:val="36643468"/>
    <w:rsid w:val="3699661F"/>
    <w:rsid w:val="36D52B69"/>
    <w:rsid w:val="36DB793C"/>
    <w:rsid w:val="37476E97"/>
    <w:rsid w:val="379540A7"/>
    <w:rsid w:val="37D87A19"/>
    <w:rsid w:val="38CB41BA"/>
    <w:rsid w:val="38EC5F48"/>
    <w:rsid w:val="3922196A"/>
    <w:rsid w:val="3925145A"/>
    <w:rsid w:val="39382F3B"/>
    <w:rsid w:val="39785A2E"/>
    <w:rsid w:val="39860A20"/>
    <w:rsid w:val="39BE5A45"/>
    <w:rsid w:val="39C240B8"/>
    <w:rsid w:val="39CC0C76"/>
    <w:rsid w:val="3A23030D"/>
    <w:rsid w:val="3A45454A"/>
    <w:rsid w:val="3A4E5ED7"/>
    <w:rsid w:val="3AC86541"/>
    <w:rsid w:val="3AD268EA"/>
    <w:rsid w:val="3AF36399"/>
    <w:rsid w:val="3B4E6A46"/>
    <w:rsid w:val="3B8C57C0"/>
    <w:rsid w:val="3B985F13"/>
    <w:rsid w:val="3BE13381"/>
    <w:rsid w:val="3C055CF8"/>
    <w:rsid w:val="3C0C519E"/>
    <w:rsid w:val="3C750F2E"/>
    <w:rsid w:val="3C9D5708"/>
    <w:rsid w:val="3D3D6D72"/>
    <w:rsid w:val="3D820C29"/>
    <w:rsid w:val="3D910C10"/>
    <w:rsid w:val="3E0419F9"/>
    <w:rsid w:val="3E2B152F"/>
    <w:rsid w:val="3E9C21BE"/>
    <w:rsid w:val="3EAA48DB"/>
    <w:rsid w:val="3EFFD585"/>
    <w:rsid w:val="3F020E1D"/>
    <w:rsid w:val="3F6A324D"/>
    <w:rsid w:val="3F784273"/>
    <w:rsid w:val="3F7D40ED"/>
    <w:rsid w:val="3FAE412E"/>
    <w:rsid w:val="3FCB80B9"/>
    <w:rsid w:val="3FEB7EE2"/>
    <w:rsid w:val="40095632"/>
    <w:rsid w:val="40BB2DD0"/>
    <w:rsid w:val="40DF6356"/>
    <w:rsid w:val="40F87666"/>
    <w:rsid w:val="41BF069E"/>
    <w:rsid w:val="41C04416"/>
    <w:rsid w:val="41C31046"/>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2723DE"/>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7E1750F"/>
    <w:rsid w:val="481F60CE"/>
    <w:rsid w:val="48223734"/>
    <w:rsid w:val="48624C7F"/>
    <w:rsid w:val="487A531F"/>
    <w:rsid w:val="48E362E2"/>
    <w:rsid w:val="48EA2F86"/>
    <w:rsid w:val="48F475D7"/>
    <w:rsid w:val="48FD3007"/>
    <w:rsid w:val="493340A1"/>
    <w:rsid w:val="49BD30FA"/>
    <w:rsid w:val="49F53858"/>
    <w:rsid w:val="4A071323"/>
    <w:rsid w:val="4A140F17"/>
    <w:rsid w:val="4A236ED5"/>
    <w:rsid w:val="4AB4556F"/>
    <w:rsid w:val="4AD45CF1"/>
    <w:rsid w:val="4C4D68A6"/>
    <w:rsid w:val="4C8C526A"/>
    <w:rsid w:val="4C9C6DE9"/>
    <w:rsid w:val="4D09474F"/>
    <w:rsid w:val="4D2B07D6"/>
    <w:rsid w:val="4D552378"/>
    <w:rsid w:val="4D5C3245"/>
    <w:rsid w:val="4D6D5452"/>
    <w:rsid w:val="4E47547C"/>
    <w:rsid w:val="4E4F4B57"/>
    <w:rsid w:val="4EB956A7"/>
    <w:rsid w:val="4EE130C3"/>
    <w:rsid w:val="4EE15203"/>
    <w:rsid w:val="4EF92D15"/>
    <w:rsid w:val="4F2064F4"/>
    <w:rsid w:val="4F46432B"/>
    <w:rsid w:val="4F6748F3"/>
    <w:rsid w:val="4F6B434D"/>
    <w:rsid w:val="4F8E7901"/>
    <w:rsid w:val="50197233"/>
    <w:rsid w:val="50A458F7"/>
    <w:rsid w:val="51385D77"/>
    <w:rsid w:val="51511CBE"/>
    <w:rsid w:val="517B5C63"/>
    <w:rsid w:val="51AB479B"/>
    <w:rsid w:val="51E333FD"/>
    <w:rsid w:val="527D69BB"/>
    <w:rsid w:val="52BF281F"/>
    <w:rsid w:val="537B1F4B"/>
    <w:rsid w:val="539D6365"/>
    <w:rsid w:val="53A00470"/>
    <w:rsid w:val="53A21BCD"/>
    <w:rsid w:val="53AF7E46"/>
    <w:rsid w:val="53DF8485"/>
    <w:rsid w:val="54353EFA"/>
    <w:rsid w:val="548A17D5"/>
    <w:rsid w:val="54A651D7"/>
    <w:rsid w:val="552705DC"/>
    <w:rsid w:val="55A63A05"/>
    <w:rsid w:val="55CA76DF"/>
    <w:rsid w:val="55EF3FF9"/>
    <w:rsid w:val="55F2496C"/>
    <w:rsid w:val="55FF1F64"/>
    <w:rsid w:val="566F1681"/>
    <w:rsid w:val="56B57E6A"/>
    <w:rsid w:val="56EF6DF2"/>
    <w:rsid w:val="572B7505"/>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2E55A7"/>
    <w:rsid w:val="5B4E6197"/>
    <w:rsid w:val="5B527A35"/>
    <w:rsid w:val="5BA3470D"/>
    <w:rsid w:val="5C3942F1"/>
    <w:rsid w:val="5C81334F"/>
    <w:rsid w:val="5C826E66"/>
    <w:rsid w:val="5C8A31FF"/>
    <w:rsid w:val="5C8C51C9"/>
    <w:rsid w:val="5D0905C7"/>
    <w:rsid w:val="5D5932D1"/>
    <w:rsid w:val="5D845EA0"/>
    <w:rsid w:val="5DA07D5A"/>
    <w:rsid w:val="5DB1394D"/>
    <w:rsid w:val="5E826883"/>
    <w:rsid w:val="5EAF73F9"/>
    <w:rsid w:val="5EB809CA"/>
    <w:rsid w:val="5EC450EE"/>
    <w:rsid w:val="5F777E2D"/>
    <w:rsid w:val="5F9C1BC7"/>
    <w:rsid w:val="5FFF0D6C"/>
    <w:rsid w:val="603911C4"/>
    <w:rsid w:val="608F405C"/>
    <w:rsid w:val="60C97425"/>
    <w:rsid w:val="6108329D"/>
    <w:rsid w:val="611556AE"/>
    <w:rsid w:val="61331F98"/>
    <w:rsid w:val="614624FC"/>
    <w:rsid w:val="617A62F9"/>
    <w:rsid w:val="61985A8C"/>
    <w:rsid w:val="619967BD"/>
    <w:rsid w:val="61D75138"/>
    <w:rsid w:val="61E15FB7"/>
    <w:rsid w:val="62E278F0"/>
    <w:rsid w:val="63777811"/>
    <w:rsid w:val="63867E92"/>
    <w:rsid w:val="63B27C28"/>
    <w:rsid w:val="63FDCADC"/>
    <w:rsid w:val="653E102A"/>
    <w:rsid w:val="655B398A"/>
    <w:rsid w:val="656947A4"/>
    <w:rsid w:val="657F3D1A"/>
    <w:rsid w:val="65921346"/>
    <w:rsid w:val="65931376"/>
    <w:rsid w:val="65FC3DD1"/>
    <w:rsid w:val="66173356"/>
    <w:rsid w:val="662E14F6"/>
    <w:rsid w:val="6673430D"/>
    <w:rsid w:val="667A5E00"/>
    <w:rsid w:val="66AA700F"/>
    <w:rsid w:val="67717495"/>
    <w:rsid w:val="677D5E3A"/>
    <w:rsid w:val="67BA0E3C"/>
    <w:rsid w:val="68095BBE"/>
    <w:rsid w:val="681625A3"/>
    <w:rsid w:val="68182B58"/>
    <w:rsid w:val="689773CF"/>
    <w:rsid w:val="689A7E71"/>
    <w:rsid w:val="68D20407"/>
    <w:rsid w:val="694D0F2B"/>
    <w:rsid w:val="6A0F7894"/>
    <w:rsid w:val="6A310DC4"/>
    <w:rsid w:val="6A383E91"/>
    <w:rsid w:val="6A6C0D55"/>
    <w:rsid w:val="6A9857D5"/>
    <w:rsid w:val="6AA10091"/>
    <w:rsid w:val="6AAA6557"/>
    <w:rsid w:val="6AD12253"/>
    <w:rsid w:val="6AE301E8"/>
    <w:rsid w:val="6B0D6064"/>
    <w:rsid w:val="6B18238A"/>
    <w:rsid w:val="6B182A49"/>
    <w:rsid w:val="6B3C7317"/>
    <w:rsid w:val="6BD34BC2"/>
    <w:rsid w:val="6CAE2F39"/>
    <w:rsid w:val="6CDF3F86"/>
    <w:rsid w:val="6CF8654C"/>
    <w:rsid w:val="6CFF45F3"/>
    <w:rsid w:val="6D351F98"/>
    <w:rsid w:val="6D9E3567"/>
    <w:rsid w:val="6DFD7C82"/>
    <w:rsid w:val="6DFF6EAA"/>
    <w:rsid w:val="6E26547D"/>
    <w:rsid w:val="6EAA25F1"/>
    <w:rsid w:val="6EAC5256"/>
    <w:rsid w:val="6EE83DD3"/>
    <w:rsid w:val="6EF908E0"/>
    <w:rsid w:val="6F1B2E85"/>
    <w:rsid w:val="6F2F600D"/>
    <w:rsid w:val="6F360CBA"/>
    <w:rsid w:val="6F59081C"/>
    <w:rsid w:val="6FB35F6F"/>
    <w:rsid w:val="6FCC03A0"/>
    <w:rsid w:val="6FD827A7"/>
    <w:rsid w:val="6FDC1B6B"/>
    <w:rsid w:val="6FEE4ABE"/>
    <w:rsid w:val="6FF376A9"/>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AD7DBE"/>
    <w:rsid w:val="76EC2FDC"/>
    <w:rsid w:val="78A376CA"/>
    <w:rsid w:val="78BD69DE"/>
    <w:rsid w:val="78C31B1A"/>
    <w:rsid w:val="78CC777C"/>
    <w:rsid w:val="78D94CCE"/>
    <w:rsid w:val="78EE34E5"/>
    <w:rsid w:val="79556C16"/>
    <w:rsid w:val="797572B9"/>
    <w:rsid w:val="79817E76"/>
    <w:rsid w:val="79847A03"/>
    <w:rsid w:val="79CB512B"/>
    <w:rsid w:val="7A2F391C"/>
    <w:rsid w:val="7AFD7566"/>
    <w:rsid w:val="7B3B62E0"/>
    <w:rsid w:val="7B544624"/>
    <w:rsid w:val="7B63439E"/>
    <w:rsid w:val="7B9D2AF7"/>
    <w:rsid w:val="7BE91898"/>
    <w:rsid w:val="7C142D3F"/>
    <w:rsid w:val="7C1868E6"/>
    <w:rsid w:val="7CB50EE6"/>
    <w:rsid w:val="7CFC55FB"/>
    <w:rsid w:val="7D2B1642"/>
    <w:rsid w:val="7D6A3C51"/>
    <w:rsid w:val="7D7F2982"/>
    <w:rsid w:val="7DB84B82"/>
    <w:rsid w:val="7DDFC584"/>
    <w:rsid w:val="7E9B797F"/>
    <w:rsid w:val="7F030EC3"/>
    <w:rsid w:val="7F4A64A2"/>
    <w:rsid w:val="7F4C0ABC"/>
    <w:rsid w:val="7F74591C"/>
    <w:rsid w:val="7F9B327E"/>
    <w:rsid w:val="7FD7531C"/>
    <w:rsid w:val="7FFE206A"/>
    <w:rsid w:val="9BFE0CE5"/>
    <w:rsid w:val="A5BF0EE8"/>
    <w:rsid w:val="ABBFDE51"/>
    <w:rsid w:val="AE4E12E5"/>
    <w:rsid w:val="AFFD068B"/>
    <w:rsid w:val="B39FAE3E"/>
    <w:rsid w:val="BA9D13A4"/>
    <w:rsid w:val="BFFE1B3A"/>
    <w:rsid w:val="DDD9D2ED"/>
    <w:rsid w:val="DFF62604"/>
    <w:rsid w:val="E1B7D1D0"/>
    <w:rsid w:val="E776B48D"/>
    <w:rsid w:val="E79FBF71"/>
    <w:rsid w:val="EDF31107"/>
    <w:rsid w:val="F4BF46B3"/>
    <w:rsid w:val="F7FF7642"/>
    <w:rsid w:val="FD65360D"/>
    <w:rsid w:val="FE787A72"/>
    <w:rsid w:val="FEE46816"/>
    <w:rsid w:val="FFF644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33"/>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4">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5">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6">
    <w:name w:val="heading 4"/>
    <w:basedOn w:val="1"/>
    <w:next w:val="1"/>
    <w:link w:val="30"/>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7">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0">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List 2"/>
    <w:basedOn w:val="1"/>
    <w:unhideWhenUsed/>
    <w:qFormat/>
    <w:uiPriority w:val="0"/>
    <w:pPr>
      <w:widowControl/>
      <w:adjustRightInd w:val="0"/>
      <w:ind w:left="100" w:leftChars="200" w:hanging="200" w:hangingChars="200"/>
      <w:contextualSpacing/>
    </w:pPr>
    <w:rPr>
      <w:rFonts w:ascii="Calibri" w:hAnsi="Calibri" w:cs="Times New Roman"/>
      <w:lang w:bidi="en-US"/>
    </w:rPr>
  </w:style>
  <w:style w:type="paragraph" w:styleId="12">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3">
    <w:name w:val="annotation text"/>
    <w:basedOn w:val="1"/>
    <w:qFormat/>
    <w:uiPriority w:val="0"/>
    <w:pPr>
      <w:jc w:val="left"/>
    </w:pPr>
  </w:style>
  <w:style w:type="paragraph" w:styleId="14">
    <w:name w:val="Body Text"/>
    <w:basedOn w:val="1"/>
    <w:next w:val="15"/>
    <w:qFormat/>
    <w:uiPriority w:val="0"/>
    <w:pPr>
      <w:widowControl w:val="0"/>
      <w:spacing w:after="120"/>
      <w:jc w:val="both"/>
    </w:pPr>
    <w:rPr>
      <w:kern w:val="2"/>
      <w:sz w:val="21"/>
    </w:rPr>
  </w:style>
  <w:style w:type="paragraph" w:styleId="1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6">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7">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20">
    <w:name w:val="Normal (Web)"/>
    <w:basedOn w:val="1"/>
    <w:qFormat/>
    <w:uiPriority w:val="0"/>
    <w:pPr>
      <w:spacing w:beforeAutospacing="1" w:afterAutospacing="1"/>
      <w:jc w:val="left"/>
    </w:pPr>
    <w:rPr>
      <w:kern w:val="0"/>
      <w:sz w:val="24"/>
    </w:rPr>
  </w:style>
  <w:style w:type="paragraph" w:styleId="21">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2">
    <w:name w:val="Body Text First Indent 2"/>
    <w:basedOn w:val="16"/>
    <w:next w:val="1"/>
    <w:qFormat/>
    <w:uiPriority w:val="0"/>
    <w:pPr>
      <w:spacing w:before="0" w:after="120" w:line="240" w:lineRule="auto"/>
      <w:ind w:left="420" w:firstLine="0" w:firstLineChars="0"/>
    </w:pPr>
    <w:rPr>
      <w:rFonts w:ascii="Times New Roman" w:hAnsi="Times New Roman"/>
      <w:szCs w:val="20"/>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qFormat/>
    <w:uiPriority w:val="0"/>
    <w:rPr>
      <w:rFonts w:ascii="Times New Roman" w:hAnsi="Times New Roman" w:eastAsia="宋体"/>
      <w:sz w:val="18"/>
    </w:rPr>
  </w:style>
  <w:style w:type="paragraph" w:customStyle="1" w:styleId="27">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8">
    <w:name w:val="南网格式"/>
    <w:basedOn w:val="1"/>
    <w:qFormat/>
    <w:uiPriority w:val="0"/>
    <w:pPr>
      <w:widowControl/>
      <w:spacing w:before="120" w:line="360" w:lineRule="auto"/>
      <w:jc w:val="left"/>
    </w:pPr>
    <w:rPr>
      <w:rFonts w:ascii="宋体" w:hAnsi="宋体"/>
      <w:kern w:val="0"/>
      <w:sz w:val="24"/>
      <w:szCs w:val="28"/>
    </w:rPr>
  </w:style>
  <w:style w:type="paragraph" w:customStyle="1" w:styleId="29">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30">
    <w:name w:val="标题 4 Char"/>
    <w:link w:val="6"/>
    <w:qFormat/>
    <w:uiPriority w:val="0"/>
    <w:rPr>
      <w:rFonts w:ascii="Arial" w:hAnsi="Arial" w:eastAsia="黑体"/>
      <w:sz w:val="28"/>
    </w:rPr>
  </w:style>
  <w:style w:type="paragraph" w:customStyle="1" w:styleId="31">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2">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3">
    <w:name w:val="标题 1 Char"/>
    <w:link w:val="3"/>
    <w:qFormat/>
    <w:uiPriority w:val="0"/>
    <w:rPr>
      <w:b/>
      <w:kern w:val="44"/>
      <w:sz w:val="44"/>
    </w:rPr>
  </w:style>
  <w:style w:type="character" w:customStyle="1" w:styleId="34">
    <w:name w:val="font21"/>
    <w:basedOn w:val="25"/>
    <w:qFormat/>
    <w:uiPriority w:val="0"/>
    <w:rPr>
      <w:rFonts w:hint="eastAsia" w:ascii="宋体" w:hAnsi="宋体" w:eastAsia="宋体" w:cs="宋体"/>
      <w:color w:val="000000"/>
      <w:sz w:val="21"/>
      <w:szCs w:val="21"/>
      <w:u w:val="none"/>
    </w:rPr>
  </w:style>
  <w:style w:type="character" w:customStyle="1" w:styleId="35">
    <w:name w:val="font31"/>
    <w:basedOn w:val="25"/>
    <w:qFormat/>
    <w:uiPriority w:val="0"/>
    <w:rPr>
      <w:rFonts w:ascii="Calibri" w:hAnsi="Calibri" w:cs="Calibri"/>
      <w:color w:val="000000"/>
      <w:sz w:val="21"/>
      <w:szCs w:val="21"/>
      <w:u w:val="none"/>
    </w:rPr>
  </w:style>
  <w:style w:type="paragraph" w:customStyle="1" w:styleId="36">
    <w:name w:val="表格"/>
    <w:qFormat/>
    <w:uiPriority w:val="0"/>
    <w:pPr>
      <w:widowControl w:val="0"/>
      <w:autoSpaceDE/>
      <w:autoSpaceDN/>
      <w:adjustRightInd w:val="0"/>
      <w:jc w:val="center"/>
    </w:pPr>
    <w:rPr>
      <w:rFonts w:ascii="宋体" w:hAnsi="宋体" w:eastAsia="仿宋"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5237</Words>
  <Characters>5548</Characters>
  <Lines>0</Lines>
  <Paragraphs>0</Paragraphs>
  <TotalTime>16</TotalTime>
  <ScaleCrop>false</ScaleCrop>
  <LinksUpToDate>false</LinksUpToDate>
  <CharactersWithSpaces>6196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2023-10-19T09:32:00Z</dcterms:created>
  <dc:creator>风影</dc:creator>
  <cp:lastModifiedBy>E373D4D6C5A9B511E053064310ACB07F</cp:lastModifiedBy>
  <dcterms:modified xsi:type="dcterms:W3CDTF">2026-07-31T10:12:56Z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77E0C433024446CBAEF3744FE4788EB9_13</vt:lpwstr>
  </property>
  <property fmtid="{D5CDD505-2E9C-101B-9397-08002B2CF9AE}" pid="4" name="KSOTemplateDocerSaveRecord">
    <vt:lpwstr>eyJoZGlkIjoiOTcxZjNmMTljYjdhNGI0MTkxYjE0MWExZjA3YzU5YjEiLCJ1c2VySWQiOiI2MzMyNjA3NTcifQ==</vt:lpwstr>
  </property>
</Properties>
</file>