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3B4DF9">
      <w:pPr>
        <w:spacing w:line="360" w:lineRule="auto"/>
        <w:jc w:val="center"/>
        <w:rPr>
          <w:rFonts w:ascii="宋体" w:hAnsi="宋体" w:cs="宋体"/>
          <w:b/>
          <w:bCs/>
          <w:kern w:val="0"/>
          <w:sz w:val="32"/>
          <w:szCs w:val="32"/>
        </w:rPr>
      </w:pPr>
      <w:bookmarkStart w:id="0" w:name="_Toc24967"/>
      <w:r>
        <w:rPr>
          <w:rFonts w:hint="eastAsia" w:ascii="宋体" w:hAnsi="宋体" w:cs="宋体"/>
          <w:b/>
          <w:bCs/>
          <w:kern w:val="0"/>
          <w:sz w:val="36"/>
          <w:szCs w:val="36"/>
        </w:rPr>
        <w:t>韶关供电局财务部（数财中心）2026年装订机维护服务采购（零星采购）技术文件</w:t>
      </w:r>
    </w:p>
    <w:p w14:paraId="4D74E47F">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项目概况</w:t>
      </w:r>
      <w:bookmarkEnd w:id="0"/>
    </w:p>
    <w:p w14:paraId="5019E12E">
      <w:pPr>
        <w:spacing w:line="360" w:lineRule="auto"/>
        <w:ind w:firstLine="480" w:firstLineChars="200"/>
        <w:rPr>
          <w:rFonts w:ascii="宋体" w:hAnsi="宋体"/>
          <w:sz w:val="24"/>
        </w:rPr>
      </w:pPr>
      <w:r>
        <w:rPr>
          <w:rFonts w:hint="eastAsia" w:ascii="宋体" w:hAnsi="宋体"/>
          <w:sz w:val="24"/>
        </w:rPr>
        <w:t>1.项目名称：韶关供电局财务部（数财中心）2026年装订机维护服务采购（零星采购）。</w:t>
      </w:r>
    </w:p>
    <w:p w14:paraId="24C66D0A">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bookmarkStart w:id="1" w:name="_Toc6285"/>
      <w:r>
        <w:rPr>
          <w:rFonts w:hint="eastAsia" w:ascii="宋体" w:hAnsi="宋体"/>
          <w:b/>
          <w:sz w:val="24"/>
        </w:rPr>
        <w:t>服务范围</w:t>
      </w:r>
      <w:bookmarkEnd w:id="1"/>
    </w:p>
    <w:p w14:paraId="7C76522C">
      <w:pPr>
        <w:spacing w:line="360" w:lineRule="auto"/>
        <w:ind w:firstLine="480" w:firstLineChars="200"/>
        <w:rPr>
          <w:rFonts w:ascii="宋体" w:hAnsi="宋体"/>
          <w:sz w:val="24"/>
          <w:highlight w:val="yellow"/>
        </w:rPr>
      </w:pPr>
      <w:r>
        <w:rPr>
          <w:rFonts w:hint="eastAsia" w:ascii="宋体" w:hAnsi="宋体"/>
          <w:sz w:val="24"/>
        </w:rPr>
        <w:t>报价人需</w:t>
      </w:r>
      <w:r>
        <w:rPr>
          <w:rFonts w:hint="eastAsia" w:asciiTheme="minorEastAsia" w:hAnsiTheme="minorEastAsia" w:eastAsiaTheme="minorEastAsia" w:cstheme="minorEastAsia"/>
          <w:color w:val="000000"/>
          <w:sz w:val="24"/>
        </w:rPr>
        <w:t>根据采购人</w:t>
      </w:r>
      <w:r>
        <w:rPr>
          <w:rFonts w:hint="eastAsia" w:asciiTheme="minorEastAsia" w:hAnsiTheme="minorEastAsia" w:eastAsiaTheme="minorEastAsia" w:cstheme="minorEastAsia"/>
          <w:color w:val="000000"/>
          <w:sz w:val="24"/>
          <w:lang w:val="en-US" w:eastAsia="zh-CN"/>
        </w:rPr>
        <w:t>装订机维保</w:t>
      </w:r>
      <w:r>
        <w:rPr>
          <w:rFonts w:hint="eastAsia" w:asciiTheme="minorEastAsia" w:hAnsiTheme="minorEastAsia" w:eastAsiaTheme="minorEastAsia" w:cstheme="minorEastAsia"/>
          <w:color w:val="000000"/>
          <w:sz w:val="24"/>
        </w:rPr>
        <w:t>服务零星采购要求</w:t>
      </w:r>
      <w:r>
        <w:rPr>
          <w:rFonts w:hint="eastAsia" w:ascii="Times New Roman" w:hAnsi="Times New Roman"/>
          <w:sz w:val="24"/>
        </w:rPr>
        <w:t>，提供相关</w:t>
      </w:r>
      <w:r>
        <w:rPr>
          <w:rFonts w:hint="eastAsia" w:ascii="Times New Roman" w:hAnsi="Times New Roman"/>
          <w:sz w:val="24"/>
          <w:lang w:val="en-US" w:eastAsia="zh-CN"/>
        </w:rPr>
        <w:t>维保服务</w:t>
      </w:r>
      <w:r>
        <w:rPr>
          <w:rFonts w:hint="eastAsia" w:ascii="宋体" w:hAnsi="宋体"/>
          <w:sz w:val="24"/>
        </w:rPr>
        <w:t>。</w:t>
      </w:r>
      <w:bookmarkStart w:id="2" w:name="_Toc161832196"/>
      <w:bookmarkStart w:id="3" w:name="_Toc14640"/>
    </w:p>
    <w:p w14:paraId="24968498">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成果交付与验收</w:t>
      </w:r>
      <w:bookmarkEnd w:id="2"/>
      <w:bookmarkEnd w:id="3"/>
    </w:p>
    <w:p w14:paraId="73589C64">
      <w:pPr>
        <w:spacing w:line="360" w:lineRule="auto"/>
        <w:ind w:firstLine="480" w:firstLineChars="200"/>
        <w:rPr>
          <w:rFonts w:ascii="黑体" w:hAnsi="黑体" w:eastAsia="黑体" w:cs="黑体"/>
          <w:bCs/>
          <w:sz w:val="24"/>
        </w:rPr>
      </w:pPr>
      <w:bookmarkStart w:id="4" w:name="_Toc161832197"/>
      <w:r>
        <w:rPr>
          <w:rFonts w:hint="eastAsia" w:asciiTheme="minorEastAsia" w:hAnsiTheme="minorEastAsia" w:eastAsiaTheme="minorEastAsia" w:cstheme="minorEastAsia"/>
          <w:color w:val="000000"/>
          <w:sz w:val="24"/>
        </w:rPr>
        <w:t>报价人需于采购人提出申请后20个工作日内完成</w:t>
      </w:r>
      <w:r>
        <w:rPr>
          <w:rFonts w:hint="eastAsia" w:asciiTheme="minorEastAsia" w:hAnsiTheme="minorEastAsia" w:eastAsiaTheme="minorEastAsia" w:cstheme="minorEastAsia"/>
          <w:color w:val="000000"/>
          <w:sz w:val="24"/>
          <w:lang w:val="en-US" w:eastAsia="zh-CN"/>
        </w:rPr>
        <w:t>韶关局财务部共2台装订机的维保服务</w:t>
      </w:r>
      <w:r>
        <w:rPr>
          <w:rFonts w:hint="eastAsia" w:asciiTheme="minorEastAsia" w:hAnsiTheme="minorEastAsia" w:eastAsiaTheme="minorEastAsia" w:cstheme="minorEastAsia"/>
          <w:color w:val="000000"/>
          <w:sz w:val="24"/>
        </w:rPr>
        <w:t>，并通过采购人验收。</w:t>
      </w:r>
    </w:p>
    <w:bookmarkEnd w:id="4"/>
    <w:p w14:paraId="47623A9C">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其他要求</w:t>
      </w:r>
    </w:p>
    <w:p w14:paraId="25249520">
      <w:pPr>
        <w:numPr>
          <w:ilvl w:val="0"/>
          <w:numId w:val="2"/>
        </w:numPr>
        <w:spacing w:line="360" w:lineRule="auto"/>
        <w:ind w:firstLine="480" w:firstLineChars="200"/>
        <w:rPr>
          <w:rFonts w:ascii="宋体" w:hAnsi="宋体"/>
          <w:sz w:val="24"/>
        </w:rPr>
      </w:pPr>
      <w:r>
        <w:rPr>
          <w:rFonts w:hint="eastAsia" w:ascii="宋体" w:hAnsi="宋体"/>
          <w:sz w:val="24"/>
        </w:rPr>
        <w:t>投标方应提供类似</w:t>
      </w:r>
      <w:r>
        <w:rPr>
          <w:rFonts w:hint="eastAsia" w:ascii="宋体" w:hAnsi="宋体"/>
          <w:sz w:val="24"/>
          <w:lang w:val="en-US" w:eastAsia="zh-CN"/>
        </w:rPr>
        <w:t>装订机维保</w:t>
      </w:r>
      <w:r>
        <w:rPr>
          <w:rFonts w:hint="eastAsia" w:ascii="宋体" w:hAnsi="宋体"/>
          <w:sz w:val="24"/>
        </w:rPr>
        <w:t>服务的业绩、售后服务响应速度及证明材料(横向比较营业执照注册地，距离服务地点韶关供电局的用时，售后服务人员的社保证明等)、质量保证措施等技术应标文件。</w:t>
      </w:r>
    </w:p>
    <w:p w14:paraId="7B29E63C">
      <w:pPr>
        <w:numPr>
          <w:ilvl w:val="0"/>
          <w:numId w:val="2"/>
        </w:numPr>
        <w:spacing w:line="360" w:lineRule="auto"/>
        <w:ind w:firstLine="480" w:firstLineChars="200"/>
        <w:rPr>
          <w:rFonts w:hint="eastAsia" w:ascii="宋体" w:hAnsi="宋体" w:eastAsia="宋体"/>
          <w:sz w:val="24"/>
          <w:lang w:eastAsia="zh-CN"/>
        </w:rPr>
      </w:pPr>
      <w:r>
        <w:rPr>
          <w:rFonts w:hint="eastAsia" w:ascii="宋体" w:hAnsi="宋体"/>
          <w:sz w:val="24"/>
          <w:lang w:val="en-US" w:eastAsia="zh-CN"/>
        </w:rPr>
        <w:t>投标方应熟悉装订机售后服务</w:t>
      </w:r>
      <w:r>
        <w:rPr>
          <w:rFonts w:hint="eastAsia" w:ascii="宋体" w:hAnsi="宋体"/>
          <w:sz w:val="24"/>
        </w:rPr>
        <w:t>，</w:t>
      </w:r>
      <w:r>
        <w:rPr>
          <w:rFonts w:hint="eastAsia" w:ascii="宋体" w:hAnsi="宋体"/>
          <w:sz w:val="24"/>
          <w:lang w:val="en-US" w:eastAsia="zh-CN"/>
        </w:rPr>
        <w:t>能</w:t>
      </w:r>
      <w:r>
        <w:rPr>
          <w:rFonts w:hint="eastAsia" w:ascii="宋体" w:hAnsi="宋体"/>
          <w:sz w:val="24"/>
        </w:rPr>
        <w:t>解决客户在使用过程中遇到的问题。</w:t>
      </w:r>
    </w:p>
    <w:p w14:paraId="747F8C6E">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报价人资格要求</w:t>
      </w:r>
    </w:p>
    <w:p w14:paraId="4BC344D4">
      <w:pPr>
        <w:spacing w:line="360" w:lineRule="auto"/>
        <w:ind w:left="420" w:leftChars="200"/>
        <w:jc w:val="left"/>
        <w:rPr>
          <w:rFonts w:ascii="宋体" w:hAnsi="宋体" w:cs="宋体"/>
          <w:sz w:val="24"/>
        </w:rPr>
      </w:pPr>
      <w:r>
        <w:rPr>
          <w:rFonts w:hint="eastAsia" w:ascii="宋体" w:hAnsi="宋体" w:cs="宋体"/>
          <w:sz w:val="24"/>
        </w:rPr>
        <w:t>报价人需同时满足以下要求：</w:t>
      </w:r>
    </w:p>
    <w:p w14:paraId="5AB6CFD0">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中华人民共和国境内注册合法运作的法人或非法人组织，具有独立承担招标、采购项目的能力和独立履行合同的能力。必须提供有效期内的营业执照或其他行政主管部门核发的有效登记注册证明文件。</w:t>
      </w:r>
    </w:p>
    <w:p w14:paraId="3270D494">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报价人必须按照南方电网公司要求，在供应链统一服务平台（www.bidding.csg.cn）上完成供应商登记注册，并通过审核。</w:t>
      </w:r>
    </w:p>
    <w:p w14:paraId="045B9712">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w:t>
      </w:r>
      <w:r>
        <w:rPr>
          <w:rFonts w:ascii="宋体" w:hAnsi="宋体" w:cs="宋体"/>
          <w:sz w:val="24"/>
        </w:rPr>
        <w:t>保密要求‌：</w:t>
      </w:r>
      <w:r>
        <w:rPr>
          <w:rFonts w:hint="eastAsia" w:ascii="宋体" w:hAnsi="宋体" w:cs="宋体"/>
          <w:sz w:val="24"/>
          <w:lang w:val="en-US" w:eastAsia="zh-CN"/>
        </w:rPr>
        <w:t>装订机维保过程</w:t>
      </w:r>
      <w:r>
        <w:rPr>
          <w:rFonts w:ascii="宋体" w:hAnsi="宋体" w:cs="宋体"/>
          <w:sz w:val="24"/>
        </w:rPr>
        <w:t>中涉及的客户机密信息进行保密处理，确保不泄露给第三方。</w:t>
      </w:r>
    </w:p>
    <w:p w14:paraId="65FE8682">
      <w:pPr>
        <w:numPr>
          <w:ilvl w:val="0"/>
          <w:numId w:val="3"/>
        </w:numPr>
        <w:spacing w:line="360" w:lineRule="auto"/>
        <w:ind w:firstLine="480" w:firstLineChars="200"/>
        <w:jc w:val="left"/>
        <w:rPr>
          <w:rFonts w:ascii="宋体" w:hAnsi="宋体" w:cs="宋体"/>
          <w:sz w:val="24"/>
        </w:rPr>
      </w:pPr>
      <w:r>
        <w:rPr>
          <w:rFonts w:ascii="宋体" w:hAnsi="宋体" w:cs="宋体"/>
          <w:sz w:val="24"/>
        </w:rPr>
        <w:t>‌环保要求‌：遵守环保法规，采取环保措施进行</w:t>
      </w:r>
      <w:r>
        <w:rPr>
          <w:rFonts w:hint="eastAsia" w:ascii="宋体" w:hAnsi="宋体" w:cs="宋体"/>
          <w:sz w:val="24"/>
          <w:lang w:val="en-US" w:eastAsia="zh-CN"/>
        </w:rPr>
        <w:t>装订机维保</w:t>
      </w:r>
      <w:r>
        <w:rPr>
          <w:rFonts w:ascii="宋体" w:hAnsi="宋体" w:cs="宋体"/>
          <w:sz w:val="24"/>
        </w:rPr>
        <w:t>，减少对环境的影响。</w:t>
      </w:r>
    </w:p>
    <w:p w14:paraId="7425EFF4">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投标方应提供其营业执照，成立时间不低于</w:t>
      </w:r>
      <w:r>
        <w:rPr>
          <w:rFonts w:hint="eastAsia" w:ascii="宋体" w:hAnsi="宋体" w:cs="宋体"/>
          <w:sz w:val="24"/>
          <w:lang w:val="en-US" w:eastAsia="zh-CN"/>
        </w:rPr>
        <w:t>2</w:t>
      </w:r>
      <w:r>
        <w:rPr>
          <w:rFonts w:hint="eastAsia" w:ascii="宋体" w:hAnsi="宋体" w:cs="宋体"/>
          <w:sz w:val="24"/>
        </w:rPr>
        <w:t>年，熟悉档案装订使用的歌派等类型装订机，具有在供电局装订机维保的经验，以确保其有能力持续提供售后服务能力。</w:t>
      </w:r>
    </w:p>
    <w:p w14:paraId="257FA761">
      <w:pPr>
        <w:numPr>
          <w:ilvl w:val="0"/>
          <w:numId w:val="1"/>
        </w:numPr>
        <w:adjustRightInd w:val="0"/>
        <w:spacing w:before="156" w:beforeLines="50" w:after="156" w:afterLines="50" w:line="360" w:lineRule="auto"/>
        <w:contextualSpacing/>
        <w:outlineLvl w:val="1"/>
        <w:rPr>
          <w:rFonts w:ascii="宋体" w:hAnsi="宋体"/>
          <w:b/>
          <w:sz w:val="24"/>
        </w:rPr>
      </w:pPr>
      <w:r>
        <w:rPr>
          <w:rFonts w:hint="eastAsia" w:ascii="宋体" w:hAnsi="宋体"/>
          <w:b/>
          <w:sz w:val="24"/>
        </w:rPr>
        <w:t>报价表</w:t>
      </w:r>
    </w:p>
    <w:p w14:paraId="4F071AAF">
      <w:pPr>
        <w:pStyle w:val="2"/>
        <w:spacing w:line="360" w:lineRule="auto"/>
        <w:ind w:firstLine="480" w:firstLineChars="200"/>
      </w:pPr>
      <w:r>
        <w:rPr>
          <w:rFonts w:hint="eastAsia" w:ascii="宋体" w:hAnsi="宋体" w:eastAsia="宋体" w:cs="宋体"/>
          <w:sz w:val="24"/>
        </w:rPr>
        <w:t>请各报价人参考表1报价，报价单需包含税率说明，报价条目应清晰。</w:t>
      </w:r>
    </w:p>
    <w:p w14:paraId="3A79568C">
      <w:pPr>
        <w:pStyle w:val="2"/>
        <w:spacing w:line="360" w:lineRule="auto"/>
        <w:ind w:firstLine="420" w:firstLineChars="200"/>
        <w:jc w:val="center"/>
        <w:rPr>
          <w:rFonts w:ascii="宋体" w:hAnsi="宋体" w:eastAsia="宋体" w:cs="宋体"/>
        </w:rPr>
      </w:pPr>
      <w:r>
        <w:rPr>
          <w:rFonts w:hint="eastAsia" w:ascii="黑体" w:hAnsi="黑体" w:cs="黑体"/>
          <w:sz w:val="21"/>
          <w:szCs w:val="21"/>
        </w:rPr>
        <w:t>表1   报价表</w:t>
      </w:r>
    </w:p>
    <w:tbl>
      <w:tblPr>
        <w:tblStyle w:val="11"/>
        <w:tblpPr w:leftFromText="180" w:rightFromText="180" w:vertAnchor="text" w:horzAnchor="page" w:tblpXSpec="center" w:tblpY="49"/>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14:paraId="53EEB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14:paraId="6D7038DE">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序号</w:t>
            </w:r>
          </w:p>
        </w:tc>
        <w:tc>
          <w:tcPr>
            <w:tcW w:w="2801" w:type="dxa"/>
            <w:vAlign w:val="center"/>
          </w:tcPr>
          <w:p w14:paraId="583AE019">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项目名称</w:t>
            </w:r>
          </w:p>
        </w:tc>
        <w:tc>
          <w:tcPr>
            <w:tcW w:w="654" w:type="dxa"/>
            <w:vAlign w:val="center"/>
          </w:tcPr>
          <w:p w14:paraId="76871BA8">
            <w:pPr>
              <w:widowControl/>
              <w:spacing w:line="360" w:lineRule="auto"/>
              <w:jc w:val="center"/>
              <w:textAlignment w:val="center"/>
              <w:rPr>
                <w:rFonts w:ascii="宋体" w:hAnsi="宋体" w:cs="宋体"/>
                <w:b/>
                <w:bCs/>
                <w:kern w:val="0"/>
                <w:szCs w:val="21"/>
              </w:rPr>
            </w:pPr>
            <w:r>
              <w:rPr>
                <w:rFonts w:hint="eastAsia" w:ascii="宋体" w:hAnsi="宋体" w:cs="宋体"/>
                <w:b/>
                <w:kern w:val="0"/>
                <w:szCs w:val="21"/>
                <w:lang w:bidi="ar"/>
              </w:rPr>
              <w:t>单位</w:t>
            </w:r>
          </w:p>
        </w:tc>
        <w:tc>
          <w:tcPr>
            <w:tcW w:w="663" w:type="dxa"/>
            <w:vAlign w:val="center"/>
          </w:tcPr>
          <w:p w14:paraId="7491B040">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数量</w:t>
            </w:r>
          </w:p>
        </w:tc>
        <w:tc>
          <w:tcPr>
            <w:tcW w:w="1756" w:type="dxa"/>
            <w:vAlign w:val="center"/>
          </w:tcPr>
          <w:p w14:paraId="085E73F7">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总价限价（元）</w:t>
            </w:r>
          </w:p>
        </w:tc>
        <w:tc>
          <w:tcPr>
            <w:tcW w:w="1461" w:type="dxa"/>
            <w:vAlign w:val="center"/>
          </w:tcPr>
          <w:p w14:paraId="5526B765">
            <w:pPr>
              <w:widowControl/>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总价报价（元）</w:t>
            </w:r>
          </w:p>
        </w:tc>
      </w:tr>
      <w:tr w14:paraId="78B3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14:paraId="18E9460B">
            <w:pPr>
              <w:widowControl/>
              <w:spacing w:line="360" w:lineRule="auto"/>
              <w:jc w:val="center"/>
              <w:textAlignment w:val="center"/>
              <w:rPr>
                <w:rFonts w:ascii="宋体" w:hAnsi="宋体" w:cs="宋体"/>
                <w:kern w:val="0"/>
                <w:szCs w:val="21"/>
              </w:rPr>
            </w:pPr>
            <w:r>
              <w:rPr>
                <w:rFonts w:hint="eastAsia" w:ascii="宋体" w:hAnsi="宋体" w:cs="宋体"/>
                <w:kern w:val="0"/>
                <w:szCs w:val="21"/>
              </w:rPr>
              <w:t>1</w:t>
            </w:r>
          </w:p>
        </w:tc>
        <w:tc>
          <w:tcPr>
            <w:tcW w:w="2801" w:type="dxa"/>
            <w:vAlign w:val="center"/>
          </w:tcPr>
          <w:p w14:paraId="1C320981">
            <w:pPr>
              <w:spacing w:line="360" w:lineRule="auto"/>
              <w:jc w:val="center"/>
              <w:rPr>
                <w:rFonts w:ascii="宋体" w:hAnsi="宋体" w:cs="宋体"/>
                <w:kern w:val="0"/>
                <w:szCs w:val="21"/>
              </w:rPr>
            </w:pPr>
            <w:r>
              <w:rPr>
                <w:rFonts w:hint="eastAsia" w:ascii="宋体" w:hAnsi="宋体" w:cs="宋体"/>
                <w:kern w:val="0"/>
                <w:szCs w:val="21"/>
              </w:rPr>
              <w:t>韶关供电局财务部（数财中心）2026年装订机维护服务采购（零星采购）</w:t>
            </w:r>
          </w:p>
        </w:tc>
        <w:tc>
          <w:tcPr>
            <w:tcW w:w="654" w:type="dxa"/>
            <w:vAlign w:val="center"/>
          </w:tcPr>
          <w:p w14:paraId="44411ED8">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项</w:t>
            </w:r>
          </w:p>
        </w:tc>
        <w:tc>
          <w:tcPr>
            <w:tcW w:w="663" w:type="dxa"/>
            <w:vAlign w:val="center"/>
          </w:tcPr>
          <w:p w14:paraId="4D5A18F8">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756" w:type="dxa"/>
            <w:vAlign w:val="center"/>
          </w:tcPr>
          <w:p w14:paraId="6FABF4DE">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val="en-US" w:eastAsia="zh-CN" w:bidi="ar"/>
              </w:rPr>
              <w:t>2400</w:t>
            </w:r>
            <w:r>
              <w:rPr>
                <w:rFonts w:hint="eastAsia" w:ascii="宋体" w:hAnsi="宋体" w:cs="宋体"/>
                <w:kern w:val="0"/>
                <w:szCs w:val="21"/>
                <w:lang w:bidi="ar"/>
              </w:rPr>
              <w:t>.00</w:t>
            </w:r>
          </w:p>
        </w:tc>
        <w:tc>
          <w:tcPr>
            <w:tcW w:w="1461" w:type="dxa"/>
            <w:vAlign w:val="center"/>
          </w:tcPr>
          <w:p w14:paraId="6142C6CD">
            <w:pPr>
              <w:widowControl/>
              <w:spacing w:line="360" w:lineRule="auto"/>
              <w:jc w:val="center"/>
              <w:textAlignment w:val="center"/>
              <w:rPr>
                <w:rFonts w:ascii="宋体" w:hAnsi="宋体" w:cs="宋体"/>
                <w:kern w:val="0"/>
                <w:szCs w:val="21"/>
                <w:lang w:bidi="ar"/>
              </w:rPr>
            </w:pPr>
          </w:p>
        </w:tc>
      </w:tr>
      <w:tr w14:paraId="1B55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14:paraId="0F58E04C">
            <w:pPr>
              <w:widowControl/>
              <w:spacing w:line="360" w:lineRule="auto"/>
              <w:jc w:val="center"/>
              <w:textAlignment w:val="center"/>
              <w:rPr>
                <w:rFonts w:ascii="宋体" w:hAnsi="宋体" w:cs="宋体"/>
                <w:szCs w:val="21"/>
              </w:rPr>
            </w:pPr>
            <w:r>
              <w:rPr>
                <w:rFonts w:hint="eastAsia" w:ascii="宋体" w:hAnsi="宋体" w:cs="宋体"/>
                <w:b/>
                <w:kern w:val="0"/>
                <w:szCs w:val="21"/>
                <w:lang w:bidi="ar"/>
              </w:rPr>
              <w:t>总价合计（元)</w:t>
            </w:r>
          </w:p>
        </w:tc>
        <w:tc>
          <w:tcPr>
            <w:tcW w:w="1461" w:type="dxa"/>
            <w:vAlign w:val="center"/>
          </w:tcPr>
          <w:p w14:paraId="2DD4F431">
            <w:pPr>
              <w:widowControl/>
              <w:spacing w:line="360" w:lineRule="auto"/>
              <w:jc w:val="center"/>
              <w:textAlignment w:val="center"/>
              <w:rPr>
                <w:rFonts w:hint="default" w:ascii="宋体" w:hAnsi="宋体" w:eastAsia="宋体" w:cs="宋体"/>
                <w:szCs w:val="21"/>
                <w:lang w:val="en-US" w:eastAsia="zh-CN"/>
              </w:rPr>
            </w:pPr>
            <w:r>
              <w:rPr>
                <w:rFonts w:hint="eastAsia" w:ascii="宋体" w:hAnsi="宋体" w:cs="宋体"/>
                <w:szCs w:val="21"/>
                <w:lang w:val="en-US" w:eastAsia="zh-CN"/>
              </w:rPr>
              <w:t>2400.00</w:t>
            </w:r>
            <w:bookmarkStart w:id="5" w:name="_GoBack"/>
            <w:bookmarkEnd w:id="5"/>
          </w:p>
        </w:tc>
      </w:tr>
    </w:tbl>
    <w:p w14:paraId="0351C709">
      <w:pPr>
        <w:spacing w:before="312" w:beforeLines="100" w:after="312" w:afterLines="100" w:line="360" w:lineRule="auto"/>
        <w:ind w:firstLine="420" w:firstLineChars="200"/>
      </w:pPr>
      <w:r>
        <w:rPr>
          <w:rFonts w:hint="eastAsia" w:ascii="宋体" w:hAnsi="宋体" w:cs="宋体"/>
        </w:rPr>
        <w:t>※</w:t>
      </w:r>
      <w:r>
        <w:rPr>
          <w:rFonts w:hint="eastAsia"/>
        </w:rPr>
        <w:t>注：以上报价应为含税价，服务费需开具增值税专用发票。</w:t>
      </w:r>
    </w:p>
    <w:p w14:paraId="306C2141">
      <w:pPr>
        <w:tabs>
          <w:tab w:val="left" w:pos="1579"/>
        </w:tabs>
        <w:spacing w:line="360" w:lineRule="auto"/>
        <w:jc w:val="left"/>
      </w:pPr>
    </w:p>
    <w:p w14:paraId="154952C1">
      <w:pPr>
        <w:tabs>
          <w:tab w:val="left" w:pos="1579"/>
        </w:tabs>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2B5EF9"/>
    <w:rsid w:val="003D0B49"/>
    <w:rsid w:val="006E7022"/>
    <w:rsid w:val="00D00C58"/>
    <w:rsid w:val="00E02EFF"/>
    <w:rsid w:val="011A24F4"/>
    <w:rsid w:val="033F7331"/>
    <w:rsid w:val="04E823F8"/>
    <w:rsid w:val="05BE7CEC"/>
    <w:rsid w:val="05DD1BC6"/>
    <w:rsid w:val="0661309E"/>
    <w:rsid w:val="087A0447"/>
    <w:rsid w:val="09813405"/>
    <w:rsid w:val="098350DA"/>
    <w:rsid w:val="09FC6B3C"/>
    <w:rsid w:val="0A5B4492"/>
    <w:rsid w:val="0B8273F7"/>
    <w:rsid w:val="0DF00BAB"/>
    <w:rsid w:val="10B4026F"/>
    <w:rsid w:val="10B70054"/>
    <w:rsid w:val="10E87F18"/>
    <w:rsid w:val="115364FF"/>
    <w:rsid w:val="11847C41"/>
    <w:rsid w:val="11E048F7"/>
    <w:rsid w:val="12083A72"/>
    <w:rsid w:val="13093651"/>
    <w:rsid w:val="14BA5353"/>
    <w:rsid w:val="1807337A"/>
    <w:rsid w:val="18E64DFC"/>
    <w:rsid w:val="19641C0E"/>
    <w:rsid w:val="19903001"/>
    <w:rsid w:val="1A2331F1"/>
    <w:rsid w:val="1B5D63F1"/>
    <w:rsid w:val="1B881D81"/>
    <w:rsid w:val="1CF3300F"/>
    <w:rsid w:val="1DA608B4"/>
    <w:rsid w:val="1DE37A84"/>
    <w:rsid w:val="1F412854"/>
    <w:rsid w:val="1F5570C1"/>
    <w:rsid w:val="1FC62AAD"/>
    <w:rsid w:val="1FE22078"/>
    <w:rsid w:val="21132201"/>
    <w:rsid w:val="21673B54"/>
    <w:rsid w:val="227930C6"/>
    <w:rsid w:val="23D86E95"/>
    <w:rsid w:val="24F2052C"/>
    <w:rsid w:val="2546691D"/>
    <w:rsid w:val="27A405A9"/>
    <w:rsid w:val="27EF318E"/>
    <w:rsid w:val="283F1B00"/>
    <w:rsid w:val="29DB7B0F"/>
    <w:rsid w:val="2B4E5B96"/>
    <w:rsid w:val="2D3B6C71"/>
    <w:rsid w:val="308679CA"/>
    <w:rsid w:val="30D54BFE"/>
    <w:rsid w:val="313C3D20"/>
    <w:rsid w:val="32927D55"/>
    <w:rsid w:val="33C073C5"/>
    <w:rsid w:val="343C67F2"/>
    <w:rsid w:val="3540038C"/>
    <w:rsid w:val="360231FF"/>
    <w:rsid w:val="36602DCE"/>
    <w:rsid w:val="379B19B7"/>
    <w:rsid w:val="37CF521C"/>
    <w:rsid w:val="3821593A"/>
    <w:rsid w:val="3A2E433E"/>
    <w:rsid w:val="3B047662"/>
    <w:rsid w:val="3B20012B"/>
    <w:rsid w:val="3B614453"/>
    <w:rsid w:val="3B680AE4"/>
    <w:rsid w:val="3E8D432B"/>
    <w:rsid w:val="3EDC25BB"/>
    <w:rsid w:val="3EE44DED"/>
    <w:rsid w:val="414B7825"/>
    <w:rsid w:val="424F1A4F"/>
    <w:rsid w:val="431D1F2C"/>
    <w:rsid w:val="44681A19"/>
    <w:rsid w:val="447A33AA"/>
    <w:rsid w:val="451E5966"/>
    <w:rsid w:val="4839282C"/>
    <w:rsid w:val="488416E9"/>
    <w:rsid w:val="494574C2"/>
    <w:rsid w:val="49D26815"/>
    <w:rsid w:val="49F579E8"/>
    <w:rsid w:val="4A152945"/>
    <w:rsid w:val="4C9465BB"/>
    <w:rsid w:val="4CC77104"/>
    <w:rsid w:val="4E323FA5"/>
    <w:rsid w:val="4F0A4C93"/>
    <w:rsid w:val="4F1A33B7"/>
    <w:rsid w:val="4F5B7E44"/>
    <w:rsid w:val="4F637A2C"/>
    <w:rsid w:val="5099230F"/>
    <w:rsid w:val="51154388"/>
    <w:rsid w:val="51D77336"/>
    <w:rsid w:val="51E80D70"/>
    <w:rsid w:val="536F657E"/>
    <w:rsid w:val="538057B3"/>
    <w:rsid w:val="53F65903"/>
    <w:rsid w:val="54096145"/>
    <w:rsid w:val="54656AAB"/>
    <w:rsid w:val="5524428C"/>
    <w:rsid w:val="56070581"/>
    <w:rsid w:val="584F497D"/>
    <w:rsid w:val="58D34B67"/>
    <w:rsid w:val="58FA4C7B"/>
    <w:rsid w:val="592039D4"/>
    <w:rsid w:val="593E70A4"/>
    <w:rsid w:val="59546A17"/>
    <w:rsid w:val="59895285"/>
    <w:rsid w:val="59C0604D"/>
    <w:rsid w:val="5AAF69E5"/>
    <w:rsid w:val="5AE605F2"/>
    <w:rsid w:val="5CA91607"/>
    <w:rsid w:val="5CFE76D9"/>
    <w:rsid w:val="60487659"/>
    <w:rsid w:val="60F85757"/>
    <w:rsid w:val="616109D2"/>
    <w:rsid w:val="624F75D6"/>
    <w:rsid w:val="62AC2121"/>
    <w:rsid w:val="633C048F"/>
    <w:rsid w:val="643D3DBE"/>
    <w:rsid w:val="649B443C"/>
    <w:rsid w:val="65BF14FC"/>
    <w:rsid w:val="66551E8A"/>
    <w:rsid w:val="673B3A2C"/>
    <w:rsid w:val="67651A3D"/>
    <w:rsid w:val="67746C30"/>
    <w:rsid w:val="68674C98"/>
    <w:rsid w:val="68AB7945"/>
    <w:rsid w:val="68BF6E04"/>
    <w:rsid w:val="68E0239E"/>
    <w:rsid w:val="68FC644B"/>
    <w:rsid w:val="69872ACA"/>
    <w:rsid w:val="69C63668"/>
    <w:rsid w:val="6ADB3981"/>
    <w:rsid w:val="6B2A2617"/>
    <w:rsid w:val="6B2E68F1"/>
    <w:rsid w:val="6BA0061C"/>
    <w:rsid w:val="6C5A1350"/>
    <w:rsid w:val="6CCE130E"/>
    <w:rsid w:val="6EDB4DC7"/>
    <w:rsid w:val="6FF869A5"/>
    <w:rsid w:val="704542F1"/>
    <w:rsid w:val="706A53C9"/>
    <w:rsid w:val="708B54F4"/>
    <w:rsid w:val="715568A7"/>
    <w:rsid w:val="71C0059A"/>
    <w:rsid w:val="72D611FA"/>
    <w:rsid w:val="73221F8B"/>
    <w:rsid w:val="76830F93"/>
    <w:rsid w:val="7709593C"/>
    <w:rsid w:val="770C2565"/>
    <w:rsid w:val="77D71C64"/>
    <w:rsid w:val="7881584C"/>
    <w:rsid w:val="79874087"/>
    <w:rsid w:val="79A30458"/>
    <w:rsid w:val="7B432FC7"/>
    <w:rsid w:val="7B7F61CD"/>
    <w:rsid w:val="7C26489A"/>
    <w:rsid w:val="7CE502B1"/>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2"/>
    <w:basedOn w:val="6"/>
    <w:unhideWhenUsed/>
    <w:qFormat/>
    <w:uiPriority w:val="99"/>
    <w:pPr>
      <w:ind w:left="200" w:leftChars="200" w:firstLine="420" w:firstLineChars="200"/>
    </w:pPr>
  </w:style>
  <w:style w:type="character" w:styleId="13">
    <w:name w:val="Strong"/>
    <w:basedOn w:val="12"/>
    <w:qFormat/>
    <w:uiPriority w:val="0"/>
    <w:rPr>
      <w:b/>
    </w:r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15">
    <w:name w:val="页眉 字符"/>
    <w:basedOn w:val="12"/>
    <w:link w:val="8"/>
    <w:qFormat/>
    <w:uiPriority w:val="0"/>
    <w:rPr>
      <w:rFonts w:ascii="Calibri" w:hAnsi="Calibri"/>
      <w:kern w:val="2"/>
      <w:sz w:val="18"/>
      <w:szCs w:val="18"/>
    </w:rPr>
  </w:style>
  <w:style w:type="character" w:customStyle="1" w:styleId="16">
    <w:name w:val="页脚 字符"/>
    <w:basedOn w:val="12"/>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122</Words>
  <Characters>696</Characters>
  <Lines>5</Lines>
  <Paragraphs>1</Paragraphs>
  <TotalTime>0</TotalTime>
  <ScaleCrop>false</ScaleCrop>
  <LinksUpToDate>false</LinksUpToDate>
  <CharactersWithSpaces>817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黄芳</cp:lastModifiedBy>
  <dcterms:modified xsi:type="dcterms:W3CDTF">2026-08-03T08:46:36Z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A3906433019E44729E6A020C77EB0198</vt:lpwstr>
  </property>
  <property fmtid="{D5CDD505-2E9C-101B-9397-08002B2CF9AE}" pid="4" name="KSOTemplateDocerSaveRecord">
    <vt:lpwstr>eyJoZGlkIjoiMjczYjY0ZTQ0ZDU5NzAwOWYwYWE2OTY4NmU1MDRmNGYiLCJ1c2VySWQiOiI1MzU3ODg1MzIifQ==</vt:lpwstr>
  </property>
</Properties>
</file>