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jc w:val="center"/>
        <w:rPr>
          <w:rFonts w:ascii="宋体" w:hAnsi="宋体"/>
          <w:b/>
          <w:color w:val="auto"/>
          <w:sz w:val="28"/>
        </w:rPr>
      </w:pPr>
      <w:r>
        <w:rPr>
          <w:color w:val="auto"/>
        </w:rPr>
        <w:drawing>
          <wp:anchor distT="0" distB="0" distL="114300" distR="114300" simplePos="0" relativeHeight="251659264" behindDoc="1" locked="0" layoutInCell="1" allowOverlap="1">
            <wp:simplePos x="0" y="0"/>
            <wp:positionH relativeFrom="page">
              <wp:posOffset>-86995</wp:posOffset>
            </wp:positionH>
            <wp:positionV relativeFrom="paragraph">
              <wp:posOffset>-915035</wp:posOffset>
            </wp:positionV>
            <wp:extent cx="7569835" cy="7791450"/>
            <wp:effectExtent l="0" t="0" r="12065" b="0"/>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7"/>
                    <a:stretch>
                      <a:fillRect/>
                    </a:stretch>
                  </pic:blipFill>
                  <pic:spPr>
                    <a:xfrm>
                      <a:off x="0" y="0"/>
                      <a:ext cx="7569835" cy="7791450"/>
                    </a:xfrm>
                    <a:prstGeom prst="rect">
                      <a:avLst/>
                    </a:prstGeom>
                    <a:noFill/>
                    <a:ln>
                      <a:noFill/>
                    </a:ln>
                  </pic:spPr>
                </pic:pic>
              </a:graphicData>
            </a:graphic>
          </wp:anchor>
        </w:drawing>
      </w:r>
      <w:r>
        <w:rPr>
          <w:color w:val="auto"/>
        </w:rPr>
        <w:drawing>
          <wp:anchor distT="0" distB="0" distL="114300" distR="114300" simplePos="0" relativeHeight="251660288" behindDoc="0" locked="0" layoutInCell="1" allowOverlap="1">
            <wp:simplePos x="0" y="0"/>
            <wp:positionH relativeFrom="page">
              <wp:posOffset>342900</wp:posOffset>
            </wp:positionH>
            <wp:positionV relativeFrom="paragraph">
              <wp:posOffset>827405</wp:posOffset>
            </wp:positionV>
            <wp:extent cx="3459480" cy="813435"/>
            <wp:effectExtent l="0" t="0" r="7620" b="571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8"/>
                    <a:stretch>
                      <a:fillRect/>
                    </a:stretch>
                  </pic:blipFill>
                  <pic:spPr>
                    <a:xfrm>
                      <a:off x="0" y="0"/>
                      <a:ext cx="3459480" cy="813435"/>
                    </a:xfrm>
                    <a:prstGeom prst="rect">
                      <a:avLst/>
                    </a:prstGeom>
                    <a:noFill/>
                    <a:ln>
                      <a:noFill/>
                    </a:ln>
                  </pic:spPr>
                </pic:pic>
              </a:graphicData>
            </a:graphic>
          </wp:anchor>
        </w:drawing>
      </w:r>
    </w:p>
    <w:p>
      <w:pPr>
        <w:adjustRightInd w:val="0"/>
        <w:snapToGrid w:val="0"/>
        <w:spacing w:before="156"/>
        <w:rPr>
          <w:rFonts w:ascii="宋体" w:hAnsi="宋体"/>
          <w:color w:val="auto"/>
        </w:rPr>
      </w:pPr>
    </w:p>
    <w:p>
      <w:pPr>
        <w:widowControl/>
        <w:spacing w:beforeAutospacing="1" w:afterAutospacing="1"/>
        <w:jc w:val="left"/>
        <w:rPr>
          <w:rFonts w:ascii="宋体" w:hAnsi="宋体"/>
          <w:color w:val="auto"/>
        </w:rPr>
        <w:sectPr>
          <w:footerReference r:id="rId3" w:type="default"/>
          <w:pgSz w:w="11906" w:h="16838"/>
          <w:pgMar w:top="1440" w:right="1800" w:bottom="1440" w:left="1800" w:header="0" w:footer="0" w:gutter="0"/>
          <w:pgNumType w:start="0"/>
          <w:cols w:space="720" w:num="1"/>
          <w:titlePg/>
          <w:docGrid w:type="lines" w:linePitch="312" w:charSpace="0"/>
        </w:sectPr>
      </w:pPr>
      <w:r>
        <w:rPr>
          <w:color w:val="auto"/>
        </w:rPr>
        <mc:AlternateContent>
          <mc:Choice Requires="wps">
            <w:drawing>
              <wp:anchor distT="0" distB="0" distL="114300" distR="114300" simplePos="0" relativeHeight="251661312" behindDoc="0" locked="0" layoutInCell="1" allowOverlap="1">
                <wp:simplePos x="0" y="0"/>
                <wp:positionH relativeFrom="margin">
                  <wp:posOffset>-1029970</wp:posOffset>
                </wp:positionH>
                <wp:positionV relativeFrom="paragraph">
                  <wp:posOffset>3775710</wp:posOffset>
                </wp:positionV>
                <wp:extent cx="6304280" cy="124650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pPr>
                              <w:wordWrap w:val="0"/>
                              <w:spacing w:before="156"/>
                              <w:ind w:right="52"/>
                              <w:jc w:val="right"/>
                              <w:rPr>
                                <w:rFonts w:hint="eastAsia" w:ascii="华文楷体" w:hAnsi="华文楷体" w:eastAsia="华文楷体" w:cs="华文楷体"/>
                                <w:b/>
                                <w:bCs w:val="0"/>
                                <w:color w:val="003B77"/>
                                <w:sz w:val="56"/>
                                <w:szCs w:val="56"/>
                                <w:lang w:eastAsia="zh-CN"/>
                              </w:rPr>
                            </w:pPr>
                            <w:r>
                              <w:rPr>
                                <w:rFonts w:hint="eastAsia" w:ascii="华文楷体" w:hAnsi="华文楷体" w:eastAsia="华文楷体" w:cs="华文楷体"/>
                                <w:b/>
                                <w:bCs w:val="0"/>
                                <w:color w:val="000080"/>
                                <w:sz w:val="56"/>
                                <w:szCs w:val="56"/>
                                <w:lang w:eastAsia="zh-CN"/>
                              </w:rPr>
                              <w:t>零星采购（</w:t>
                            </w:r>
                            <w:r>
                              <w:rPr>
                                <w:rFonts w:hint="eastAsia" w:ascii="华文楷体" w:hAnsi="华文楷体" w:eastAsia="华文楷体" w:cs="华文楷体"/>
                                <w:b/>
                                <w:bCs w:val="0"/>
                                <w:color w:val="000080"/>
                                <w:sz w:val="56"/>
                                <w:szCs w:val="56"/>
                                <w:lang w:val="en-US" w:eastAsia="zh-CN"/>
                              </w:rPr>
                              <w:t>物资类</w:t>
                            </w:r>
                            <w:r>
                              <w:rPr>
                                <w:rFonts w:hint="eastAsia" w:ascii="华文楷体" w:hAnsi="华文楷体" w:eastAsia="华文楷体" w:cs="华文楷体"/>
                                <w:b/>
                                <w:bCs w:val="0"/>
                                <w:color w:val="000080"/>
                                <w:sz w:val="56"/>
                                <w:szCs w:val="56"/>
                                <w:lang w:eastAsia="zh-CN"/>
                              </w:rPr>
                              <w:t>）商务</w:t>
                            </w:r>
                            <w:r>
                              <w:rPr>
                                <w:rFonts w:hint="eastAsia" w:ascii="华文楷体" w:hAnsi="华文楷体" w:eastAsia="华文楷体" w:cs="华文楷体"/>
                                <w:b/>
                                <w:bCs w:val="0"/>
                                <w:color w:val="000080"/>
                                <w:sz w:val="56"/>
                                <w:szCs w:val="56"/>
                                <w:lang w:val="en-US" w:eastAsia="zh-CN"/>
                              </w:rPr>
                              <w:t>技术要求文件</w:t>
                            </w:r>
                          </w:p>
                          <w:p>
                            <w:pPr>
                              <w:wordWrap w:val="0"/>
                              <w:spacing w:before="156"/>
                              <w:ind w:right="52"/>
                              <w:rPr>
                                <w:rFonts w:hint="eastAsia" w:ascii="华文楷体" w:hAnsi="华文楷体" w:eastAsia="华文楷体" w:cs="华文楷体"/>
                                <w:b/>
                                <w:bCs w:val="0"/>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81.1pt;margin-top:297.3pt;height:98.15pt;width:496.4pt;mso-position-horizontal-relative:margin;z-index:251661312;mso-width-relative:page;mso-height-relative:page;" filled="f" stroked="f" coordsize="21600,21600" o:gfxdata="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DSdipE2QAA&#10;AAwBAAAPAAAAAAAAAAEAIAAAACIAAABkcnMvZG93bnJldi54bWxQSwECFAAUAAAACACHTuJA6a22&#10;NB0CAAAkBAAADgAAAAAAAAABACAAAAAoAQAAZHJzL2Uyb0RvYy54bWxQSwUGAAAAAAYABgBZAQAA&#10;twUAAAAA&#10;">
                <v:fill on="f" focussize="0,0"/>
                <v:stroke on="f"/>
                <v:imagedata o:title=""/>
                <o:lock v:ext="edit" aspectratio="f"/>
                <v:textbox>
                  <w:txbxContent>
                    <w:p>
                      <w:pPr>
                        <w:wordWrap w:val="0"/>
                        <w:spacing w:before="156"/>
                        <w:ind w:right="52"/>
                        <w:jc w:val="right"/>
                        <w:rPr>
                          <w:rFonts w:hint="eastAsia" w:ascii="华文楷体" w:hAnsi="华文楷体" w:eastAsia="华文楷体" w:cs="华文楷体"/>
                          <w:b/>
                          <w:bCs w:val="0"/>
                          <w:color w:val="003B77"/>
                          <w:sz w:val="56"/>
                          <w:szCs w:val="56"/>
                          <w:lang w:eastAsia="zh-CN"/>
                        </w:rPr>
                      </w:pPr>
                      <w:r>
                        <w:rPr>
                          <w:rFonts w:hint="eastAsia" w:ascii="华文楷体" w:hAnsi="华文楷体" w:eastAsia="华文楷体" w:cs="华文楷体"/>
                          <w:b/>
                          <w:bCs w:val="0"/>
                          <w:color w:val="000080"/>
                          <w:sz w:val="56"/>
                          <w:szCs w:val="56"/>
                          <w:lang w:eastAsia="zh-CN"/>
                        </w:rPr>
                        <w:t>零星采购（</w:t>
                      </w:r>
                      <w:r>
                        <w:rPr>
                          <w:rFonts w:hint="eastAsia" w:ascii="华文楷体" w:hAnsi="华文楷体" w:eastAsia="华文楷体" w:cs="华文楷体"/>
                          <w:b/>
                          <w:bCs w:val="0"/>
                          <w:color w:val="000080"/>
                          <w:sz w:val="56"/>
                          <w:szCs w:val="56"/>
                          <w:lang w:val="en-US" w:eastAsia="zh-CN"/>
                        </w:rPr>
                        <w:t>物资类</w:t>
                      </w:r>
                      <w:r>
                        <w:rPr>
                          <w:rFonts w:hint="eastAsia" w:ascii="华文楷体" w:hAnsi="华文楷体" w:eastAsia="华文楷体" w:cs="华文楷体"/>
                          <w:b/>
                          <w:bCs w:val="0"/>
                          <w:color w:val="000080"/>
                          <w:sz w:val="56"/>
                          <w:szCs w:val="56"/>
                          <w:lang w:eastAsia="zh-CN"/>
                        </w:rPr>
                        <w:t>）商务</w:t>
                      </w:r>
                      <w:r>
                        <w:rPr>
                          <w:rFonts w:hint="eastAsia" w:ascii="华文楷体" w:hAnsi="华文楷体" w:eastAsia="华文楷体" w:cs="华文楷体"/>
                          <w:b/>
                          <w:bCs w:val="0"/>
                          <w:color w:val="000080"/>
                          <w:sz w:val="56"/>
                          <w:szCs w:val="56"/>
                          <w:lang w:val="en-US" w:eastAsia="zh-CN"/>
                        </w:rPr>
                        <w:t>技术要求文件</w:t>
                      </w:r>
                    </w:p>
                    <w:p>
                      <w:pPr>
                        <w:wordWrap w:val="0"/>
                        <w:spacing w:before="156"/>
                        <w:ind w:right="52"/>
                        <w:rPr>
                          <w:rFonts w:hint="eastAsia" w:ascii="华文楷体" w:hAnsi="华文楷体" w:eastAsia="华文楷体" w:cs="华文楷体"/>
                          <w:b/>
                          <w:bCs w:val="0"/>
                          <w:color w:val="003B77"/>
                          <w:sz w:val="72"/>
                          <w:szCs w:val="72"/>
                        </w:rPr>
                      </w:pPr>
                    </w:p>
                  </w:txbxContent>
                </v:textbox>
              </v:shape>
            </w:pict>
          </mc:Fallback>
        </mc:AlternateContent>
      </w:r>
    </w:p>
    <w:p>
      <w:pPr>
        <w:adjustRightInd w:val="0"/>
        <w:snapToGrid w:val="0"/>
        <w:spacing w:before="156" w:line="360" w:lineRule="auto"/>
        <w:jc w:val="center"/>
        <w:rPr>
          <w:rFonts w:hint="eastAsia" w:ascii="黑体" w:hAnsi="黑体" w:eastAsia="黑体" w:cs="宋体"/>
          <w:b/>
          <w:color w:val="auto"/>
          <w:sz w:val="36"/>
          <w:szCs w:val="36"/>
          <w:highlight w:val="none"/>
          <w:u w:val="single"/>
          <w:lang w:val="zh-CN"/>
        </w:rPr>
      </w:pPr>
      <w:r>
        <w:rPr>
          <w:rFonts w:hint="eastAsia" w:ascii="黑体" w:hAnsi="黑体" w:eastAsia="黑体" w:cs="宋体"/>
          <w:b/>
          <w:color w:val="auto"/>
          <w:sz w:val="36"/>
          <w:szCs w:val="36"/>
          <w:highlight w:val="none"/>
          <w:u w:val="single"/>
          <w:lang w:val="zh-CN"/>
        </w:rPr>
        <w:t>超高压输电公司昆明局2026-2027年楚雄换流站喷淋水池降温冰块零星采购项目</w:t>
      </w:r>
    </w:p>
    <w:p>
      <w:pPr>
        <w:adjustRightInd w:val="0"/>
        <w:snapToGrid w:val="0"/>
        <w:spacing w:before="156" w:line="360" w:lineRule="auto"/>
        <w:jc w:val="center"/>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t>零星</w:t>
      </w:r>
      <w:r>
        <w:rPr>
          <w:rFonts w:hint="eastAsia" w:ascii="黑体" w:hAnsi="黑体" w:eastAsia="黑体"/>
          <w:b/>
          <w:color w:val="auto"/>
          <w:sz w:val="36"/>
          <w:szCs w:val="36"/>
          <w:highlight w:val="none"/>
        </w:rPr>
        <w:t>采购</w:t>
      </w:r>
      <w:r>
        <w:rPr>
          <w:rFonts w:hint="eastAsia" w:ascii="黑体" w:hAnsi="黑体" w:eastAsia="黑体"/>
          <w:b/>
          <w:color w:val="auto"/>
          <w:sz w:val="36"/>
          <w:szCs w:val="36"/>
          <w:highlight w:val="none"/>
          <w:lang w:eastAsia="zh-CN"/>
        </w:rPr>
        <w:t>文件</w:t>
      </w:r>
    </w:p>
    <w:p>
      <w:pPr>
        <w:adjustRightInd w:val="0"/>
        <w:snapToGrid w:val="0"/>
        <w:spacing w:before="156" w:line="360" w:lineRule="auto"/>
        <w:jc w:val="left"/>
        <w:outlineLvl w:val="0"/>
        <w:rPr>
          <w:rFonts w:ascii="Times New Roman" w:hAnsi="Times New Roman"/>
          <w:b/>
          <w:color w:val="auto"/>
          <w:sz w:val="28"/>
          <w:szCs w:val="28"/>
          <w:highlight w:val="none"/>
        </w:rPr>
      </w:pPr>
      <w:bookmarkStart w:id="0" w:name="_Toc349031717"/>
      <w:r>
        <w:rPr>
          <w:rFonts w:hint="eastAsia"/>
          <w:b/>
          <w:color w:val="auto"/>
          <w:sz w:val="28"/>
          <w:szCs w:val="28"/>
          <w:highlight w:val="none"/>
        </w:rPr>
        <w:t>一、项目概况及批复文件</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rPr>
      </w:pPr>
      <w:bookmarkStart w:id="1" w:name="_Toc349031716"/>
      <w:r>
        <w:rPr>
          <w:rFonts w:hint="eastAsia" w:ascii="宋体" w:hAnsi="宋体" w:eastAsia="宋体" w:cs="宋体"/>
          <w:color w:val="auto"/>
          <w:sz w:val="28"/>
          <w:szCs w:val="28"/>
          <w:highlight w:val="none"/>
          <w:lang w:val="en-US" w:eastAsia="zh-CN"/>
        </w:rPr>
        <w:t>1.1</w:t>
      </w:r>
      <w:r>
        <w:rPr>
          <w:rFonts w:hint="eastAsia" w:ascii="宋体" w:hAnsi="宋体" w:eastAsia="宋体" w:cs="宋体"/>
          <w:color w:val="auto"/>
          <w:sz w:val="28"/>
          <w:szCs w:val="28"/>
          <w:highlight w:val="none"/>
        </w:rPr>
        <w:t>项目概况</w:t>
      </w:r>
    </w:p>
    <w:p>
      <w:pPr>
        <w:keepNext w:val="0"/>
        <w:keepLines w:val="0"/>
        <w:pageBreakBefore w:val="0"/>
        <w:widowControl w:val="0"/>
        <w:kinsoku/>
        <w:wordWrap/>
        <w:overflowPunct/>
        <w:topLinePunct w:val="0"/>
        <w:autoSpaceDE/>
        <w:autoSpaceDN/>
        <w:bidi w:val="0"/>
        <w:adjustRightInd w:val="0"/>
        <w:snapToGrid w:val="0"/>
        <w:spacing w:line="360" w:lineRule="auto"/>
        <w:ind w:left="565" w:leftChars="269"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采购一定数量工业冰块，用于楚雄换流站换流阀内冷水进阀温度突发上升、持续上升情况下的应急降温使用。</w:t>
      </w:r>
    </w:p>
    <w:p>
      <w:pPr>
        <w:keepNext w:val="0"/>
        <w:keepLines w:val="0"/>
        <w:pageBreakBefore w:val="0"/>
        <w:widowControl w:val="0"/>
        <w:kinsoku/>
        <w:wordWrap/>
        <w:overflowPunct/>
        <w:topLinePunct w:val="0"/>
        <w:autoSpaceDE/>
        <w:autoSpaceDN/>
        <w:bidi w:val="0"/>
        <w:adjustRightInd w:val="0"/>
        <w:snapToGrid w:val="0"/>
        <w:spacing w:line="360" w:lineRule="auto"/>
        <w:ind w:left="565" w:leftChars="269"/>
        <w:textAlignment w:val="auto"/>
        <w:outlineLvl w:val="9"/>
        <w:rPr>
          <w:rFonts w:hint="eastAsia" w:ascii="宋体" w:hAnsi="宋体" w:eastAsia="宋体" w:cs="宋体"/>
          <w:i/>
          <w:color w:val="auto"/>
          <w:sz w:val="28"/>
          <w:szCs w:val="28"/>
          <w:highlight w:val="none"/>
          <w:u w:val="single"/>
          <w:lang w:val="en-US"/>
        </w:rPr>
      </w:pPr>
      <w:r>
        <w:rPr>
          <w:rFonts w:hint="eastAsia" w:ascii="宋体" w:hAnsi="宋体" w:eastAsia="宋体" w:cs="宋体"/>
          <w:color w:val="auto"/>
          <w:sz w:val="28"/>
          <w:szCs w:val="28"/>
          <w:highlight w:val="none"/>
          <w:lang w:val="en-US" w:eastAsia="zh-CN"/>
        </w:rPr>
        <w:t>1.2</w:t>
      </w:r>
      <w:r>
        <w:rPr>
          <w:rFonts w:hint="eastAsia" w:ascii="宋体" w:hAnsi="宋体" w:eastAsia="宋体" w:cs="宋体"/>
          <w:color w:val="auto"/>
          <w:sz w:val="28"/>
          <w:szCs w:val="28"/>
          <w:highlight w:val="none"/>
        </w:rPr>
        <w:t>批复文件：昆明局2026年7月份生产域消缺类零星采购项目专业立项审查会议纪要</w:t>
      </w:r>
      <w:r>
        <w:rPr>
          <w:rFonts w:hint="eastAsia" w:ascii="宋体" w:hAnsi="宋体" w:eastAsia="宋体" w:cs="宋体"/>
          <w:color w:val="auto"/>
          <w:sz w:val="28"/>
          <w:szCs w:val="28"/>
          <w:highlight w:val="none"/>
          <w:lang w:val="en-US" w:eastAsia="zh-CN"/>
        </w:rPr>
        <w:t>(</w:t>
      </w:r>
      <w:r>
        <w:rPr>
          <w:rFonts w:hint="eastAsia" w:ascii="宋体" w:hAnsi="宋体" w:cs="宋体"/>
          <w:color w:val="auto"/>
          <w:sz w:val="28"/>
          <w:szCs w:val="28"/>
          <w:highlight w:val="none"/>
          <w:lang w:val="en-US" w:eastAsia="zh-CN"/>
        </w:rPr>
        <w:t>2026</w:t>
      </w:r>
      <w:r>
        <w:rPr>
          <w:rFonts w:hint="eastAsia" w:ascii="宋体" w:hAnsi="宋体" w:eastAsia="宋体" w:cs="宋体"/>
          <w:color w:val="auto"/>
          <w:sz w:val="28"/>
          <w:szCs w:val="28"/>
          <w:highlight w:val="none"/>
          <w:lang w:val="en-US" w:eastAsia="zh-CN"/>
        </w:rPr>
        <w:t>/专</w:t>
      </w:r>
      <w:r>
        <w:rPr>
          <w:rFonts w:hint="eastAsia" w:ascii="宋体" w:hAnsi="宋体" w:cs="宋体"/>
          <w:color w:val="auto"/>
          <w:sz w:val="28"/>
          <w:szCs w:val="28"/>
          <w:highlight w:val="none"/>
          <w:lang w:val="en-US" w:eastAsia="zh-CN"/>
        </w:rPr>
        <w:t>59</w:t>
      </w:r>
      <w:r>
        <w:rPr>
          <w:rFonts w:hint="eastAsia" w:ascii="宋体" w:hAnsi="宋体" w:eastAsia="宋体" w:cs="宋体"/>
          <w:color w:val="auto"/>
          <w:sz w:val="28"/>
          <w:szCs w:val="28"/>
          <w:highlight w:val="none"/>
          <w:lang w:val="en-US" w:eastAsia="zh-CN"/>
        </w:rPr>
        <w:t>号)。</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1.3</w:t>
      </w:r>
      <w:r>
        <w:rPr>
          <w:rFonts w:hint="eastAsia" w:ascii="宋体" w:hAnsi="宋体" w:eastAsia="宋体" w:cs="宋体"/>
          <w:color w:val="auto"/>
          <w:sz w:val="28"/>
          <w:szCs w:val="28"/>
          <w:highlight w:val="none"/>
        </w:rPr>
        <w:t>项目最高限价</w:t>
      </w:r>
      <w:r>
        <w:rPr>
          <w:rFonts w:hint="eastAsia" w:ascii="宋体" w:hAnsi="宋体" w:eastAsia="宋体" w:cs="宋体"/>
          <w:color w:val="auto"/>
          <w:sz w:val="28"/>
          <w:szCs w:val="28"/>
          <w:highlight w:val="none"/>
          <w:lang w:eastAsia="zh-CN"/>
        </w:rPr>
        <w:t>（一般不超概算）</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4.2255</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万元。</w:t>
      </w:r>
    </w:p>
    <w:p>
      <w:pPr>
        <w:adjustRightInd w:val="0"/>
        <w:snapToGrid w:val="0"/>
        <w:spacing w:before="156" w:beforeLines="50" w:line="360" w:lineRule="auto"/>
        <w:outlineLvl w:val="0"/>
        <w:rPr>
          <w:rFonts w:hint="eastAsia" w:eastAsia="宋体"/>
          <w:b/>
          <w:color w:val="auto"/>
          <w:sz w:val="28"/>
          <w:szCs w:val="28"/>
          <w:highlight w:val="none"/>
          <w:lang w:val="en-US" w:eastAsia="zh-CN"/>
        </w:rPr>
      </w:pPr>
      <w:r>
        <w:rPr>
          <w:rFonts w:hint="eastAsia"/>
          <w:b/>
          <w:color w:val="auto"/>
          <w:sz w:val="28"/>
          <w:szCs w:val="28"/>
          <w:highlight w:val="none"/>
        </w:rPr>
        <w:t>二、</w:t>
      </w:r>
      <w:bookmarkEnd w:id="1"/>
      <w:r>
        <w:rPr>
          <w:rFonts w:hint="eastAsia"/>
          <w:b/>
          <w:color w:val="auto"/>
          <w:sz w:val="28"/>
          <w:szCs w:val="28"/>
          <w:highlight w:val="none"/>
        </w:rPr>
        <w:t>项目实施内容及要求</w:t>
      </w:r>
    </w:p>
    <w:bookmarkEnd w:id="0"/>
    <w:p>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eastAsia" w:ascii="宋体" w:hAnsi="宋体" w:cs="宋体"/>
          <w:color w:val="auto"/>
          <w:sz w:val="28"/>
          <w:szCs w:val="28"/>
          <w:highlight w:val="none"/>
          <w:lang w:val="en-US" w:eastAsia="zh-CN"/>
        </w:rPr>
      </w:pPr>
      <w:bookmarkStart w:id="2" w:name="_Toc349031731"/>
      <w:r>
        <w:rPr>
          <w:rFonts w:hint="eastAsia" w:ascii="宋体" w:hAnsi="宋体" w:eastAsia="宋体" w:cs="宋体"/>
          <w:color w:val="auto"/>
          <w:sz w:val="28"/>
          <w:szCs w:val="28"/>
          <w:highlight w:val="none"/>
          <w:lang w:val="en-US" w:eastAsia="zh-CN"/>
        </w:rPr>
        <w:t>2.1实施内容：采购密实工业降温冰块（氨基制冰）用于楚雄换流站喷淋水池应急降温</w:t>
      </w:r>
      <w:r>
        <w:rPr>
          <w:rFonts w:hint="eastAsia" w:ascii="宋体" w:hAnsi="宋体" w:cs="宋体"/>
          <w:color w:val="auto"/>
          <w:sz w:val="28"/>
          <w:szCs w:val="28"/>
          <w:highlight w:val="none"/>
          <w:lang w:val="en-US" w:eastAsia="zh-CN"/>
        </w:rPr>
        <w:t>，预计采购150吨，根据现场用冰需求，分批供应，</w:t>
      </w:r>
      <w:bookmarkStart w:id="4" w:name="_GoBack"/>
      <w:r>
        <w:rPr>
          <w:rFonts w:hint="eastAsia" w:ascii="宋体" w:hAnsi="宋体" w:cs="宋体"/>
          <w:color w:val="auto"/>
          <w:sz w:val="28"/>
          <w:szCs w:val="28"/>
          <w:highlight w:val="none"/>
          <w:lang w:val="en-US" w:eastAsia="zh-CN"/>
        </w:rPr>
        <w:t>完成验收后按重量结算支付，每季度结算一次。</w:t>
      </w:r>
    </w:p>
    <w:bookmarkEnd w:id="4"/>
    <w:p>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eastAsia" w:ascii="宋体" w:hAnsi="宋体" w:eastAsia="宋体" w:cs="宋体"/>
          <w:b w:val="0"/>
          <w:bCs/>
          <w:color w:val="auto"/>
          <w:sz w:val="28"/>
          <w:szCs w:val="28"/>
          <w:highlight w:val="none"/>
          <w:u w:val="single"/>
          <w:lang w:val="en-US" w:eastAsia="zh-CN"/>
        </w:rPr>
      </w:pPr>
      <w:r>
        <w:rPr>
          <w:rFonts w:hint="eastAsia" w:ascii="宋体" w:hAnsi="宋体" w:eastAsia="宋体" w:cs="宋体"/>
          <w:b w:val="0"/>
          <w:bCs/>
          <w:color w:val="auto"/>
          <w:sz w:val="28"/>
          <w:szCs w:val="28"/>
          <w:highlight w:val="none"/>
          <w:lang w:val="en-US" w:eastAsia="zh-CN"/>
        </w:rPr>
        <w:t>2.2时间要求：</w:t>
      </w:r>
      <w:r>
        <w:rPr>
          <w:rFonts w:hint="eastAsia" w:ascii="宋体" w:hAnsi="宋体" w:cs="宋体"/>
          <w:b w:val="0"/>
          <w:bCs/>
          <w:color w:val="auto"/>
          <w:sz w:val="28"/>
          <w:szCs w:val="28"/>
          <w:highlight w:val="none"/>
          <w:u w:val="single"/>
          <w:lang w:val="en-US" w:eastAsia="zh-CN"/>
        </w:rPr>
        <w:t>2027</w:t>
      </w:r>
      <w:r>
        <w:rPr>
          <w:rFonts w:hint="eastAsia" w:ascii="宋体" w:hAnsi="宋体" w:eastAsia="宋体" w:cs="宋体"/>
          <w:b w:val="0"/>
          <w:bCs/>
          <w:color w:val="auto"/>
          <w:sz w:val="28"/>
          <w:szCs w:val="28"/>
          <w:highlight w:val="none"/>
          <w:u w:val="single"/>
          <w:lang w:val="en-US" w:eastAsia="zh-CN"/>
        </w:rPr>
        <w:t>年</w:t>
      </w:r>
      <w:r>
        <w:rPr>
          <w:rFonts w:hint="eastAsia" w:ascii="宋体" w:hAnsi="宋体" w:cs="宋体"/>
          <w:b w:val="0"/>
          <w:bCs/>
          <w:color w:val="auto"/>
          <w:sz w:val="28"/>
          <w:szCs w:val="28"/>
          <w:highlight w:val="none"/>
          <w:u w:val="single"/>
          <w:lang w:val="en-US" w:eastAsia="zh-CN"/>
        </w:rPr>
        <w:t>10</w:t>
      </w:r>
      <w:r>
        <w:rPr>
          <w:rFonts w:hint="eastAsia" w:ascii="宋体" w:hAnsi="宋体" w:eastAsia="宋体" w:cs="宋体"/>
          <w:b w:val="0"/>
          <w:bCs/>
          <w:color w:val="auto"/>
          <w:sz w:val="28"/>
          <w:szCs w:val="28"/>
          <w:highlight w:val="none"/>
          <w:u w:val="single"/>
          <w:lang w:val="en-US" w:eastAsia="zh-CN"/>
        </w:rPr>
        <w:t>月</w:t>
      </w:r>
      <w:r>
        <w:rPr>
          <w:rFonts w:hint="eastAsia" w:ascii="宋体" w:hAnsi="宋体" w:cs="宋体"/>
          <w:b w:val="0"/>
          <w:bCs/>
          <w:color w:val="auto"/>
          <w:sz w:val="28"/>
          <w:szCs w:val="28"/>
          <w:highlight w:val="none"/>
          <w:u w:val="single"/>
          <w:lang w:val="en-US" w:eastAsia="zh-CN"/>
        </w:rPr>
        <w:t>30</w:t>
      </w:r>
      <w:r>
        <w:rPr>
          <w:rFonts w:hint="eastAsia" w:ascii="宋体" w:hAnsi="宋体" w:eastAsia="宋体" w:cs="宋体"/>
          <w:b w:val="0"/>
          <w:bCs/>
          <w:color w:val="auto"/>
          <w:sz w:val="28"/>
          <w:szCs w:val="28"/>
          <w:highlight w:val="none"/>
          <w:u w:val="single"/>
          <w:lang w:val="en-US" w:eastAsia="zh-CN"/>
        </w:rPr>
        <w:t>日前到货（根据现场需求分批供应，据实结算）。</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eastAsia" w:ascii="宋体" w:hAnsi="宋体" w:cs="宋体"/>
          <w:color w:val="auto"/>
          <w:sz w:val="28"/>
          <w:szCs w:val="28"/>
          <w:highlight w:val="none"/>
          <w:u w:val="single"/>
          <w:lang w:val="en-US" w:eastAsia="zh-CN"/>
        </w:rPr>
      </w:pPr>
      <w:r>
        <w:rPr>
          <w:rFonts w:hint="eastAsia" w:ascii="宋体" w:hAnsi="宋体" w:eastAsia="宋体" w:cs="宋体"/>
          <w:b w:val="0"/>
          <w:bCs/>
          <w:color w:val="auto"/>
          <w:sz w:val="28"/>
          <w:szCs w:val="28"/>
          <w:highlight w:val="none"/>
          <w:lang w:val="en-US" w:eastAsia="zh-CN"/>
        </w:rPr>
        <w:t>2.3到货地点：</w:t>
      </w:r>
      <w:r>
        <w:rPr>
          <w:rFonts w:hint="eastAsia" w:ascii="宋体" w:hAnsi="宋体" w:cs="宋体"/>
          <w:color w:val="auto"/>
          <w:sz w:val="28"/>
          <w:szCs w:val="28"/>
          <w:highlight w:val="none"/>
          <w:u w:val="single"/>
          <w:lang w:val="en-US" w:eastAsia="zh-CN"/>
        </w:rPr>
        <w:t>云南省楚雄州禄丰市和平镇三湾村±800kV楚雄换流站。若卖方冰块供应点距离楚雄换流站120km内，由买方安排车辆直接至供应点取货；若卖方冰块供应点距离楚雄换流站超出120km，则由卖方负责将买方单次采购的冰块运输至某一中间点（距离楚雄换流站120km内）与买方安排的运输车辆进行货物转运。</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default" w:ascii="宋体" w:hAnsi="宋体" w:cs="宋体"/>
          <w:color w:val="auto"/>
          <w:sz w:val="28"/>
          <w:szCs w:val="28"/>
          <w:highlight w:val="none"/>
          <w:u w:val="single"/>
          <w:lang w:val="en-US" w:eastAsia="zh-CN"/>
        </w:rPr>
      </w:pPr>
      <w:r>
        <w:rPr>
          <w:rFonts w:hint="eastAsia" w:ascii="宋体" w:hAnsi="宋体" w:eastAsia="宋体" w:cs="宋体"/>
          <w:b w:val="0"/>
          <w:bCs/>
          <w:color w:val="auto"/>
          <w:sz w:val="28"/>
          <w:szCs w:val="28"/>
          <w:highlight w:val="none"/>
          <w:lang w:val="en-US" w:eastAsia="zh-CN"/>
        </w:rPr>
        <w:t>2.4其他要求：</w:t>
      </w:r>
      <w:r>
        <w:rPr>
          <w:rFonts w:hint="eastAsia" w:ascii="宋体" w:hAnsi="宋体" w:cs="宋体"/>
          <w:b w:val="0"/>
          <w:bCs/>
          <w:color w:val="auto"/>
          <w:sz w:val="28"/>
          <w:szCs w:val="28"/>
          <w:highlight w:val="none"/>
          <w:lang w:val="en-US" w:eastAsia="zh-CN"/>
        </w:rPr>
        <w:t>1）</w:t>
      </w:r>
      <w:r>
        <w:rPr>
          <w:rFonts w:hint="eastAsia" w:ascii="宋体" w:hAnsi="宋体" w:eastAsia="宋体" w:cs="宋体"/>
          <w:b w:val="0"/>
          <w:bCs/>
          <w:color w:val="auto"/>
          <w:sz w:val="28"/>
          <w:szCs w:val="28"/>
          <w:highlight w:val="none"/>
          <w:u w:val="single"/>
          <w:lang w:val="en-US" w:eastAsia="zh-CN"/>
        </w:rPr>
        <w:t>单块冰块尺寸</w:t>
      </w:r>
      <w:r>
        <w:rPr>
          <w:rFonts w:hint="eastAsia" w:ascii="宋体" w:hAnsi="宋体" w:cs="宋体"/>
          <w:b w:val="0"/>
          <w:bCs/>
          <w:color w:val="auto"/>
          <w:sz w:val="28"/>
          <w:szCs w:val="28"/>
          <w:highlight w:val="none"/>
          <w:u w:val="single"/>
          <w:lang w:val="en-US" w:eastAsia="zh-CN"/>
        </w:rPr>
        <w:t>为</w:t>
      </w:r>
      <w:r>
        <w:rPr>
          <w:rFonts w:hint="eastAsia" w:ascii="宋体" w:hAnsi="宋体" w:eastAsia="宋体" w:cs="宋体"/>
          <w:b w:val="0"/>
          <w:bCs/>
          <w:color w:val="auto"/>
          <w:sz w:val="28"/>
          <w:szCs w:val="28"/>
          <w:highlight w:val="none"/>
          <w:u w:val="single"/>
          <w:lang w:val="en-US" w:eastAsia="zh-CN"/>
        </w:rPr>
        <w:t>80*40*20cm或90*40*20cm，重约50-60kg</w:t>
      </w:r>
      <w:r>
        <w:rPr>
          <w:rFonts w:hint="eastAsia" w:ascii="宋体" w:hAnsi="宋体" w:cs="宋体"/>
          <w:b w:val="0"/>
          <w:bCs/>
          <w:color w:val="auto"/>
          <w:sz w:val="28"/>
          <w:szCs w:val="28"/>
          <w:highlight w:val="none"/>
          <w:u w:val="single"/>
          <w:lang w:val="en-US" w:eastAsia="zh-CN"/>
        </w:rPr>
        <w:t>，</w:t>
      </w:r>
      <w:r>
        <w:rPr>
          <w:rFonts w:hint="eastAsia" w:ascii="宋体" w:hAnsi="宋体" w:eastAsia="宋体" w:cs="宋体"/>
          <w:b w:val="0"/>
          <w:bCs/>
          <w:color w:val="auto"/>
          <w:sz w:val="28"/>
          <w:szCs w:val="28"/>
          <w:highlight w:val="none"/>
          <w:u w:val="single"/>
          <w:lang w:val="en-US" w:eastAsia="zh-CN"/>
        </w:rPr>
        <w:t>验收时冰块应正常成块，否则予以退换货。</w:t>
      </w:r>
      <w:r>
        <w:rPr>
          <w:rFonts w:hint="eastAsia" w:ascii="宋体" w:hAnsi="宋体" w:cs="宋体"/>
          <w:b w:val="0"/>
          <w:bCs/>
          <w:color w:val="auto"/>
          <w:sz w:val="28"/>
          <w:szCs w:val="28"/>
          <w:highlight w:val="none"/>
          <w:u w:val="single"/>
          <w:lang w:val="en-US" w:eastAsia="zh-CN"/>
        </w:rPr>
        <w:t>2）本项目采购的冰块运输工作由买方（超高压输电公司昆明局）安排车辆负责，为保证经济性，买方仅负责距离</w:t>
      </w:r>
      <w:r>
        <w:rPr>
          <w:rFonts w:hint="eastAsia" w:ascii="宋体" w:hAnsi="宋体" w:cs="宋体"/>
          <w:color w:val="auto"/>
          <w:sz w:val="28"/>
          <w:szCs w:val="28"/>
          <w:highlight w:val="none"/>
          <w:u w:val="single"/>
          <w:lang w:val="en-US" w:eastAsia="zh-CN"/>
        </w:rPr>
        <w:t>云南省楚雄州禄丰市和平镇三湾村±800kV楚雄换流站120km范围内的冰块运输，超出距离部分的运输车辆、转运装车费用由卖方负责。3）总价报价并列明每吨单价。</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2.5采购</w:t>
      </w:r>
      <w:r>
        <w:rPr>
          <w:rFonts w:hint="eastAsia" w:ascii="宋体" w:hAnsi="宋体" w:cs="宋体"/>
          <w:b w:val="0"/>
          <w:bCs/>
          <w:color w:val="auto"/>
          <w:sz w:val="28"/>
          <w:szCs w:val="28"/>
          <w:highlight w:val="none"/>
          <w:lang w:val="en-US" w:eastAsia="zh-CN"/>
        </w:rPr>
        <w:t>明细详见“六</w:t>
      </w:r>
      <w:r>
        <w:rPr>
          <w:rFonts w:hint="eastAsia" w:ascii="Times New Roman" w:hAnsi="Times New Roman" w:eastAsia="宋体" w:cs="Times New Roman"/>
          <w:b/>
          <w:color w:val="auto"/>
          <w:sz w:val="28"/>
          <w:szCs w:val="28"/>
          <w:highlight w:val="none"/>
          <w:lang w:val="en-US" w:eastAsia="zh-CN"/>
        </w:rPr>
        <w:t>设备附图</w:t>
      </w:r>
      <w:r>
        <w:rPr>
          <w:rFonts w:hint="eastAsia" w:cs="Times New Roman"/>
          <w:b/>
          <w:color w:val="auto"/>
          <w:sz w:val="28"/>
          <w:szCs w:val="28"/>
          <w:highlight w:val="none"/>
          <w:lang w:val="en-US" w:eastAsia="zh-CN"/>
        </w:rPr>
        <w:t>及参数</w:t>
      </w:r>
      <w:r>
        <w:rPr>
          <w:rFonts w:hint="eastAsia" w:ascii="宋体" w:hAnsi="宋体" w:cs="宋体"/>
          <w:b w:val="0"/>
          <w:bCs/>
          <w:color w:val="auto"/>
          <w:sz w:val="28"/>
          <w:szCs w:val="28"/>
          <w:highlight w:val="none"/>
          <w:lang w:val="en-US" w:eastAsia="zh-CN"/>
        </w:rPr>
        <w:t>”</w:t>
      </w:r>
    </w:p>
    <w:p>
      <w:pPr>
        <w:rPr>
          <w:rFonts w:hint="eastAsia"/>
          <w:color w:val="auto"/>
          <w:highlight w:val="none"/>
          <w:lang w:val="en-US" w:eastAsia="zh-CN"/>
        </w:rPr>
      </w:pPr>
    </w:p>
    <w:p>
      <w:pPr>
        <w:adjustRightInd w:val="0"/>
        <w:snapToGrid w:val="0"/>
        <w:spacing w:before="156" w:beforeLines="50" w:line="360" w:lineRule="auto"/>
        <w:outlineLvl w:val="0"/>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 xml:space="preserve">三、 </w:t>
      </w:r>
      <w:r>
        <w:rPr>
          <w:rFonts w:hint="eastAsia" w:ascii="Times New Roman" w:hAnsi="Times New Roman" w:eastAsia="宋体" w:cs="Times New Roman"/>
          <w:b/>
          <w:color w:val="auto"/>
          <w:sz w:val="28"/>
          <w:szCs w:val="28"/>
          <w:highlight w:val="none"/>
        </w:rPr>
        <w:t>资质要求</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72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2" w:hRule="atLeast"/>
          <w:jc w:val="center"/>
        </w:trPr>
        <w:tc>
          <w:tcPr>
            <w:tcW w:w="686" w:type="dxa"/>
            <w:noWrap w:val="0"/>
            <w:vAlign w:val="center"/>
          </w:tcPr>
          <w:p>
            <w:pPr>
              <w:ind w:left="0" w:leftChars="0" w:firstLine="0" w:firstLineChars="0"/>
              <w:jc w:val="center"/>
              <w:rPr>
                <w:rFonts w:hint="eastAsia" w:ascii="宋体" w:hAnsi="宋体" w:cs="Times New Roman"/>
                <w:color w:val="auto"/>
                <w:sz w:val="24"/>
                <w:highlight w:val="none"/>
                <w:vertAlign w:val="baseline"/>
              </w:rPr>
            </w:pPr>
            <w:r>
              <w:rPr>
                <w:rFonts w:hint="eastAsia" w:ascii="宋体" w:hAnsi="宋体" w:eastAsia="宋体"/>
                <w:color w:val="auto"/>
                <w:sz w:val="24"/>
                <w:highlight w:val="none"/>
                <w:lang w:val="en-US" w:eastAsia="zh-CN"/>
              </w:rPr>
              <w:t>3</w:t>
            </w:r>
            <w:r>
              <w:rPr>
                <w:rFonts w:hint="eastAsia" w:ascii="宋体" w:hAnsi="宋体"/>
                <w:color w:val="auto"/>
                <w:sz w:val="24"/>
                <w:highlight w:val="none"/>
                <w:lang w:val="en-US" w:eastAsia="zh-CN"/>
              </w:rPr>
              <w:t>.</w:t>
            </w:r>
            <w:r>
              <w:rPr>
                <w:rFonts w:hint="eastAsia" w:ascii="宋体" w:hAnsi="宋体" w:eastAsia="宋体"/>
                <w:color w:val="auto"/>
                <w:sz w:val="24"/>
                <w:highlight w:val="none"/>
              </w:rPr>
              <w:t>1</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具备以下条件之一：</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①具有独立法人资格且为中华人民共和国境内注册的法人，持有合法有效的企业法人营业执照、组织机构代码证、税务登记证或有工商行政管理部门核发统一社会信用代码的企业法人营业执照；</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②具有独立承担民事责任能力的事业单位或其他组织；</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eastAsia="宋体"/>
                <w:color w:val="auto"/>
                <w:sz w:val="24"/>
                <w:highlight w:val="none"/>
              </w:rPr>
              <w:t>③个体经营户。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686" w:type="dxa"/>
            <w:noWrap w:val="0"/>
            <w:vAlign w:val="center"/>
          </w:tcPr>
          <w:p>
            <w:pPr>
              <w:ind w:left="0" w:leftChars="0" w:firstLine="0" w:firstLineChars="0"/>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lang w:val="en-US" w:eastAsia="zh-CN"/>
              </w:rPr>
              <w:t>3</w:t>
            </w:r>
            <w:r>
              <w:rPr>
                <w:rFonts w:hint="eastAsia" w:ascii="宋体" w:hAnsi="宋体"/>
                <w:color w:val="auto"/>
                <w:sz w:val="24"/>
                <w:highlight w:val="none"/>
                <w:lang w:val="en-US" w:eastAsia="zh-CN"/>
              </w:rPr>
              <w:t>.</w:t>
            </w:r>
            <w:r>
              <w:rPr>
                <w:rFonts w:hint="eastAsia" w:ascii="宋体" w:hAnsi="宋体" w:eastAsia="宋体"/>
                <w:color w:val="auto"/>
                <w:sz w:val="24"/>
                <w:highlight w:val="none"/>
              </w:rPr>
              <w:t>2</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86" w:type="dxa"/>
            <w:noWrap w:val="0"/>
            <w:vAlign w:val="center"/>
          </w:tcPr>
          <w:p>
            <w:pPr>
              <w:adjustRightInd w:val="0"/>
              <w:snapToGrid w:val="0"/>
              <w:spacing w:line="360" w:lineRule="auto"/>
              <w:ind w:left="0" w:leftChars="0" w:firstLine="0" w:firstLineChars="0"/>
              <w:jc w:val="center"/>
              <w:rPr>
                <w:rFonts w:hint="default" w:ascii="宋体" w:hAnsi="宋体" w:eastAsia="宋体" w:cs="Times New Roman"/>
                <w:color w:val="auto"/>
                <w:sz w:val="24"/>
                <w:highlight w:val="none"/>
                <w:vertAlign w:val="baseline"/>
                <w:lang w:val="en-US" w:eastAsia="zh-CN"/>
              </w:rPr>
            </w:pPr>
            <w:r>
              <w:rPr>
                <w:rFonts w:hint="eastAsia" w:ascii="宋体" w:hAnsi="宋体" w:cs="Times New Roman"/>
                <w:color w:val="auto"/>
                <w:sz w:val="24"/>
                <w:highlight w:val="none"/>
                <w:vertAlign w:val="baseline"/>
                <w:lang w:val="en-US" w:eastAsia="zh-CN"/>
              </w:rPr>
              <w:t>3.3</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cs="Times New Roman"/>
                <w:color w:val="auto"/>
                <w:sz w:val="24"/>
                <w:highlight w:val="none"/>
                <w:vertAlign w:val="baseli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686" w:type="dxa"/>
            <w:noWrap w:val="0"/>
            <w:vAlign w:val="center"/>
          </w:tcPr>
          <w:p>
            <w:pPr>
              <w:adjustRightInd w:val="0"/>
              <w:snapToGrid w:val="0"/>
              <w:spacing w:line="360" w:lineRule="auto"/>
              <w:ind w:left="0" w:leftChars="0" w:firstLine="0" w:firstLineChars="0"/>
              <w:jc w:val="center"/>
              <w:rPr>
                <w:rFonts w:hint="default" w:ascii="宋体" w:hAnsi="宋体" w:eastAsia="宋体" w:cs="Times New Roman"/>
                <w:color w:val="auto"/>
                <w:sz w:val="24"/>
                <w:highlight w:val="none"/>
                <w:vertAlign w:val="baseline"/>
                <w:lang w:val="en-US" w:eastAsia="zh-CN"/>
              </w:rPr>
            </w:pPr>
            <w:r>
              <w:rPr>
                <w:rFonts w:hint="eastAsia" w:ascii="宋体" w:hAnsi="宋体" w:cs="Times New Roman"/>
                <w:color w:val="auto"/>
                <w:sz w:val="24"/>
                <w:highlight w:val="none"/>
                <w:vertAlign w:val="baseline"/>
                <w:lang w:val="en-US" w:eastAsia="zh-CN"/>
              </w:rPr>
              <w:t>3.4</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cs="Times New Roman"/>
                <w:color w:val="auto"/>
                <w:sz w:val="24"/>
                <w:highlight w:val="none"/>
                <w:vertAlign w:val="baseline"/>
              </w:rPr>
              <w:t>单位负责人为同一人或者存在控股、管理关系的不同单位，不得参加同一项目报价。</w:t>
            </w:r>
          </w:p>
        </w:tc>
      </w:tr>
    </w:tbl>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四、 技术及</w:t>
      </w:r>
      <w:r>
        <w:rPr>
          <w:rFonts w:hint="eastAsia" w:ascii="Times New Roman" w:hAnsi="Times New Roman" w:eastAsia="宋体" w:cs="Times New Roman"/>
          <w:b/>
          <w:color w:val="auto"/>
          <w:sz w:val="28"/>
          <w:szCs w:val="28"/>
          <w:highlight w:val="none"/>
        </w:rPr>
        <w:t>售后服务要求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产品发票要求：</w:t>
      </w:r>
      <w:r>
        <w:rPr>
          <w:rFonts w:hint="eastAsia" w:ascii="宋体" w:hAnsi="宋体" w:eastAsia="宋体" w:cs="宋体"/>
          <w:color w:val="auto"/>
          <w:sz w:val="28"/>
          <w:szCs w:val="28"/>
          <w:highlight w:val="none"/>
          <w:lang w:eastAsia="zh-CN"/>
        </w:rPr>
        <w:t>卖方</w:t>
      </w:r>
      <w:r>
        <w:rPr>
          <w:rFonts w:hint="eastAsia" w:ascii="宋体" w:hAnsi="宋体" w:eastAsia="宋体" w:cs="宋体"/>
          <w:color w:val="auto"/>
          <w:sz w:val="28"/>
          <w:szCs w:val="28"/>
          <w:highlight w:val="none"/>
        </w:rPr>
        <w:t>可提供符合规定税率的全额增值税专用发票</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若卖方未能按上述要求开具增值税专用发票，或实际开票税率与上述要求不符，买方有权根据实际收取的发票类型及税率从货物价款中直接扣除相应金额进行结算。买方有权在任一批次的付款中直接扣减税款差额。若未支付合同款不足以弥补税款差额，卖方应将差额退还买方。税款差额计算方式如下：税款差额=承诺税率对应的增值税进项税额﹣实际开具发票的进项税额（若计算得出的扣款小于0，则取0）其中：增值税进项税额=∑开票金额÷（1+税率）×税率）</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产品</w:t>
      </w:r>
      <w:r>
        <w:rPr>
          <w:rFonts w:hint="eastAsia" w:ascii="宋体" w:hAnsi="宋体" w:eastAsia="宋体" w:cs="宋体"/>
          <w:color w:val="auto"/>
          <w:sz w:val="28"/>
          <w:szCs w:val="28"/>
          <w:highlight w:val="none"/>
          <w:lang w:eastAsia="zh-CN"/>
        </w:rPr>
        <w:t>质量保证</w:t>
      </w:r>
      <w:r>
        <w:rPr>
          <w:rFonts w:hint="eastAsia" w:ascii="宋体" w:hAnsi="宋体" w:eastAsia="宋体" w:cs="宋体"/>
          <w:color w:val="auto"/>
          <w:sz w:val="28"/>
          <w:szCs w:val="28"/>
          <w:highlight w:val="none"/>
        </w:rPr>
        <w:t>及售后服务响应要求：</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.1 </w:t>
      </w:r>
      <w:r>
        <w:rPr>
          <w:rFonts w:hint="eastAsia" w:ascii="宋体" w:hAnsi="宋体" w:eastAsia="宋体" w:cs="宋体"/>
          <w:color w:val="auto"/>
          <w:sz w:val="28"/>
          <w:szCs w:val="28"/>
          <w:highlight w:val="none"/>
        </w:rPr>
        <w:t>卖方应保证</w:t>
      </w:r>
      <w:r>
        <w:rPr>
          <w:rFonts w:hint="eastAsia" w:ascii="宋体" w:hAnsi="宋体" w:eastAsia="宋体" w:cs="宋体"/>
          <w:color w:val="auto"/>
          <w:sz w:val="28"/>
          <w:szCs w:val="28"/>
          <w:highlight w:val="none"/>
          <w:lang w:eastAsia="zh-CN"/>
        </w:rPr>
        <w:t>标的</w:t>
      </w:r>
      <w:r>
        <w:rPr>
          <w:rFonts w:hint="eastAsia" w:ascii="宋体" w:hAnsi="宋体" w:eastAsia="宋体" w:cs="宋体"/>
          <w:color w:val="auto"/>
          <w:sz w:val="28"/>
          <w:szCs w:val="28"/>
          <w:highlight w:val="none"/>
        </w:rPr>
        <w:t>物的包装能满足长途运输、多次搬运、装卸、防潮、防震、防碎、箱内不留异物等各种包装要求，并按照</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货物的特点和需要分别加上防冲撞、防霉、防锈、防腐蚀、防冻、防盗的保护措施。</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rPr>
        <w:t>卖方用于</w:t>
      </w:r>
      <w:r>
        <w:rPr>
          <w:rFonts w:hint="eastAsia" w:ascii="宋体" w:hAnsi="宋体" w:eastAsia="宋体" w:cs="宋体"/>
          <w:color w:val="auto"/>
          <w:sz w:val="28"/>
          <w:szCs w:val="28"/>
          <w:highlight w:val="none"/>
          <w:lang w:eastAsia="zh-CN"/>
        </w:rPr>
        <w:t>标的</w:t>
      </w:r>
      <w:r>
        <w:rPr>
          <w:rFonts w:hint="eastAsia" w:ascii="宋体" w:hAnsi="宋体" w:eastAsia="宋体" w:cs="宋体"/>
          <w:color w:val="auto"/>
          <w:sz w:val="28"/>
          <w:szCs w:val="28"/>
          <w:highlight w:val="none"/>
        </w:rPr>
        <w:t>物的包装材料，应符合国家相关环保标准；属应检验检疫的，应依法办理检验检疫手续并将相关资料移交给买方，否则，买方有权拒收。</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卖方负责将</w:t>
      </w:r>
      <w:r>
        <w:rPr>
          <w:rFonts w:hint="eastAsia" w:ascii="宋体" w:hAnsi="宋体" w:eastAsia="宋体" w:cs="宋体"/>
          <w:color w:val="auto"/>
          <w:sz w:val="28"/>
          <w:szCs w:val="28"/>
          <w:highlight w:val="none"/>
          <w:lang w:eastAsia="zh-CN"/>
        </w:rPr>
        <w:t>标的物</w:t>
      </w:r>
      <w:r>
        <w:rPr>
          <w:rFonts w:hint="eastAsia" w:ascii="宋体" w:hAnsi="宋体" w:eastAsia="宋体" w:cs="宋体"/>
          <w:color w:val="auto"/>
          <w:sz w:val="28"/>
          <w:szCs w:val="28"/>
          <w:highlight w:val="none"/>
        </w:rPr>
        <w:t>运至</w:t>
      </w:r>
      <w:r>
        <w:rPr>
          <w:rFonts w:hint="eastAsia" w:ascii="宋体" w:hAnsi="宋体" w:eastAsia="宋体" w:cs="宋体"/>
          <w:color w:val="auto"/>
          <w:sz w:val="28"/>
          <w:szCs w:val="28"/>
          <w:highlight w:val="none"/>
          <w:lang w:eastAsia="zh-CN"/>
        </w:rPr>
        <w:t>采购文件</w:t>
      </w:r>
      <w:r>
        <w:rPr>
          <w:rFonts w:hint="eastAsia" w:ascii="宋体" w:hAnsi="宋体" w:eastAsia="宋体" w:cs="宋体"/>
          <w:color w:val="auto"/>
          <w:sz w:val="28"/>
          <w:szCs w:val="28"/>
          <w:highlight w:val="none"/>
        </w:rPr>
        <w:t>约定的交货地点</w:t>
      </w:r>
      <w:r>
        <w:rPr>
          <w:rFonts w:hint="eastAsia" w:ascii="宋体" w:hAnsi="宋体" w:eastAsia="宋体" w:cs="宋体"/>
          <w:color w:val="auto"/>
          <w:sz w:val="28"/>
          <w:szCs w:val="28"/>
          <w:highlight w:val="none"/>
          <w:lang w:eastAsia="zh-CN"/>
        </w:rPr>
        <w:t>（另有约定除外）</w:t>
      </w:r>
      <w:r>
        <w:rPr>
          <w:rFonts w:hint="eastAsia" w:ascii="宋体" w:hAnsi="宋体" w:eastAsia="宋体" w:cs="宋体"/>
          <w:color w:val="auto"/>
          <w:sz w:val="28"/>
          <w:szCs w:val="28"/>
          <w:highlight w:val="none"/>
        </w:rPr>
        <w:t>并完成车板交货，在到货同时提交书面文件及电子文档。在货物送达后三日内，卖方应到货物交接地点办理交接手续。</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在</w:t>
      </w:r>
      <w:r>
        <w:rPr>
          <w:rFonts w:hint="eastAsia" w:ascii="宋体" w:hAnsi="宋体" w:eastAsia="宋体" w:cs="宋体"/>
          <w:color w:val="auto"/>
          <w:sz w:val="28"/>
          <w:szCs w:val="28"/>
          <w:highlight w:val="none"/>
          <w:lang w:eastAsia="zh-CN"/>
        </w:rPr>
        <w:t>标的物</w:t>
      </w:r>
      <w:r>
        <w:rPr>
          <w:rFonts w:hint="eastAsia" w:ascii="宋体" w:hAnsi="宋体" w:eastAsia="宋体" w:cs="宋体"/>
          <w:color w:val="auto"/>
          <w:sz w:val="28"/>
          <w:szCs w:val="28"/>
          <w:highlight w:val="none"/>
        </w:rPr>
        <w:t>备妥发出前</w:t>
      </w:r>
      <w:r>
        <w:rPr>
          <w:rFonts w:hint="eastAsia" w:ascii="宋体" w:hAnsi="宋体" w:eastAsia="宋体" w:cs="宋体"/>
          <w:color w:val="auto"/>
          <w:sz w:val="28"/>
          <w:szCs w:val="28"/>
          <w:highlight w:val="none"/>
          <w:lang w:val="en-US" w:eastAsia="zh-CN"/>
        </w:rPr>
        <w:t>24小时</w:t>
      </w:r>
      <w:r>
        <w:rPr>
          <w:rFonts w:hint="eastAsia" w:ascii="宋体" w:hAnsi="宋体" w:eastAsia="宋体" w:cs="宋体"/>
          <w:color w:val="auto"/>
          <w:sz w:val="28"/>
          <w:szCs w:val="28"/>
          <w:highlight w:val="none"/>
        </w:rPr>
        <w:t>内，卖方应以传真或函件等方式向买方提交发货通知单以告知买方货物发运日期、装箱清单、承运人信息等事项。</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买方有权对</w:t>
      </w:r>
      <w:r>
        <w:rPr>
          <w:rFonts w:hint="eastAsia" w:ascii="宋体" w:hAnsi="宋体" w:eastAsia="宋体" w:cs="宋体"/>
          <w:color w:val="auto"/>
          <w:sz w:val="28"/>
          <w:szCs w:val="28"/>
          <w:highlight w:val="none"/>
          <w:lang w:eastAsia="zh-CN"/>
        </w:rPr>
        <w:t>标的物</w:t>
      </w:r>
      <w:r>
        <w:rPr>
          <w:rFonts w:hint="eastAsia" w:ascii="宋体" w:hAnsi="宋体" w:eastAsia="宋体" w:cs="宋体"/>
          <w:color w:val="auto"/>
          <w:sz w:val="28"/>
          <w:szCs w:val="28"/>
          <w:highlight w:val="none"/>
        </w:rPr>
        <w:t>进行抽检和到货验收，卖方应积极配合并提供抽检所需的资料和必要条件。卖方人员未按时赶赴现场，买方自行实施或委托具备相应资质的检验机构做出的抽检结果或验收结果，卖方应认可</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买方有权拒收</w:t>
      </w:r>
      <w:r>
        <w:rPr>
          <w:rFonts w:hint="eastAsia" w:ascii="宋体" w:hAnsi="宋体" w:eastAsia="宋体" w:cs="宋体"/>
          <w:color w:val="auto"/>
          <w:sz w:val="28"/>
          <w:szCs w:val="28"/>
          <w:highlight w:val="none"/>
          <w:lang w:eastAsia="zh-CN"/>
        </w:rPr>
        <w:t>验收不合格货物。</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.6</w:t>
      </w:r>
      <w:r>
        <w:rPr>
          <w:rFonts w:hint="eastAsia" w:ascii="宋体" w:hAnsi="宋体" w:eastAsia="宋体" w:cs="宋体"/>
          <w:color w:val="auto"/>
          <w:sz w:val="28"/>
          <w:szCs w:val="28"/>
          <w:highlight w:val="none"/>
          <w:lang w:eastAsia="zh-CN"/>
        </w:rPr>
        <w:t>标的物</w:t>
      </w:r>
      <w:r>
        <w:rPr>
          <w:rFonts w:hint="eastAsia" w:ascii="宋体" w:hAnsi="宋体" w:eastAsia="宋体" w:cs="宋体"/>
          <w:color w:val="auto"/>
          <w:sz w:val="28"/>
          <w:szCs w:val="28"/>
          <w:highlight w:val="none"/>
        </w:rPr>
        <w:t>的质量保证期和使用寿命应当符合国家标准或行业标准的要求。没有相关标准时，各类物资的质保期和使用寿命应当满足产品设计要求。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.7卖方完成本次投标活动视为接受并认可本采购文件所有条款。</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.8</w:t>
      </w:r>
      <w:r>
        <w:rPr>
          <w:rFonts w:hint="eastAsia" w:ascii="宋体" w:hAnsi="宋体" w:eastAsia="宋体" w:cs="宋体"/>
          <w:color w:val="auto"/>
          <w:sz w:val="28"/>
          <w:szCs w:val="28"/>
          <w:highlight w:val="none"/>
          <w:lang w:eastAsia="zh-CN"/>
        </w:rPr>
        <w:t>质保期自验收合格日期起计算，质保期为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lang w:val="en-US" w:eastAsia="zh-CN"/>
        </w:rPr>
        <w:t>个月。</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.9</w:t>
      </w:r>
      <w:r>
        <w:rPr>
          <w:rFonts w:hint="eastAsia" w:ascii="宋体" w:hAnsi="宋体" w:eastAsia="宋体" w:cs="宋体"/>
          <w:color w:val="auto"/>
          <w:sz w:val="28"/>
          <w:szCs w:val="28"/>
          <w:highlight w:val="none"/>
          <w:lang w:eastAsia="zh-CN"/>
        </w:rPr>
        <w:t>质保期内有任何质量问题将免费进行修理、更换；售后服</w:t>
      </w:r>
      <w:r>
        <w:rPr>
          <w:rFonts w:hint="eastAsia" w:ascii="宋体" w:hAnsi="宋体" w:eastAsia="宋体" w:cs="宋体"/>
          <w:color w:val="auto"/>
          <w:sz w:val="28"/>
          <w:szCs w:val="28"/>
          <w:highlight w:val="none"/>
          <w:lang w:val="en-US" w:eastAsia="zh-CN"/>
        </w:rPr>
        <w:t>务的响应时间在48小时内。</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lang w:val="en-US" w:eastAsia="zh-CN"/>
        </w:rPr>
        <w:t>4.3.0</w:t>
      </w:r>
      <w:r>
        <w:rPr>
          <w:rFonts w:hint="eastAsia" w:ascii="宋体" w:hAnsi="宋体" w:eastAsia="宋体" w:cs="宋体"/>
          <w:color w:val="auto"/>
          <w:sz w:val="28"/>
          <w:szCs w:val="28"/>
          <w:highlight w:val="none"/>
          <w:u w:val="single"/>
          <w:lang w:val="en-US" w:eastAsia="zh-CN"/>
        </w:rPr>
        <w:t>其他要求：</w:t>
      </w:r>
      <w:r>
        <w:rPr>
          <w:rFonts w:hint="eastAsia" w:ascii="宋体" w:hAnsi="宋体" w:cs="宋体"/>
          <w:color w:val="auto"/>
          <w:sz w:val="28"/>
          <w:szCs w:val="28"/>
          <w:highlight w:val="none"/>
          <w:u w:val="single"/>
          <w:lang w:val="en-US" w:eastAsia="zh-CN"/>
        </w:rPr>
        <w:t>冰块应为密实工业降温冰块（氨基制冰），</w:t>
      </w:r>
      <w:r>
        <w:rPr>
          <w:rFonts w:hint="eastAsia" w:ascii="宋体" w:hAnsi="宋体" w:eastAsia="宋体" w:cs="宋体"/>
          <w:b w:val="0"/>
          <w:bCs/>
          <w:color w:val="auto"/>
          <w:sz w:val="28"/>
          <w:szCs w:val="28"/>
          <w:highlight w:val="none"/>
          <w:u w:val="single"/>
          <w:lang w:val="en-US" w:eastAsia="zh-CN"/>
        </w:rPr>
        <w:t>单块冰块尺寸</w:t>
      </w:r>
      <w:r>
        <w:rPr>
          <w:rFonts w:hint="eastAsia" w:ascii="宋体" w:hAnsi="宋体" w:cs="宋体"/>
          <w:b w:val="0"/>
          <w:bCs/>
          <w:color w:val="auto"/>
          <w:sz w:val="28"/>
          <w:szCs w:val="28"/>
          <w:highlight w:val="none"/>
          <w:u w:val="single"/>
          <w:lang w:val="en-US" w:eastAsia="zh-CN"/>
        </w:rPr>
        <w:t>为</w:t>
      </w:r>
      <w:r>
        <w:rPr>
          <w:rFonts w:hint="eastAsia" w:ascii="宋体" w:hAnsi="宋体" w:eastAsia="宋体" w:cs="宋体"/>
          <w:b w:val="0"/>
          <w:bCs/>
          <w:color w:val="auto"/>
          <w:sz w:val="28"/>
          <w:szCs w:val="28"/>
          <w:highlight w:val="none"/>
          <w:u w:val="single"/>
          <w:lang w:val="en-US" w:eastAsia="zh-CN"/>
        </w:rPr>
        <w:t>80*40*20cm或90*40*20cm，重约50-60kg</w:t>
      </w:r>
      <w:r>
        <w:rPr>
          <w:rFonts w:hint="eastAsia" w:ascii="宋体" w:hAnsi="宋体" w:cs="宋体"/>
          <w:b w:val="0"/>
          <w:bCs/>
          <w:color w:val="auto"/>
          <w:sz w:val="28"/>
          <w:szCs w:val="28"/>
          <w:highlight w:val="none"/>
          <w:u w:val="single"/>
          <w:lang w:val="en-US" w:eastAsia="zh-CN"/>
        </w:rPr>
        <w:t>，</w:t>
      </w:r>
      <w:r>
        <w:rPr>
          <w:rFonts w:hint="eastAsia" w:ascii="宋体" w:hAnsi="宋体" w:eastAsia="宋体" w:cs="宋体"/>
          <w:b w:val="0"/>
          <w:bCs/>
          <w:color w:val="auto"/>
          <w:sz w:val="28"/>
          <w:szCs w:val="28"/>
          <w:highlight w:val="none"/>
          <w:u w:val="single"/>
          <w:lang w:val="en-US" w:eastAsia="zh-CN"/>
        </w:rPr>
        <w:t>验收时冰块应正常成块，否则予以退换货。</w:t>
      </w:r>
      <w:r>
        <w:rPr>
          <w:rFonts w:hint="eastAsia" w:ascii="宋体" w:hAnsi="宋体" w:eastAsia="宋体" w:cs="宋体"/>
          <w:color w:val="auto"/>
          <w:sz w:val="28"/>
          <w:szCs w:val="28"/>
          <w:highlight w:val="none"/>
          <w:u w:val="single"/>
          <w:lang w:val="en-US" w:eastAsia="zh-CN"/>
        </w:rPr>
        <w:t xml:space="preserve">           </w:t>
      </w:r>
    </w:p>
    <w:p>
      <w:pPr>
        <w:pStyle w:val="2"/>
        <w:rPr>
          <w:rFonts w:hint="default"/>
          <w:color w:val="auto"/>
          <w:highlight w:val="none"/>
          <w:lang w:val="en-US" w:eastAsia="zh-CN"/>
        </w:rPr>
      </w:pPr>
    </w:p>
    <w:p>
      <w:pPr>
        <w:pStyle w:val="4"/>
        <w:pageBreakBefore w:val="0"/>
        <w:widowControl w:val="0"/>
        <w:numPr>
          <w:ilvl w:val="0"/>
          <w:numId w:val="0"/>
        </w:numPr>
        <w:kinsoku/>
        <w:wordWrap/>
        <w:overflowPunct/>
        <w:topLinePunct w:val="0"/>
        <w:autoSpaceDE/>
        <w:autoSpaceDN/>
        <w:bidi w:val="0"/>
        <w:spacing w:line="400" w:lineRule="exact"/>
        <w:textAlignment w:val="auto"/>
        <w:rPr>
          <w:rFonts w:hint="eastAsia" w:ascii="Times New Roman" w:hAnsi="Times New Roman" w:eastAsia="宋体" w:cs="Times New Roman"/>
          <w:b/>
          <w:bCs w:val="0"/>
          <w:color w:val="auto"/>
          <w:kern w:val="2"/>
          <w:sz w:val="28"/>
          <w:szCs w:val="28"/>
          <w:highlight w:val="none"/>
          <w:lang w:val="en-US" w:eastAsia="zh-CN" w:bidi="ar-SA"/>
        </w:rPr>
      </w:pPr>
      <w:r>
        <w:rPr>
          <w:rFonts w:hint="eastAsia" w:ascii="Times New Roman" w:hAnsi="Times New Roman" w:eastAsia="宋体" w:cs="Times New Roman"/>
          <w:b/>
          <w:color w:val="auto"/>
          <w:sz w:val="28"/>
          <w:szCs w:val="28"/>
          <w:highlight w:val="none"/>
          <w:lang w:val="en-US" w:eastAsia="zh-CN"/>
        </w:rPr>
        <w:t>五、</w:t>
      </w:r>
      <w:bookmarkEnd w:id="2"/>
      <w:bookmarkStart w:id="3" w:name="_Toc11675"/>
      <w:r>
        <w:rPr>
          <w:rFonts w:hint="eastAsia" w:ascii="Times New Roman" w:hAnsi="Times New Roman" w:eastAsia="宋体" w:cs="Times New Roman"/>
          <w:b/>
          <w:bCs w:val="0"/>
          <w:color w:val="auto"/>
          <w:kern w:val="2"/>
          <w:sz w:val="28"/>
          <w:szCs w:val="28"/>
          <w:highlight w:val="none"/>
          <w:lang w:val="en-US" w:eastAsia="zh-CN" w:bidi="ar-SA"/>
        </w:rPr>
        <w:t>违约责任</w:t>
      </w:r>
      <w:bookmarkEnd w:id="3"/>
    </w:p>
    <w:p>
      <w:pPr>
        <w:widowControl/>
        <w:snapToGrid w:val="0"/>
        <w:spacing w:line="240" w:lineRule="exact"/>
        <w:rPr>
          <w:b/>
          <w:color w:val="auto"/>
          <w:kern w:val="0"/>
          <w:sz w:val="24"/>
          <w:highlight w:val="none"/>
        </w:rPr>
      </w:pP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5.1卖方在提供产品或服务期间，应执行买方相关管理要求或制度，履行本项目相关约定，卖方</w:t>
      </w:r>
      <w:r>
        <w:rPr>
          <w:rFonts w:hint="eastAsia" w:ascii="宋体" w:hAnsi="宋体" w:eastAsia="宋体" w:cs="宋体"/>
          <w:color w:val="auto"/>
          <w:sz w:val="28"/>
          <w:szCs w:val="28"/>
          <w:highlight w:val="none"/>
          <w:lang w:val="en-US" w:eastAsia="zh-Hans"/>
        </w:rPr>
        <w:t>未</w:t>
      </w:r>
      <w:r>
        <w:rPr>
          <w:rFonts w:hint="eastAsia" w:ascii="宋体" w:hAnsi="宋体" w:eastAsia="宋体" w:cs="宋体"/>
          <w:color w:val="auto"/>
          <w:sz w:val="28"/>
          <w:szCs w:val="28"/>
          <w:highlight w:val="none"/>
          <w:lang w:val="en-US" w:eastAsia="zh-CN"/>
        </w:rPr>
        <w:t>有效</w:t>
      </w:r>
      <w:r>
        <w:rPr>
          <w:rFonts w:hint="eastAsia" w:ascii="宋体" w:hAnsi="宋体" w:eastAsia="宋体" w:cs="宋体"/>
          <w:color w:val="auto"/>
          <w:sz w:val="28"/>
          <w:szCs w:val="28"/>
          <w:highlight w:val="none"/>
          <w:lang w:val="en-US" w:eastAsia="zh-Hans"/>
        </w:rPr>
        <w:t>响应并解决的</w:t>
      </w:r>
      <w:r>
        <w:rPr>
          <w:rFonts w:hint="default" w:ascii="宋体" w:hAnsi="宋体" w:eastAsia="宋体" w:cs="宋体"/>
          <w:color w:val="auto"/>
          <w:sz w:val="28"/>
          <w:szCs w:val="28"/>
          <w:highlight w:val="none"/>
          <w:lang w:val="en-US" w:eastAsia="zh-Hans"/>
        </w:rPr>
        <w:t>，</w:t>
      </w:r>
      <w:r>
        <w:rPr>
          <w:rFonts w:hint="eastAsia" w:ascii="宋体" w:hAnsi="宋体" w:eastAsia="宋体" w:cs="宋体"/>
          <w:color w:val="auto"/>
          <w:sz w:val="28"/>
          <w:szCs w:val="28"/>
          <w:highlight w:val="none"/>
          <w:lang w:val="en-US" w:eastAsia="zh-CN"/>
        </w:rPr>
        <w:t>买方</w:t>
      </w:r>
      <w:r>
        <w:rPr>
          <w:rFonts w:hint="eastAsia" w:ascii="宋体" w:hAnsi="宋体" w:eastAsia="宋体" w:cs="宋体"/>
          <w:color w:val="auto"/>
          <w:sz w:val="28"/>
          <w:szCs w:val="28"/>
          <w:highlight w:val="none"/>
          <w:lang w:val="en-US" w:eastAsia="zh-Hans"/>
        </w:rPr>
        <w:t>有权另行委托第三方机构提供服务</w:t>
      </w:r>
      <w:r>
        <w:rPr>
          <w:rFonts w:hint="eastAsia" w:ascii="宋体" w:hAnsi="宋体" w:eastAsia="宋体" w:cs="宋体"/>
          <w:color w:val="auto"/>
          <w:sz w:val="28"/>
          <w:szCs w:val="28"/>
          <w:highlight w:val="none"/>
          <w:lang w:val="en-US" w:eastAsia="zh-CN"/>
        </w:rPr>
        <w:t>，并有权追究卖方法律和经济责任。</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5.2卖方若造成买方直接或间接经济损失，应全额赔偿。</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5.3卖方应妥善</w:t>
      </w:r>
      <w:r>
        <w:rPr>
          <w:rFonts w:hint="eastAsia" w:ascii="宋体" w:hAnsi="宋体" w:cs="宋体"/>
          <w:color w:val="auto"/>
          <w:sz w:val="28"/>
          <w:szCs w:val="28"/>
          <w:highlight w:val="none"/>
          <w:lang w:val="en-US" w:eastAsia="zh-CN"/>
        </w:rPr>
        <w:t>做</w:t>
      </w:r>
      <w:r>
        <w:rPr>
          <w:rFonts w:hint="eastAsia" w:ascii="宋体" w:hAnsi="宋体" w:eastAsia="宋体" w:cs="宋体"/>
          <w:color w:val="auto"/>
          <w:sz w:val="28"/>
          <w:szCs w:val="28"/>
          <w:highlight w:val="none"/>
          <w:lang w:val="en-US" w:eastAsia="zh-CN"/>
        </w:rPr>
        <w:t>好买方所提供的文件资料的保存、回收及保密工作，不得泄漏、传播与监造设备有关的技术秘密和商业秘密。造成损失由卖方承担。</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5.4卖方与买方若存在纠纷，应友好协商解决，若存在诉讼，应在买方所在地提起诉讼或仲裁。</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5.5卖方所提供的产品或服务应不涉及知识产权纠纷，若出现任何知识产权问题，由卖方承担全部责任。</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5.6</w:t>
      </w:r>
      <w:r>
        <w:rPr>
          <w:rFonts w:hint="eastAsia" w:ascii="宋体" w:hAnsi="宋体" w:eastAsia="宋体" w:cs="宋体"/>
          <w:color w:val="auto"/>
          <w:sz w:val="28"/>
          <w:szCs w:val="28"/>
          <w:highlight w:val="none"/>
        </w:rPr>
        <w:t>合同货物质保期届满前，如发现卖方提供的货物有缺陷，不符合</w:t>
      </w:r>
      <w:r>
        <w:rPr>
          <w:rFonts w:hint="eastAsia" w:ascii="宋体" w:hAnsi="宋体" w:eastAsia="宋体" w:cs="宋体"/>
          <w:color w:val="auto"/>
          <w:sz w:val="28"/>
          <w:szCs w:val="28"/>
          <w:highlight w:val="none"/>
          <w:lang w:eastAsia="zh-CN"/>
        </w:rPr>
        <w:t>采购文件</w:t>
      </w:r>
      <w:r>
        <w:rPr>
          <w:rFonts w:hint="eastAsia" w:ascii="宋体" w:hAnsi="宋体" w:eastAsia="宋体" w:cs="宋体"/>
          <w:color w:val="auto"/>
          <w:sz w:val="28"/>
          <w:szCs w:val="28"/>
          <w:highlight w:val="none"/>
        </w:rPr>
        <w:t>约定时，卖方应根据买方的要求采取修理、更换、退货、削价、赔偿损失等补救措施。卖方承担任何一种或几种补救措施均不减轻卖方依据合同所应承担的违约责任。</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5.7</w:t>
      </w:r>
      <w:r>
        <w:rPr>
          <w:rFonts w:hint="eastAsia" w:ascii="宋体" w:hAnsi="宋体" w:eastAsia="宋体" w:cs="宋体"/>
          <w:color w:val="auto"/>
          <w:sz w:val="28"/>
          <w:szCs w:val="28"/>
          <w:highlight w:val="none"/>
        </w:rPr>
        <w:t>合同货物实际交付日期以符合合同要求的全部合同货物到达合同约定的交货地点为准。卖方违反合同约定迟延交货的，</w:t>
      </w:r>
      <w:r>
        <w:rPr>
          <w:rFonts w:hint="eastAsia" w:ascii="宋体" w:hAnsi="宋体" w:eastAsia="宋体" w:cs="宋体"/>
          <w:color w:val="auto"/>
          <w:sz w:val="28"/>
          <w:szCs w:val="28"/>
          <w:highlight w:val="none"/>
          <w:lang w:val="en-US" w:eastAsia="zh-CN"/>
        </w:rPr>
        <w:t>买方有权单方面解除合同且不承担相关责任。</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u w:val="single"/>
          <w:lang w:val="en-US" w:eastAsia="zh-CN"/>
        </w:rPr>
        <w:t>5.8其他责任：</w:t>
      </w:r>
      <w:r>
        <w:rPr>
          <w:rFonts w:hint="eastAsia" w:ascii="宋体" w:hAnsi="宋体" w:cs="宋体"/>
          <w:color w:val="auto"/>
          <w:sz w:val="28"/>
          <w:szCs w:val="28"/>
          <w:highlight w:val="none"/>
          <w:u w:val="single"/>
          <w:lang w:val="en-US" w:eastAsia="zh-CN"/>
        </w:rPr>
        <w:t>无。</w:t>
      </w:r>
      <w:r>
        <w:rPr>
          <w:rFonts w:hint="eastAsia" w:ascii="宋体" w:hAnsi="宋体" w:eastAsia="宋体" w:cs="宋体"/>
          <w:color w:val="auto"/>
          <w:sz w:val="28"/>
          <w:szCs w:val="28"/>
          <w:highlight w:val="none"/>
          <w:u w:val="single"/>
          <w:lang w:val="en-US" w:eastAsia="zh-CN"/>
        </w:rPr>
        <w:t xml:space="preserve"> </w:t>
      </w:r>
    </w:p>
    <w:p>
      <w:pPr>
        <w:pStyle w:val="2"/>
        <w:rPr>
          <w:rFonts w:hint="eastAsia"/>
          <w:color w:val="auto"/>
          <w:highlight w:val="none"/>
          <w:lang w:val="en-US" w:eastAsia="zh-CN"/>
        </w:rPr>
      </w:pPr>
    </w:p>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六、设备附图</w:t>
      </w:r>
      <w:r>
        <w:rPr>
          <w:rFonts w:hint="eastAsia" w:cs="Times New Roman"/>
          <w:b/>
          <w:color w:val="auto"/>
          <w:sz w:val="28"/>
          <w:szCs w:val="28"/>
          <w:highlight w:val="none"/>
          <w:lang w:val="en-US" w:eastAsia="zh-CN"/>
        </w:rPr>
        <w:t>及参数</w:t>
      </w:r>
    </w:p>
    <w:tbl>
      <w:tblPr>
        <w:tblStyle w:val="8"/>
        <w:tblW w:w="10229" w:type="dxa"/>
        <w:tblInd w:w="-3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710"/>
        <w:gridCol w:w="1352"/>
        <w:gridCol w:w="3735"/>
        <w:gridCol w:w="2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700" w:type="dxa"/>
            <w:noWrap w:val="0"/>
            <w:vAlign w:val="center"/>
          </w:tcPr>
          <w:p>
            <w:pPr>
              <w:spacing w:line="36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序号</w:t>
            </w:r>
          </w:p>
        </w:tc>
        <w:tc>
          <w:tcPr>
            <w:tcW w:w="1710"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eastAsia" w:ascii="宋体" w:hAnsi="宋体" w:eastAsia="宋体"/>
                <w:b/>
                <w:color w:val="auto"/>
                <w:kern w:val="0"/>
                <w:sz w:val="18"/>
                <w:szCs w:val="21"/>
                <w:highlight w:val="none"/>
                <w:lang w:eastAsia="zh-CN"/>
              </w:rPr>
              <w:t>子项</w:t>
            </w:r>
            <w:r>
              <w:rPr>
                <w:rFonts w:hint="default" w:ascii="宋体" w:hAnsi="宋体" w:eastAsia="宋体"/>
                <w:b/>
                <w:color w:val="auto"/>
                <w:kern w:val="0"/>
                <w:sz w:val="18"/>
                <w:szCs w:val="21"/>
                <w:highlight w:val="none"/>
              </w:rPr>
              <w:t>名称</w:t>
            </w:r>
          </w:p>
        </w:tc>
        <w:tc>
          <w:tcPr>
            <w:tcW w:w="1352" w:type="dxa"/>
            <w:noWrap w:val="0"/>
            <w:vAlign w:val="center"/>
          </w:tcPr>
          <w:p>
            <w:pPr>
              <w:adjustRightInd w:val="0"/>
              <w:snapToGrid w:val="0"/>
              <w:spacing w:beforeLines="0" w:afterLines="0" w:line="360" w:lineRule="auto"/>
              <w:jc w:val="center"/>
              <w:rPr>
                <w:rFonts w:hint="default" w:ascii="宋体" w:hAnsi="宋体" w:eastAsia="宋体" w:cs="宋体"/>
                <w:b/>
                <w:bCs/>
                <w:color w:val="auto"/>
                <w:kern w:val="0"/>
                <w:sz w:val="18"/>
                <w:szCs w:val="20"/>
                <w:highlight w:val="none"/>
                <w:lang w:val="en-US" w:eastAsia="zh-CN"/>
              </w:rPr>
            </w:pPr>
            <w:r>
              <w:rPr>
                <w:rFonts w:hint="eastAsia" w:ascii="宋体" w:hAnsi="宋体" w:eastAsia="宋体"/>
                <w:b/>
                <w:color w:val="auto"/>
                <w:kern w:val="0"/>
                <w:sz w:val="18"/>
                <w:szCs w:val="21"/>
                <w:highlight w:val="none"/>
                <w:lang w:eastAsia="zh-CN"/>
              </w:rPr>
              <w:t>型号</w:t>
            </w:r>
            <w:r>
              <w:rPr>
                <w:rFonts w:hint="eastAsia" w:ascii="宋体" w:hAnsi="宋体"/>
                <w:b/>
                <w:color w:val="auto"/>
                <w:kern w:val="0"/>
                <w:sz w:val="18"/>
                <w:szCs w:val="21"/>
                <w:highlight w:val="none"/>
                <w:lang w:val="en-US" w:eastAsia="zh-CN"/>
              </w:rPr>
              <w:t>及参数</w:t>
            </w:r>
          </w:p>
        </w:tc>
        <w:tc>
          <w:tcPr>
            <w:tcW w:w="3735"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eastAsia" w:ascii="宋体" w:hAnsi="宋体"/>
                <w:b/>
                <w:color w:val="auto"/>
                <w:kern w:val="0"/>
                <w:sz w:val="18"/>
                <w:szCs w:val="21"/>
                <w:highlight w:val="none"/>
                <w:lang w:val="en-US" w:eastAsia="zh-CN"/>
              </w:rPr>
              <w:t>附图</w:t>
            </w:r>
          </w:p>
        </w:tc>
        <w:tc>
          <w:tcPr>
            <w:tcW w:w="2732"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8" w:hRule="atLeast"/>
        </w:trPr>
        <w:tc>
          <w:tcPr>
            <w:tcW w:w="700" w:type="dxa"/>
            <w:noWrap w:val="0"/>
            <w:vAlign w:val="center"/>
          </w:tcPr>
          <w:p>
            <w:pPr>
              <w:adjustRightInd w:val="0"/>
              <w:snapToGrid w:val="0"/>
              <w:spacing w:beforeLines="0" w:afterLines="0" w:line="360" w:lineRule="auto"/>
              <w:jc w:val="center"/>
              <w:rPr>
                <w:rFonts w:hint="eastAsia" w:ascii="宋体" w:hAnsi="宋体" w:cs="宋体"/>
                <w:b/>
                <w:bCs/>
                <w:color w:val="auto"/>
                <w:kern w:val="0"/>
                <w:sz w:val="18"/>
                <w:szCs w:val="20"/>
                <w:highlight w:val="none"/>
              </w:rPr>
            </w:pPr>
            <w:r>
              <w:rPr>
                <w:rFonts w:hint="default" w:ascii="宋体" w:hAnsi="宋体" w:eastAsia="宋体"/>
                <w:color w:val="auto"/>
                <w:kern w:val="0"/>
                <w:sz w:val="18"/>
                <w:szCs w:val="21"/>
                <w:highlight w:val="none"/>
              </w:rPr>
              <w:t>1</w:t>
            </w:r>
          </w:p>
        </w:tc>
        <w:tc>
          <w:tcPr>
            <w:tcW w:w="1710" w:type="dxa"/>
            <w:noWrap w:val="0"/>
            <w:vAlign w:val="center"/>
          </w:tcPr>
          <w:p>
            <w:pPr>
              <w:keepNext w:val="0"/>
              <w:keepLines w:val="0"/>
              <w:widowControl/>
              <w:suppressLineNumbers w:val="0"/>
              <w:jc w:val="center"/>
              <w:textAlignment w:val="center"/>
              <w:rPr>
                <w:rFonts w:hint="eastAsia" w:ascii="宋体" w:hAnsi="宋体" w:eastAsia="宋体" w:cs="宋体"/>
                <w:b/>
                <w:i w:val="0"/>
                <w:color w:val="auto"/>
                <w:kern w:val="0"/>
                <w:sz w:val="18"/>
                <w:szCs w:val="18"/>
                <w:highlight w:val="none"/>
                <w:u w:val="none"/>
                <w:lang w:val="en-US" w:eastAsia="zh-CN" w:bidi="ar"/>
              </w:rPr>
            </w:pPr>
            <w:r>
              <w:rPr>
                <w:rFonts w:hint="eastAsia" w:ascii="宋体" w:hAnsi="宋体" w:eastAsia="宋体" w:cs="宋体"/>
                <w:b/>
                <w:i w:val="0"/>
                <w:color w:val="auto"/>
                <w:kern w:val="0"/>
                <w:sz w:val="18"/>
                <w:szCs w:val="18"/>
                <w:highlight w:val="none"/>
                <w:u w:val="none"/>
                <w:lang w:val="en-US" w:eastAsia="zh-CN" w:bidi="ar"/>
              </w:rPr>
              <w:t>密实工业降温冰块（氨基制冰）</w:t>
            </w:r>
          </w:p>
        </w:tc>
        <w:tc>
          <w:tcPr>
            <w:tcW w:w="1352" w:type="dxa"/>
            <w:noWrap w:val="0"/>
            <w:vAlign w:val="center"/>
          </w:tcPr>
          <w:p>
            <w:pPr>
              <w:adjustRightInd w:val="0"/>
              <w:snapToGrid w:val="0"/>
              <w:spacing w:beforeLines="0" w:afterLines="0" w:line="360" w:lineRule="auto"/>
              <w:jc w:val="left"/>
              <w:rPr>
                <w:rFonts w:hint="default" w:ascii="宋体" w:hAnsi="宋体" w:eastAsia="宋体" w:cs="宋体"/>
                <w:b/>
                <w:i w:val="0"/>
                <w:color w:val="auto"/>
                <w:kern w:val="0"/>
                <w:sz w:val="18"/>
                <w:szCs w:val="18"/>
                <w:highlight w:val="none"/>
                <w:u w:val="none"/>
                <w:lang w:val="en-US" w:eastAsia="zh-CN" w:bidi="ar"/>
              </w:rPr>
            </w:pPr>
            <w:r>
              <w:rPr>
                <w:rFonts w:hint="default" w:ascii="宋体" w:hAnsi="宋体" w:eastAsia="宋体" w:cs="宋体"/>
                <w:b/>
                <w:i w:val="0"/>
                <w:color w:val="auto"/>
                <w:kern w:val="0"/>
                <w:sz w:val="18"/>
                <w:szCs w:val="18"/>
                <w:highlight w:val="none"/>
                <w:u w:val="none"/>
                <w:lang w:val="en-US" w:eastAsia="zh-CN" w:bidi="ar"/>
              </w:rPr>
              <w:t>尺寸为80*40*20cm或90*40*20cm，重约50-60kg</w:t>
            </w:r>
            <w:r>
              <w:rPr>
                <w:rFonts w:hint="eastAsia" w:ascii="宋体" w:hAnsi="宋体" w:cs="宋体"/>
                <w:b/>
                <w:i w:val="0"/>
                <w:color w:val="auto"/>
                <w:kern w:val="0"/>
                <w:sz w:val="18"/>
                <w:szCs w:val="18"/>
                <w:highlight w:val="none"/>
                <w:u w:val="none"/>
                <w:lang w:val="en-US" w:eastAsia="zh-CN" w:bidi="ar"/>
              </w:rPr>
              <w:t>。</w:t>
            </w:r>
          </w:p>
        </w:tc>
        <w:tc>
          <w:tcPr>
            <w:tcW w:w="3735" w:type="dxa"/>
            <w:noWrap w:val="0"/>
            <w:vAlign w:val="center"/>
          </w:tcPr>
          <w:p>
            <w:pPr>
              <w:keepNext w:val="0"/>
              <w:keepLines w:val="0"/>
              <w:widowControl/>
              <w:suppressLineNumbers w:val="0"/>
              <w:jc w:val="center"/>
              <w:textAlignment w:val="center"/>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drawing>
                <wp:inline distT="0" distB="0" distL="114300" distR="114300">
                  <wp:extent cx="2226310" cy="1668780"/>
                  <wp:effectExtent l="0" t="0" r="2540" b="7620"/>
                  <wp:docPr id="3" name="图片 3" descr="微信图片_20260706115103_219_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微信图片_20260706115103_219_168"/>
                          <pic:cNvPicPr>
                            <a:picLocks noChangeAspect="1"/>
                          </pic:cNvPicPr>
                        </pic:nvPicPr>
                        <pic:blipFill>
                          <a:blip r:embed="rId9"/>
                          <a:stretch>
                            <a:fillRect/>
                          </a:stretch>
                        </pic:blipFill>
                        <pic:spPr>
                          <a:xfrm>
                            <a:off x="0" y="0"/>
                            <a:ext cx="2226310" cy="1668780"/>
                          </a:xfrm>
                          <a:prstGeom prst="rect">
                            <a:avLst/>
                          </a:prstGeom>
                          <a:noFill/>
                          <a:ln>
                            <a:noFill/>
                          </a:ln>
                        </pic:spPr>
                      </pic:pic>
                    </a:graphicData>
                  </a:graphic>
                </wp:inline>
              </w:drawing>
            </w:r>
          </w:p>
        </w:tc>
        <w:tc>
          <w:tcPr>
            <w:tcW w:w="2732" w:type="dxa"/>
            <w:noWrap w:val="0"/>
            <w:vAlign w:val="center"/>
          </w:tcPr>
          <w:p>
            <w:pPr>
              <w:adjustRightInd w:val="0"/>
              <w:snapToGrid w:val="0"/>
              <w:spacing w:line="360" w:lineRule="auto"/>
              <w:jc w:val="both"/>
              <w:rPr>
                <w:rFonts w:hint="eastAsia" w:ascii="宋体" w:hAnsi="宋体" w:eastAsia="宋体" w:cs="宋体"/>
                <w:b w:val="0"/>
                <w:bCs w:val="0"/>
                <w:color w:val="auto"/>
                <w:kern w:val="0"/>
                <w:sz w:val="18"/>
                <w:szCs w:val="18"/>
                <w:highlight w:val="none"/>
                <w:lang w:val="en-US" w:eastAsia="zh-CN" w:bidi="ar-SA"/>
              </w:rPr>
            </w:pPr>
            <w:r>
              <w:rPr>
                <w:rFonts w:hint="eastAsia" w:ascii="宋体" w:hAnsi="宋体" w:eastAsia="宋体" w:cs="宋体"/>
                <w:b w:val="0"/>
                <w:bCs w:val="0"/>
                <w:color w:val="auto"/>
                <w:kern w:val="0"/>
                <w:sz w:val="18"/>
                <w:szCs w:val="18"/>
                <w:highlight w:val="none"/>
                <w:lang w:val="en-US" w:eastAsia="zh-CN" w:bidi="ar-SA"/>
              </w:rPr>
              <w:t>根据现场用冰需求，分批供应，完成验收后</w:t>
            </w:r>
            <w:r>
              <w:rPr>
                <w:rFonts w:hint="eastAsia" w:ascii="宋体" w:hAnsi="宋体" w:cs="宋体"/>
                <w:b w:val="0"/>
                <w:bCs w:val="0"/>
                <w:color w:val="auto"/>
                <w:kern w:val="0"/>
                <w:sz w:val="18"/>
                <w:szCs w:val="18"/>
                <w:highlight w:val="none"/>
                <w:lang w:val="en-US" w:eastAsia="zh-CN" w:bidi="ar-SA"/>
              </w:rPr>
              <w:t>按重量</w:t>
            </w:r>
            <w:r>
              <w:rPr>
                <w:rFonts w:hint="eastAsia" w:ascii="宋体" w:hAnsi="宋体" w:eastAsia="宋体" w:cs="宋体"/>
                <w:b w:val="0"/>
                <w:bCs w:val="0"/>
                <w:color w:val="auto"/>
                <w:kern w:val="0"/>
                <w:sz w:val="18"/>
                <w:szCs w:val="18"/>
                <w:highlight w:val="none"/>
                <w:lang w:val="en-US" w:eastAsia="zh-CN" w:bidi="ar-SA"/>
              </w:rPr>
              <w:t>结算支付，</w:t>
            </w:r>
            <w:r>
              <w:rPr>
                <w:rFonts w:hint="eastAsia" w:ascii="宋体" w:hAnsi="宋体" w:cs="宋体"/>
                <w:b w:val="0"/>
                <w:bCs w:val="0"/>
                <w:color w:val="auto"/>
                <w:kern w:val="0"/>
                <w:sz w:val="18"/>
                <w:szCs w:val="18"/>
                <w:highlight w:val="none"/>
                <w:lang w:val="en-US" w:eastAsia="zh-CN" w:bidi="ar-SA"/>
              </w:rPr>
              <w:t>报价按总价报价并列明每吨单价，</w:t>
            </w:r>
            <w:r>
              <w:rPr>
                <w:rFonts w:hint="eastAsia" w:ascii="宋体" w:hAnsi="宋体" w:eastAsia="宋体" w:cs="宋体"/>
                <w:b w:val="0"/>
                <w:bCs w:val="0"/>
                <w:color w:val="auto"/>
                <w:kern w:val="0"/>
                <w:sz w:val="18"/>
                <w:szCs w:val="18"/>
                <w:highlight w:val="none"/>
                <w:lang w:val="en-US" w:eastAsia="zh-CN" w:bidi="ar-SA"/>
              </w:rPr>
              <w:t>每季度结算一次。</w:t>
            </w:r>
          </w:p>
        </w:tc>
      </w:tr>
    </w:tbl>
    <w:p>
      <w:pPr>
        <w:rPr>
          <w:rFonts w:hint="eastAsia"/>
          <w:color w:val="auto"/>
          <w:highlight w:val="none"/>
          <w:lang w:val="en-US" w:eastAsia="zh-CN"/>
        </w:rPr>
      </w:pPr>
    </w:p>
    <w:p>
      <w:pPr>
        <w:pStyle w:val="2"/>
        <w:rPr>
          <w:rFonts w:hint="eastAsia"/>
          <w:color w:val="auto"/>
          <w:highlight w:val="none"/>
          <w:lang w:val="en-US" w:eastAsia="zh-CN"/>
        </w:rPr>
      </w:pPr>
    </w:p>
    <w:p>
      <w:pPr>
        <w:pStyle w:val="2"/>
        <w:rPr>
          <w:rFonts w:hint="eastAsia"/>
          <w:color w:val="auto"/>
          <w:highlight w:val="none"/>
          <w:lang w:val="en-US" w:eastAsia="zh-CN"/>
        </w:rPr>
      </w:pPr>
    </w:p>
    <w:p>
      <w:pPr>
        <w:pStyle w:val="3"/>
        <w:rPr>
          <w:rFonts w:hint="eastAsia"/>
          <w:color w:val="auto"/>
          <w:highlight w:val="none"/>
          <w:lang w:val="en-US" w:eastAsia="zh-CN"/>
        </w:rPr>
      </w:pPr>
    </w:p>
    <w:p>
      <w:pPr>
        <w:rPr>
          <w:rFonts w:hint="eastAsia"/>
          <w:color w:val="auto"/>
          <w:highlight w:val="none"/>
          <w:lang w:val="en-US" w:eastAsia="zh-CN"/>
        </w:rPr>
      </w:pPr>
    </w:p>
    <w:p>
      <w:pPr>
        <w:pStyle w:val="2"/>
        <w:rPr>
          <w:rFonts w:hint="eastAsia"/>
          <w:color w:val="auto"/>
          <w:highlight w:val="none"/>
          <w:lang w:val="en-US" w:eastAsia="zh-CN"/>
        </w:rPr>
      </w:pPr>
    </w:p>
    <w:p>
      <w:pPr>
        <w:pStyle w:val="3"/>
        <w:rPr>
          <w:rFonts w:hint="eastAsia"/>
          <w:color w:val="auto"/>
          <w:highlight w:val="none"/>
          <w:lang w:val="en-US" w:eastAsia="zh-CN"/>
        </w:rPr>
      </w:pPr>
    </w:p>
    <w:p>
      <w:pPr>
        <w:rPr>
          <w:rFonts w:hint="eastAsia"/>
          <w:color w:val="auto"/>
          <w:highlight w:val="none"/>
          <w:lang w:val="en-US" w:eastAsia="zh-CN"/>
        </w:rPr>
      </w:pPr>
    </w:p>
    <w:p>
      <w:pPr>
        <w:pStyle w:val="3"/>
        <w:rPr>
          <w:rFonts w:hint="eastAsia"/>
          <w:color w:val="auto"/>
          <w:highlight w:val="none"/>
          <w:lang w:val="en-US" w:eastAsia="zh-CN"/>
        </w:rPr>
      </w:pPr>
    </w:p>
    <w:p>
      <w:pPr>
        <w:rPr>
          <w:color w:val="auto"/>
          <w:highlight w:val="none"/>
        </w:rPr>
      </w:pPr>
    </w:p>
    <w:sectPr>
      <w:headerReference r:id="rId4" w:type="default"/>
      <w:footerReference r:id="rId5"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楷体">
    <w:altName w:val="楷体_GB2312"/>
    <w:panose1 w:val="02010600040101010101"/>
    <w:charset w:val="86"/>
    <w:family w:val="auto"/>
    <w:pitch w:val="default"/>
    <w:sig w:usb0="00000000" w:usb1="00000000" w:usb2="00000000" w:usb3="00000000" w:csb0="0004009F" w:csb1="DFD7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rFonts w:hint="eastAsia"/>
        <w:lang w:eastAsia="zh-CN"/>
      </w:rPr>
      <w:t>第</w:t>
    </w:r>
    <w:r>
      <w:rPr>
        <w:lang w:val="zh-CN" w:eastAsia="zh-CN"/>
      </w:rPr>
      <w:t xml:space="preserve"> </w:t>
    </w:r>
    <w:r>
      <w:rPr>
        <w:b/>
        <w:bCs/>
        <w:sz w:val="24"/>
        <w:szCs w:val="24"/>
      </w:rPr>
      <w:fldChar w:fldCharType="begin"/>
    </w:r>
    <w:r>
      <w:rPr>
        <w:b/>
        <w:bCs/>
      </w:rPr>
      <w:instrText xml:space="preserve">PAGE</w:instrText>
    </w:r>
    <w:r>
      <w:rPr>
        <w:b/>
        <w:bCs/>
        <w:sz w:val="24"/>
        <w:szCs w:val="24"/>
      </w:rPr>
      <w:fldChar w:fldCharType="separate"/>
    </w:r>
    <w:r>
      <w:rPr>
        <w:b/>
        <w:bCs/>
      </w:rPr>
      <w:t>5</w:t>
    </w:r>
    <w:r>
      <w:rPr>
        <w:b/>
        <w:bCs/>
        <w:sz w:val="24"/>
        <w:szCs w:val="24"/>
      </w:rPr>
      <w:fldChar w:fldCharType="end"/>
    </w:r>
    <w:r>
      <w:rPr>
        <w:rFonts w:hint="eastAsia"/>
        <w:lang w:val="zh-CN" w:eastAsia="zh-CN"/>
      </w:rPr>
      <w:t>页</w:t>
    </w:r>
    <w:r>
      <w:rPr>
        <w:lang w:val="zh-CN" w:eastAsia="zh-CN"/>
      </w:rPr>
      <w:t xml:space="preserve"> /</w:t>
    </w:r>
    <w:r>
      <w:rPr>
        <w:rFonts w:hint="eastAsia"/>
        <w:lang w:val="zh-CN" w:eastAsia="zh-CN"/>
      </w:rPr>
      <w:t>共</w:t>
    </w:r>
    <w:r>
      <w:rPr>
        <w:b/>
        <w:bCs/>
        <w:sz w:val="24"/>
        <w:szCs w:val="24"/>
      </w:rPr>
      <w:fldChar w:fldCharType="begin"/>
    </w:r>
    <w:r>
      <w:rPr>
        <w:b/>
        <w:bCs/>
      </w:rPr>
      <w:instrText xml:space="preserve">NUMPAGES</w:instrText>
    </w:r>
    <w:r>
      <w:rPr>
        <w:b/>
        <w:bCs/>
        <w:sz w:val="24"/>
        <w:szCs w:val="24"/>
      </w:rPr>
      <w:fldChar w:fldCharType="separate"/>
    </w:r>
    <w:r>
      <w:rPr>
        <w:b/>
        <w:bCs/>
      </w:rPr>
      <w:t>15</w:t>
    </w:r>
    <w:r>
      <w:rPr>
        <w:b/>
        <w:bCs/>
        <w:sz w:val="24"/>
        <w:szCs w:val="24"/>
      </w:rPr>
      <w:fldChar w:fldCharType="end"/>
    </w:r>
    <w:r>
      <w:rPr>
        <w:rFonts w:hint="eastAsia"/>
        <w:lang w:val="zh-CN" w:eastAsia="zh-CN"/>
      </w:rPr>
      <w:t>页</w:t>
    </w:r>
  </w:p>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cd/eQyAgAAYwQAAA4AAABkcnMvZTJvRG9jLnhtbK1UzY7TMBC+I/EO&#10;lu80aRd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r6mRDOFhp++fzv9&#10;+HX6+ZVcRXla62eIerCIC91b02FohnuPy8i6q5yKv+BD4Ie4x4u4oguEx0fTyXSaw8XhGw7Azx6f&#10;W+fDO2EUiUZBHbqXRGWHjQ996BASs2mzbqRMHZSatAW9vnq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x395DICAABjBAAADgAAAAAAAAABACAAAAAfAQAAZHJzL2Uyb0RvYy54bWxQSwUG&#10;AAAAAAYABgBZAQAAww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nIJkC0wAAAAUBAAAPAAAAAAAA&#10;AAEAIAAAACIAAABkcnMvZG93bnJldi54bWxQSwECFAAUAAAACACHTuJAEvXZXN4BAACyAwAADgAA&#10;AAAAAAABACAAAAAiAQAAZHJzL2Uyb0RvYy54bWxQSwUGAAAAAAYABgBZAQAAcg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F562B"/>
    <w:rsid w:val="00310F91"/>
    <w:rsid w:val="005306C8"/>
    <w:rsid w:val="00743E81"/>
    <w:rsid w:val="00790700"/>
    <w:rsid w:val="00A91657"/>
    <w:rsid w:val="00B563FA"/>
    <w:rsid w:val="00B5734B"/>
    <w:rsid w:val="00BF24D2"/>
    <w:rsid w:val="00C83FE0"/>
    <w:rsid w:val="00D4720A"/>
    <w:rsid w:val="00E54961"/>
    <w:rsid w:val="01014A28"/>
    <w:rsid w:val="0123364A"/>
    <w:rsid w:val="0137214E"/>
    <w:rsid w:val="01374B56"/>
    <w:rsid w:val="017375ED"/>
    <w:rsid w:val="017E530C"/>
    <w:rsid w:val="01A445AE"/>
    <w:rsid w:val="01DB74C9"/>
    <w:rsid w:val="01E3311A"/>
    <w:rsid w:val="01EF2747"/>
    <w:rsid w:val="01F8302E"/>
    <w:rsid w:val="01F85EE0"/>
    <w:rsid w:val="020075F4"/>
    <w:rsid w:val="0208198B"/>
    <w:rsid w:val="021058D5"/>
    <w:rsid w:val="021061BC"/>
    <w:rsid w:val="022D1888"/>
    <w:rsid w:val="023676F1"/>
    <w:rsid w:val="02396885"/>
    <w:rsid w:val="025654A0"/>
    <w:rsid w:val="028950A1"/>
    <w:rsid w:val="028C43A1"/>
    <w:rsid w:val="02920A9A"/>
    <w:rsid w:val="02973B3D"/>
    <w:rsid w:val="029D636C"/>
    <w:rsid w:val="02B87B46"/>
    <w:rsid w:val="02C45CF6"/>
    <w:rsid w:val="02CB2C26"/>
    <w:rsid w:val="02CE29E4"/>
    <w:rsid w:val="02DA3B58"/>
    <w:rsid w:val="03262BBA"/>
    <w:rsid w:val="03351A3E"/>
    <w:rsid w:val="0349617A"/>
    <w:rsid w:val="03511777"/>
    <w:rsid w:val="035B2DA6"/>
    <w:rsid w:val="036847D1"/>
    <w:rsid w:val="037E0A23"/>
    <w:rsid w:val="038209EC"/>
    <w:rsid w:val="03856240"/>
    <w:rsid w:val="038748DC"/>
    <w:rsid w:val="038D17BD"/>
    <w:rsid w:val="03A028E2"/>
    <w:rsid w:val="03B848BB"/>
    <w:rsid w:val="03F7331D"/>
    <w:rsid w:val="040B3598"/>
    <w:rsid w:val="044824B8"/>
    <w:rsid w:val="04854D49"/>
    <w:rsid w:val="048852EE"/>
    <w:rsid w:val="048A2679"/>
    <w:rsid w:val="04B73D4A"/>
    <w:rsid w:val="04D27E71"/>
    <w:rsid w:val="04E24DB6"/>
    <w:rsid w:val="04EE2300"/>
    <w:rsid w:val="05147F64"/>
    <w:rsid w:val="052103B0"/>
    <w:rsid w:val="05282A92"/>
    <w:rsid w:val="053A7CB8"/>
    <w:rsid w:val="05435005"/>
    <w:rsid w:val="05454A64"/>
    <w:rsid w:val="054D3167"/>
    <w:rsid w:val="0562557E"/>
    <w:rsid w:val="0566563E"/>
    <w:rsid w:val="0572256C"/>
    <w:rsid w:val="057A00CD"/>
    <w:rsid w:val="05860DFA"/>
    <w:rsid w:val="05987CAC"/>
    <w:rsid w:val="059B2196"/>
    <w:rsid w:val="059C3360"/>
    <w:rsid w:val="05A435B0"/>
    <w:rsid w:val="05A8526A"/>
    <w:rsid w:val="05BB75AA"/>
    <w:rsid w:val="05E108F2"/>
    <w:rsid w:val="05E438A3"/>
    <w:rsid w:val="05EB68D3"/>
    <w:rsid w:val="05F24B2A"/>
    <w:rsid w:val="06107C70"/>
    <w:rsid w:val="06182AFF"/>
    <w:rsid w:val="06370B12"/>
    <w:rsid w:val="065052D2"/>
    <w:rsid w:val="06522EEB"/>
    <w:rsid w:val="065B5468"/>
    <w:rsid w:val="06664B67"/>
    <w:rsid w:val="06810796"/>
    <w:rsid w:val="068C0BF3"/>
    <w:rsid w:val="0692496D"/>
    <w:rsid w:val="06975FDA"/>
    <w:rsid w:val="069B14B1"/>
    <w:rsid w:val="069B32C0"/>
    <w:rsid w:val="06A16A7C"/>
    <w:rsid w:val="06BE3A09"/>
    <w:rsid w:val="06D86F01"/>
    <w:rsid w:val="06D97D76"/>
    <w:rsid w:val="06DB01C3"/>
    <w:rsid w:val="06E13C26"/>
    <w:rsid w:val="06E354A8"/>
    <w:rsid w:val="06EA5882"/>
    <w:rsid w:val="06F80047"/>
    <w:rsid w:val="07002B52"/>
    <w:rsid w:val="07091640"/>
    <w:rsid w:val="070B0F9E"/>
    <w:rsid w:val="07173121"/>
    <w:rsid w:val="07291746"/>
    <w:rsid w:val="072A31BC"/>
    <w:rsid w:val="073C2BCE"/>
    <w:rsid w:val="0740017C"/>
    <w:rsid w:val="074517D0"/>
    <w:rsid w:val="074A085B"/>
    <w:rsid w:val="075F565C"/>
    <w:rsid w:val="07653034"/>
    <w:rsid w:val="076D3091"/>
    <w:rsid w:val="077E539D"/>
    <w:rsid w:val="078853A8"/>
    <w:rsid w:val="0794001C"/>
    <w:rsid w:val="079C2A65"/>
    <w:rsid w:val="07A03F1C"/>
    <w:rsid w:val="07C528ED"/>
    <w:rsid w:val="07C91687"/>
    <w:rsid w:val="07CA560B"/>
    <w:rsid w:val="07E72DD6"/>
    <w:rsid w:val="07F94EE1"/>
    <w:rsid w:val="07FA2483"/>
    <w:rsid w:val="080D4A07"/>
    <w:rsid w:val="08136BE6"/>
    <w:rsid w:val="082A084F"/>
    <w:rsid w:val="08344D1E"/>
    <w:rsid w:val="084B42C5"/>
    <w:rsid w:val="084E4ED5"/>
    <w:rsid w:val="0855690A"/>
    <w:rsid w:val="08584D0F"/>
    <w:rsid w:val="08667F47"/>
    <w:rsid w:val="087137DB"/>
    <w:rsid w:val="08A33BB4"/>
    <w:rsid w:val="08A94117"/>
    <w:rsid w:val="08AD5F51"/>
    <w:rsid w:val="08BC08B5"/>
    <w:rsid w:val="08D66D28"/>
    <w:rsid w:val="08E14C97"/>
    <w:rsid w:val="08E93460"/>
    <w:rsid w:val="09021A29"/>
    <w:rsid w:val="090341B0"/>
    <w:rsid w:val="0908511A"/>
    <w:rsid w:val="092A69D5"/>
    <w:rsid w:val="093B0271"/>
    <w:rsid w:val="093C3482"/>
    <w:rsid w:val="096D006C"/>
    <w:rsid w:val="096E6240"/>
    <w:rsid w:val="09702833"/>
    <w:rsid w:val="097059CD"/>
    <w:rsid w:val="09734721"/>
    <w:rsid w:val="097C28F3"/>
    <w:rsid w:val="0991687C"/>
    <w:rsid w:val="09947A1C"/>
    <w:rsid w:val="09B17A90"/>
    <w:rsid w:val="09EE656B"/>
    <w:rsid w:val="09F358B0"/>
    <w:rsid w:val="0A4177A8"/>
    <w:rsid w:val="0A646DA8"/>
    <w:rsid w:val="0A782DA4"/>
    <w:rsid w:val="0A7D3F4C"/>
    <w:rsid w:val="0A84681F"/>
    <w:rsid w:val="0A8E518D"/>
    <w:rsid w:val="0A99033F"/>
    <w:rsid w:val="0AA32CA1"/>
    <w:rsid w:val="0AA431BD"/>
    <w:rsid w:val="0AA61740"/>
    <w:rsid w:val="0AB23780"/>
    <w:rsid w:val="0ACA0901"/>
    <w:rsid w:val="0ADD2B97"/>
    <w:rsid w:val="0B053765"/>
    <w:rsid w:val="0B222EA9"/>
    <w:rsid w:val="0B35191B"/>
    <w:rsid w:val="0B3A5176"/>
    <w:rsid w:val="0B3D4C16"/>
    <w:rsid w:val="0B42490C"/>
    <w:rsid w:val="0B447C4F"/>
    <w:rsid w:val="0B5C1AEB"/>
    <w:rsid w:val="0B6C711D"/>
    <w:rsid w:val="0B7F40B4"/>
    <w:rsid w:val="0B8348EE"/>
    <w:rsid w:val="0BB909EB"/>
    <w:rsid w:val="0BC87409"/>
    <w:rsid w:val="0BD0477F"/>
    <w:rsid w:val="0BD33980"/>
    <w:rsid w:val="0BD62A7D"/>
    <w:rsid w:val="0BE57AEE"/>
    <w:rsid w:val="0C23558B"/>
    <w:rsid w:val="0C40504F"/>
    <w:rsid w:val="0C5B4095"/>
    <w:rsid w:val="0C6A35C6"/>
    <w:rsid w:val="0C7B6761"/>
    <w:rsid w:val="0C9E47DF"/>
    <w:rsid w:val="0CA92493"/>
    <w:rsid w:val="0CB414E2"/>
    <w:rsid w:val="0CBA1D90"/>
    <w:rsid w:val="0CBC3C74"/>
    <w:rsid w:val="0CE00519"/>
    <w:rsid w:val="0CF20212"/>
    <w:rsid w:val="0CF43D57"/>
    <w:rsid w:val="0D060384"/>
    <w:rsid w:val="0D060931"/>
    <w:rsid w:val="0D0B3681"/>
    <w:rsid w:val="0D170C89"/>
    <w:rsid w:val="0D2B79F8"/>
    <w:rsid w:val="0D2D068E"/>
    <w:rsid w:val="0D3D0954"/>
    <w:rsid w:val="0D43016E"/>
    <w:rsid w:val="0D4A16D1"/>
    <w:rsid w:val="0D4C1ACF"/>
    <w:rsid w:val="0D523B2E"/>
    <w:rsid w:val="0D762214"/>
    <w:rsid w:val="0D7B1E0B"/>
    <w:rsid w:val="0D835BB6"/>
    <w:rsid w:val="0D882F45"/>
    <w:rsid w:val="0D985F87"/>
    <w:rsid w:val="0DD91BE4"/>
    <w:rsid w:val="0E02417F"/>
    <w:rsid w:val="0E0521F8"/>
    <w:rsid w:val="0E104307"/>
    <w:rsid w:val="0E1724A5"/>
    <w:rsid w:val="0E27567D"/>
    <w:rsid w:val="0E2E0E4B"/>
    <w:rsid w:val="0E465D6B"/>
    <w:rsid w:val="0E467128"/>
    <w:rsid w:val="0E631EF9"/>
    <w:rsid w:val="0E6348E3"/>
    <w:rsid w:val="0EBA4D7B"/>
    <w:rsid w:val="0ECE1847"/>
    <w:rsid w:val="0ED06EA0"/>
    <w:rsid w:val="0ED21CC4"/>
    <w:rsid w:val="0ED26415"/>
    <w:rsid w:val="0EDF475F"/>
    <w:rsid w:val="0EE762F8"/>
    <w:rsid w:val="0EF73643"/>
    <w:rsid w:val="0EFC65D9"/>
    <w:rsid w:val="0F131D91"/>
    <w:rsid w:val="0F1B31AD"/>
    <w:rsid w:val="0F1D5631"/>
    <w:rsid w:val="0F223B6E"/>
    <w:rsid w:val="0F7E7109"/>
    <w:rsid w:val="0F890D3F"/>
    <w:rsid w:val="0F8E1D12"/>
    <w:rsid w:val="0F8E213B"/>
    <w:rsid w:val="0F8F6189"/>
    <w:rsid w:val="0FA4142A"/>
    <w:rsid w:val="0FA76BAB"/>
    <w:rsid w:val="0FC23350"/>
    <w:rsid w:val="0FE73E90"/>
    <w:rsid w:val="0FE74578"/>
    <w:rsid w:val="1007661D"/>
    <w:rsid w:val="10154A09"/>
    <w:rsid w:val="10190389"/>
    <w:rsid w:val="101E25DC"/>
    <w:rsid w:val="102C4ABF"/>
    <w:rsid w:val="103F144E"/>
    <w:rsid w:val="104D06D7"/>
    <w:rsid w:val="105C30D3"/>
    <w:rsid w:val="1069253A"/>
    <w:rsid w:val="106D1E2C"/>
    <w:rsid w:val="10726C3B"/>
    <w:rsid w:val="107B2130"/>
    <w:rsid w:val="10802C38"/>
    <w:rsid w:val="10AB2972"/>
    <w:rsid w:val="10B02555"/>
    <w:rsid w:val="10B64AA4"/>
    <w:rsid w:val="10F22C94"/>
    <w:rsid w:val="10F45DD8"/>
    <w:rsid w:val="110E3883"/>
    <w:rsid w:val="1118633F"/>
    <w:rsid w:val="112E41A3"/>
    <w:rsid w:val="11357CF5"/>
    <w:rsid w:val="116F73AE"/>
    <w:rsid w:val="11AA1B69"/>
    <w:rsid w:val="11C8146B"/>
    <w:rsid w:val="11C85657"/>
    <w:rsid w:val="11C92D93"/>
    <w:rsid w:val="11CE6F1B"/>
    <w:rsid w:val="11DF3E86"/>
    <w:rsid w:val="11FA6A91"/>
    <w:rsid w:val="12071CFF"/>
    <w:rsid w:val="12083B9E"/>
    <w:rsid w:val="123C15AC"/>
    <w:rsid w:val="1240743E"/>
    <w:rsid w:val="124A24B0"/>
    <w:rsid w:val="12581E77"/>
    <w:rsid w:val="12593AA9"/>
    <w:rsid w:val="125B6CD0"/>
    <w:rsid w:val="125D3C68"/>
    <w:rsid w:val="12697585"/>
    <w:rsid w:val="12716061"/>
    <w:rsid w:val="127E14F3"/>
    <w:rsid w:val="128F61C3"/>
    <w:rsid w:val="12A559BD"/>
    <w:rsid w:val="12AD0B4D"/>
    <w:rsid w:val="12BB14DC"/>
    <w:rsid w:val="12D45642"/>
    <w:rsid w:val="12F709F3"/>
    <w:rsid w:val="13022404"/>
    <w:rsid w:val="130344AC"/>
    <w:rsid w:val="13070F6E"/>
    <w:rsid w:val="1312793F"/>
    <w:rsid w:val="133B60B1"/>
    <w:rsid w:val="13602DAE"/>
    <w:rsid w:val="13791860"/>
    <w:rsid w:val="13A55D1E"/>
    <w:rsid w:val="13B0070B"/>
    <w:rsid w:val="13B07EF0"/>
    <w:rsid w:val="13B67DD7"/>
    <w:rsid w:val="13B871BB"/>
    <w:rsid w:val="13CB753A"/>
    <w:rsid w:val="13DC0F0D"/>
    <w:rsid w:val="13FA31C8"/>
    <w:rsid w:val="14013B95"/>
    <w:rsid w:val="1423157F"/>
    <w:rsid w:val="14387268"/>
    <w:rsid w:val="143E6EB4"/>
    <w:rsid w:val="144135FF"/>
    <w:rsid w:val="14613B26"/>
    <w:rsid w:val="14702813"/>
    <w:rsid w:val="14746A9D"/>
    <w:rsid w:val="147E2D43"/>
    <w:rsid w:val="148F4B82"/>
    <w:rsid w:val="149E2002"/>
    <w:rsid w:val="14A37A95"/>
    <w:rsid w:val="14A62DAF"/>
    <w:rsid w:val="14A926E1"/>
    <w:rsid w:val="14AD370E"/>
    <w:rsid w:val="14CF4ED7"/>
    <w:rsid w:val="14DF7D18"/>
    <w:rsid w:val="14ED4661"/>
    <w:rsid w:val="14FB2FAF"/>
    <w:rsid w:val="151B19F9"/>
    <w:rsid w:val="15254C2A"/>
    <w:rsid w:val="15256A13"/>
    <w:rsid w:val="15425C88"/>
    <w:rsid w:val="15630EB7"/>
    <w:rsid w:val="15721CAF"/>
    <w:rsid w:val="157E07BB"/>
    <w:rsid w:val="15940140"/>
    <w:rsid w:val="159C6665"/>
    <w:rsid w:val="15A037DD"/>
    <w:rsid w:val="15CA0A70"/>
    <w:rsid w:val="15D43BA5"/>
    <w:rsid w:val="15D73A44"/>
    <w:rsid w:val="15DB5671"/>
    <w:rsid w:val="15DE22FD"/>
    <w:rsid w:val="15DF2A73"/>
    <w:rsid w:val="15F64129"/>
    <w:rsid w:val="160403C5"/>
    <w:rsid w:val="16111428"/>
    <w:rsid w:val="16120479"/>
    <w:rsid w:val="161D0886"/>
    <w:rsid w:val="163D1FEE"/>
    <w:rsid w:val="16471A94"/>
    <w:rsid w:val="16531126"/>
    <w:rsid w:val="166F3082"/>
    <w:rsid w:val="1672568D"/>
    <w:rsid w:val="167472D1"/>
    <w:rsid w:val="167D5343"/>
    <w:rsid w:val="1686742A"/>
    <w:rsid w:val="16925F23"/>
    <w:rsid w:val="1698698A"/>
    <w:rsid w:val="16A529D1"/>
    <w:rsid w:val="16AD26ED"/>
    <w:rsid w:val="16AD4949"/>
    <w:rsid w:val="16B57590"/>
    <w:rsid w:val="16D415D2"/>
    <w:rsid w:val="16D4209F"/>
    <w:rsid w:val="16E340DC"/>
    <w:rsid w:val="17052155"/>
    <w:rsid w:val="17094621"/>
    <w:rsid w:val="172C71D9"/>
    <w:rsid w:val="175D4612"/>
    <w:rsid w:val="17622F6F"/>
    <w:rsid w:val="17671D7E"/>
    <w:rsid w:val="17686688"/>
    <w:rsid w:val="1770370B"/>
    <w:rsid w:val="17742F11"/>
    <w:rsid w:val="17835E28"/>
    <w:rsid w:val="179E4BE9"/>
    <w:rsid w:val="17A6042F"/>
    <w:rsid w:val="17C12A5C"/>
    <w:rsid w:val="17C942D3"/>
    <w:rsid w:val="17CC4A89"/>
    <w:rsid w:val="17D615FA"/>
    <w:rsid w:val="17E26BC2"/>
    <w:rsid w:val="17F131FA"/>
    <w:rsid w:val="17F73E9B"/>
    <w:rsid w:val="18222B97"/>
    <w:rsid w:val="182B6E03"/>
    <w:rsid w:val="182F4E90"/>
    <w:rsid w:val="18360145"/>
    <w:rsid w:val="18461910"/>
    <w:rsid w:val="184D47B8"/>
    <w:rsid w:val="184F23B8"/>
    <w:rsid w:val="1856204A"/>
    <w:rsid w:val="186021D3"/>
    <w:rsid w:val="1861229A"/>
    <w:rsid w:val="187D582F"/>
    <w:rsid w:val="187E5AF6"/>
    <w:rsid w:val="187F566D"/>
    <w:rsid w:val="18A2359B"/>
    <w:rsid w:val="18AF3ADC"/>
    <w:rsid w:val="18B43D21"/>
    <w:rsid w:val="18D0355B"/>
    <w:rsid w:val="18D34AD4"/>
    <w:rsid w:val="18DF3275"/>
    <w:rsid w:val="18E35C26"/>
    <w:rsid w:val="18FC24A5"/>
    <w:rsid w:val="1936043B"/>
    <w:rsid w:val="193758B9"/>
    <w:rsid w:val="19376D34"/>
    <w:rsid w:val="19560BD4"/>
    <w:rsid w:val="195D554B"/>
    <w:rsid w:val="19681BF7"/>
    <w:rsid w:val="199325C4"/>
    <w:rsid w:val="19942A6D"/>
    <w:rsid w:val="19BD1C97"/>
    <w:rsid w:val="19C11458"/>
    <w:rsid w:val="19CB6B8A"/>
    <w:rsid w:val="19D3255D"/>
    <w:rsid w:val="19D40BE2"/>
    <w:rsid w:val="19D86466"/>
    <w:rsid w:val="19F64C6A"/>
    <w:rsid w:val="19FC1230"/>
    <w:rsid w:val="1A196EC5"/>
    <w:rsid w:val="1A2B7516"/>
    <w:rsid w:val="1A8109E7"/>
    <w:rsid w:val="1A992054"/>
    <w:rsid w:val="1AA041A0"/>
    <w:rsid w:val="1AA66320"/>
    <w:rsid w:val="1AC87254"/>
    <w:rsid w:val="1ACA6F0E"/>
    <w:rsid w:val="1AE053B4"/>
    <w:rsid w:val="1AE67E26"/>
    <w:rsid w:val="1AE75380"/>
    <w:rsid w:val="1AEF2D92"/>
    <w:rsid w:val="1AF9502F"/>
    <w:rsid w:val="1AFE14D8"/>
    <w:rsid w:val="1AFF5FBC"/>
    <w:rsid w:val="1B000690"/>
    <w:rsid w:val="1B4E2B1A"/>
    <w:rsid w:val="1B4E7A83"/>
    <w:rsid w:val="1B524C80"/>
    <w:rsid w:val="1B57430A"/>
    <w:rsid w:val="1B5F65FA"/>
    <w:rsid w:val="1B6215C3"/>
    <w:rsid w:val="1B81579D"/>
    <w:rsid w:val="1B837AD5"/>
    <w:rsid w:val="1B8D0C9C"/>
    <w:rsid w:val="1BA24297"/>
    <w:rsid w:val="1BBB24DA"/>
    <w:rsid w:val="1BC231C4"/>
    <w:rsid w:val="1BD95CD2"/>
    <w:rsid w:val="1BE1646D"/>
    <w:rsid w:val="1BE84B89"/>
    <w:rsid w:val="1C1251FE"/>
    <w:rsid w:val="1C1605BF"/>
    <w:rsid w:val="1C265152"/>
    <w:rsid w:val="1C274AA7"/>
    <w:rsid w:val="1C32499B"/>
    <w:rsid w:val="1C47372B"/>
    <w:rsid w:val="1C564A30"/>
    <w:rsid w:val="1C5C130E"/>
    <w:rsid w:val="1C611DC4"/>
    <w:rsid w:val="1C636849"/>
    <w:rsid w:val="1C700667"/>
    <w:rsid w:val="1C801F96"/>
    <w:rsid w:val="1C8D051F"/>
    <w:rsid w:val="1C9219D7"/>
    <w:rsid w:val="1CA04CBB"/>
    <w:rsid w:val="1CBE3A2D"/>
    <w:rsid w:val="1CCB0347"/>
    <w:rsid w:val="1CDF4D82"/>
    <w:rsid w:val="1CF62FE4"/>
    <w:rsid w:val="1D0413F7"/>
    <w:rsid w:val="1D0969F9"/>
    <w:rsid w:val="1D1E4CF3"/>
    <w:rsid w:val="1D2333DD"/>
    <w:rsid w:val="1D32534C"/>
    <w:rsid w:val="1D376682"/>
    <w:rsid w:val="1D50723D"/>
    <w:rsid w:val="1D5D1EAB"/>
    <w:rsid w:val="1D6F385E"/>
    <w:rsid w:val="1D8433CC"/>
    <w:rsid w:val="1D9014C4"/>
    <w:rsid w:val="1D922B7A"/>
    <w:rsid w:val="1DB73B59"/>
    <w:rsid w:val="1DB855ED"/>
    <w:rsid w:val="1DC22608"/>
    <w:rsid w:val="1DD36B25"/>
    <w:rsid w:val="1DD70EB6"/>
    <w:rsid w:val="1DE32FBA"/>
    <w:rsid w:val="1DEC5012"/>
    <w:rsid w:val="1E0B3ACF"/>
    <w:rsid w:val="1E1D61BE"/>
    <w:rsid w:val="1E283427"/>
    <w:rsid w:val="1E537B50"/>
    <w:rsid w:val="1E5606FC"/>
    <w:rsid w:val="1E5B1EF7"/>
    <w:rsid w:val="1EA06DAE"/>
    <w:rsid w:val="1EC34A93"/>
    <w:rsid w:val="1EC92FCB"/>
    <w:rsid w:val="1ED56719"/>
    <w:rsid w:val="1ED97949"/>
    <w:rsid w:val="1EDC56A5"/>
    <w:rsid w:val="1EE42FFA"/>
    <w:rsid w:val="1EF56A38"/>
    <w:rsid w:val="1F0D3609"/>
    <w:rsid w:val="1F2A46A7"/>
    <w:rsid w:val="1F2B2180"/>
    <w:rsid w:val="1F4D3F38"/>
    <w:rsid w:val="1F722925"/>
    <w:rsid w:val="1F750F3B"/>
    <w:rsid w:val="1F9E25EF"/>
    <w:rsid w:val="1FBB56DC"/>
    <w:rsid w:val="1FC00ABE"/>
    <w:rsid w:val="1FC11EC2"/>
    <w:rsid w:val="1FCB15ED"/>
    <w:rsid w:val="1FDE6E8E"/>
    <w:rsid w:val="1FE3606C"/>
    <w:rsid w:val="1FEC50F5"/>
    <w:rsid w:val="1FF06164"/>
    <w:rsid w:val="20101F72"/>
    <w:rsid w:val="201C275F"/>
    <w:rsid w:val="201E0309"/>
    <w:rsid w:val="202A5B04"/>
    <w:rsid w:val="202C7D06"/>
    <w:rsid w:val="20326E21"/>
    <w:rsid w:val="203A0103"/>
    <w:rsid w:val="20507B36"/>
    <w:rsid w:val="20671A4C"/>
    <w:rsid w:val="2089052B"/>
    <w:rsid w:val="208D57B3"/>
    <w:rsid w:val="209E08EB"/>
    <w:rsid w:val="20AC6728"/>
    <w:rsid w:val="20B16C03"/>
    <w:rsid w:val="20C3778F"/>
    <w:rsid w:val="20EC1A0A"/>
    <w:rsid w:val="20F745CF"/>
    <w:rsid w:val="20FB4DF1"/>
    <w:rsid w:val="210C0FD4"/>
    <w:rsid w:val="211939B7"/>
    <w:rsid w:val="211D0577"/>
    <w:rsid w:val="212B0D94"/>
    <w:rsid w:val="213A420C"/>
    <w:rsid w:val="213F4921"/>
    <w:rsid w:val="215117AF"/>
    <w:rsid w:val="215867A7"/>
    <w:rsid w:val="215E0BFF"/>
    <w:rsid w:val="215F00DF"/>
    <w:rsid w:val="2167594D"/>
    <w:rsid w:val="217C5BAD"/>
    <w:rsid w:val="217E0C62"/>
    <w:rsid w:val="218026D6"/>
    <w:rsid w:val="219C7118"/>
    <w:rsid w:val="21A954B2"/>
    <w:rsid w:val="21BF06D8"/>
    <w:rsid w:val="21D565C2"/>
    <w:rsid w:val="21EA228B"/>
    <w:rsid w:val="21EA457D"/>
    <w:rsid w:val="221E7A9C"/>
    <w:rsid w:val="22333B4D"/>
    <w:rsid w:val="223762FB"/>
    <w:rsid w:val="223927F4"/>
    <w:rsid w:val="224B12AD"/>
    <w:rsid w:val="22541C0F"/>
    <w:rsid w:val="22672676"/>
    <w:rsid w:val="227776A7"/>
    <w:rsid w:val="227A0AB5"/>
    <w:rsid w:val="229B017D"/>
    <w:rsid w:val="22D55FD7"/>
    <w:rsid w:val="22D81009"/>
    <w:rsid w:val="22D9325E"/>
    <w:rsid w:val="22E72401"/>
    <w:rsid w:val="22EE046A"/>
    <w:rsid w:val="22FB5245"/>
    <w:rsid w:val="2304794A"/>
    <w:rsid w:val="23092441"/>
    <w:rsid w:val="23184AB5"/>
    <w:rsid w:val="23344479"/>
    <w:rsid w:val="2338657A"/>
    <w:rsid w:val="233C0A15"/>
    <w:rsid w:val="233D1FBF"/>
    <w:rsid w:val="234A5104"/>
    <w:rsid w:val="235004EC"/>
    <w:rsid w:val="2361253E"/>
    <w:rsid w:val="23754791"/>
    <w:rsid w:val="237E42BF"/>
    <w:rsid w:val="23A03C34"/>
    <w:rsid w:val="23A325B4"/>
    <w:rsid w:val="23C106D2"/>
    <w:rsid w:val="23C11541"/>
    <w:rsid w:val="23F02EC8"/>
    <w:rsid w:val="23F20E9D"/>
    <w:rsid w:val="24084E42"/>
    <w:rsid w:val="240F4151"/>
    <w:rsid w:val="242F5FEA"/>
    <w:rsid w:val="24364242"/>
    <w:rsid w:val="243957D2"/>
    <w:rsid w:val="24445FB5"/>
    <w:rsid w:val="24520F41"/>
    <w:rsid w:val="24562D17"/>
    <w:rsid w:val="245C59CF"/>
    <w:rsid w:val="246F6720"/>
    <w:rsid w:val="24972ECA"/>
    <w:rsid w:val="249E7141"/>
    <w:rsid w:val="24CF1A39"/>
    <w:rsid w:val="24E363D1"/>
    <w:rsid w:val="24E500C8"/>
    <w:rsid w:val="24F30E51"/>
    <w:rsid w:val="25206C5F"/>
    <w:rsid w:val="252F5EFA"/>
    <w:rsid w:val="255749A3"/>
    <w:rsid w:val="256475B2"/>
    <w:rsid w:val="256A4358"/>
    <w:rsid w:val="2576472D"/>
    <w:rsid w:val="258C7E5E"/>
    <w:rsid w:val="259773E0"/>
    <w:rsid w:val="259A42A7"/>
    <w:rsid w:val="259E31F0"/>
    <w:rsid w:val="25C47D25"/>
    <w:rsid w:val="260C1350"/>
    <w:rsid w:val="26213015"/>
    <w:rsid w:val="26283515"/>
    <w:rsid w:val="2632736D"/>
    <w:rsid w:val="26350C37"/>
    <w:rsid w:val="26357C5C"/>
    <w:rsid w:val="264315CF"/>
    <w:rsid w:val="264951AE"/>
    <w:rsid w:val="266B1F2B"/>
    <w:rsid w:val="266F3D42"/>
    <w:rsid w:val="268151E3"/>
    <w:rsid w:val="26871BDE"/>
    <w:rsid w:val="269A6717"/>
    <w:rsid w:val="26B617E8"/>
    <w:rsid w:val="26C80C52"/>
    <w:rsid w:val="26D06B1A"/>
    <w:rsid w:val="26DF2F63"/>
    <w:rsid w:val="26EA2909"/>
    <w:rsid w:val="26F775AB"/>
    <w:rsid w:val="26FF08C3"/>
    <w:rsid w:val="2709695A"/>
    <w:rsid w:val="271665E5"/>
    <w:rsid w:val="272111FA"/>
    <w:rsid w:val="274C2778"/>
    <w:rsid w:val="275376BB"/>
    <w:rsid w:val="27692FDA"/>
    <w:rsid w:val="276C6454"/>
    <w:rsid w:val="276D64D7"/>
    <w:rsid w:val="27885F37"/>
    <w:rsid w:val="27961D54"/>
    <w:rsid w:val="279E554D"/>
    <w:rsid w:val="27AB65B3"/>
    <w:rsid w:val="27B2479C"/>
    <w:rsid w:val="27B412F8"/>
    <w:rsid w:val="27BE5037"/>
    <w:rsid w:val="27BF53A6"/>
    <w:rsid w:val="27F30517"/>
    <w:rsid w:val="27FA0F06"/>
    <w:rsid w:val="2800491E"/>
    <w:rsid w:val="281F2523"/>
    <w:rsid w:val="28227F56"/>
    <w:rsid w:val="282856C0"/>
    <w:rsid w:val="283C4C80"/>
    <w:rsid w:val="28492C0A"/>
    <w:rsid w:val="284F27A3"/>
    <w:rsid w:val="2852652E"/>
    <w:rsid w:val="286B61AC"/>
    <w:rsid w:val="286D70AB"/>
    <w:rsid w:val="28701674"/>
    <w:rsid w:val="28737764"/>
    <w:rsid w:val="287E4A2F"/>
    <w:rsid w:val="28816E3B"/>
    <w:rsid w:val="288E3BC3"/>
    <w:rsid w:val="288F05B2"/>
    <w:rsid w:val="28913752"/>
    <w:rsid w:val="28A37849"/>
    <w:rsid w:val="28B27C52"/>
    <w:rsid w:val="28C27186"/>
    <w:rsid w:val="28DB319F"/>
    <w:rsid w:val="28E85000"/>
    <w:rsid w:val="28EC779C"/>
    <w:rsid w:val="290F77C0"/>
    <w:rsid w:val="29185343"/>
    <w:rsid w:val="29254149"/>
    <w:rsid w:val="292967E5"/>
    <w:rsid w:val="293C5656"/>
    <w:rsid w:val="29425C05"/>
    <w:rsid w:val="294310F4"/>
    <w:rsid w:val="294C2D5A"/>
    <w:rsid w:val="294E6E7B"/>
    <w:rsid w:val="2958034A"/>
    <w:rsid w:val="2965790A"/>
    <w:rsid w:val="29755E6A"/>
    <w:rsid w:val="297A4FBD"/>
    <w:rsid w:val="297F044E"/>
    <w:rsid w:val="298B45CD"/>
    <w:rsid w:val="29A00D32"/>
    <w:rsid w:val="29A50635"/>
    <w:rsid w:val="29AA278C"/>
    <w:rsid w:val="29B178D8"/>
    <w:rsid w:val="29C466CD"/>
    <w:rsid w:val="29C81EB7"/>
    <w:rsid w:val="29CA0422"/>
    <w:rsid w:val="29D14962"/>
    <w:rsid w:val="29D609C3"/>
    <w:rsid w:val="29DB3C74"/>
    <w:rsid w:val="29DD654C"/>
    <w:rsid w:val="2A185C0F"/>
    <w:rsid w:val="2A607563"/>
    <w:rsid w:val="2A69650F"/>
    <w:rsid w:val="2A8848F1"/>
    <w:rsid w:val="2A8D4578"/>
    <w:rsid w:val="2A8E5216"/>
    <w:rsid w:val="2AA14315"/>
    <w:rsid w:val="2AA15364"/>
    <w:rsid w:val="2AA8622A"/>
    <w:rsid w:val="2AB2475E"/>
    <w:rsid w:val="2AB904A3"/>
    <w:rsid w:val="2ABE7C60"/>
    <w:rsid w:val="2ADC4334"/>
    <w:rsid w:val="2AEA31F0"/>
    <w:rsid w:val="2AEF5521"/>
    <w:rsid w:val="2AF72FD4"/>
    <w:rsid w:val="2B29773C"/>
    <w:rsid w:val="2B3A41B6"/>
    <w:rsid w:val="2B5A0EDA"/>
    <w:rsid w:val="2B6270F5"/>
    <w:rsid w:val="2BCC724B"/>
    <w:rsid w:val="2BCE3B0C"/>
    <w:rsid w:val="2BD002D8"/>
    <w:rsid w:val="2BD50F68"/>
    <w:rsid w:val="2BE34CD1"/>
    <w:rsid w:val="2BE66D0E"/>
    <w:rsid w:val="2C0B7ACD"/>
    <w:rsid w:val="2C0E0521"/>
    <w:rsid w:val="2C242995"/>
    <w:rsid w:val="2C4513B3"/>
    <w:rsid w:val="2C763464"/>
    <w:rsid w:val="2C7A189B"/>
    <w:rsid w:val="2CF94D42"/>
    <w:rsid w:val="2D0934C2"/>
    <w:rsid w:val="2D116B63"/>
    <w:rsid w:val="2D250EF7"/>
    <w:rsid w:val="2D390EB4"/>
    <w:rsid w:val="2D3A5B72"/>
    <w:rsid w:val="2D535C04"/>
    <w:rsid w:val="2DA52BC5"/>
    <w:rsid w:val="2DB7038A"/>
    <w:rsid w:val="2DB96F99"/>
    <w:rsid w:val="2DE761EA"/>
    <w:rsid w:val="2DEE4B36"/>
    <w:rsid w:val="2DF2758A"/>
    <w:rsid w:val="2E284030"/>
    <w:rsid w:val="2E2A4798"/>
    <w:rsid w:val="2E3B56A9"/>
    <w:rsid w:val="2E3E1A8A"/>
    <w:rsid w:val="2E4A76A6"/>
    <w:rsid w:val="2E4D3630"/>
    <w:rsid w:val="2E52273E"/>
    <w:rsid w:val="2E542F15"/>
    <w:rsid w:val="2E6444FD"/>
    <w:rsid w:val="2E712281"/>
    <w:rsid w:val="2E755E9B"/>
    <w:rsid w:val="2E7D3A76"/>
    <w:rsid w:val="2E817996"/>
    <w:rsid w:val="2E973005"/>
    <w:rsid w:val="2EAB614D"/>
    <w:rsid w:val="2EC27225"/>
    <w:rsid w:val="2ECD7AFA"/>
    <w:rsid w:val="2EDA7653"/>
    <w:rsid w:val="2EE21983"/>
    <w:rsid w:val="2EEB59E6"/>
    <w:rsid w:val="2F5C74C5"/>
    <w:rsid w:val="2F62259A"/>
    <w:rsid w:val="2F882673"/>
    <w:rsid w:val="2F9064B0"/>
    <w:rsid w:val="2FB5048E"/>
    <w:rsid w:val="2FC97E0D"/>
    <w:rsid w:val="2FCA6F3E"/>
    <w:rsid w:val="2FCC7E1F"/>
    <w:rsid w:val="300F0367"/>
    <w:rsid w:val="30226FEB"/>
    <w:rsid w:val="30282043"/>
    <w:rsid w:val="303C3683"/>
    <w:rsid w:val="303F3A7B"/>
    <w:rsid w:val="30573C0D"/>
    <w:rsid w:val="306D0D0D"/>
    <w:rsid w:val="307F683D"/>
    <w:rsid w:val="308D5621"/>
    <w:rsid w:val="309216A5"/>
    <w:rsid w:val="30952029"/>
    <w:rsid w:val="30984CD7"/>
    <w:rsid w:val="309A6DD7"/>
    <w:rsid w:val="30CB26CD"/>
    <w:rsid w:val="30CB3709"/>
    <w:rsid w:val="30D411D1"/>
    <w:rsid w:val="30D43D3D"/>
    <w:rsid w:val="30E45ED0"/>
    <w:rsid w:val="30ED653D"/>
    <w:rsid w:val="30F949F4"/>
    <w:rsid w:val="31014B97"/>
    <w:rsid w:val="310C042A"/>
    <w:rsid w:val="31107F2E"/>
    <w:rsid w:val="31155EB3"/>
    <w:rsid w:val="311E53BB"/>
    <w:rsid w:val="31506C7B"/>
    <w:rsid w:val="315119C4"/>
    <w:rsid w:val="31513332"/>
    <w:rsid w:val="315806AD"/>
    <w:rsid w:val="31785BAC"/>
    <w:rsid w:val="318A5590"/>
    <w:rsid w:val="318B02D4"/>
    <w:rsid w:val="318D0998"/>
    <w:rsid w:val="318E5193"/>
    <w:rsid w:val="319B113D"/>
    <w:rsid w:val="31AC5C09"/>
    <w:rsid w:val="31CB60E1"/>
    <w:rsid w:val="31E22102"/>
    <w:rsid w:val="31F34FA9"/>
    <w:rsid w:val="31FB3DC2"/>
    <w:rsid w:val="32120820"/>
    <w:rsid w:val="323F0654"/>
    <w:rsid w:val="32467E35"/>
    <w:rsid w:val="3247614B"/>
    <w:rsid w:val="32494D3F"/>
    <w:rsid w:val="325961FA"/>
    <w:rsid w:val="325B049C"/>
    <w:rsid w:val="327009A9"/>
    <w:rsid w:val="3276502A"/>
    <w:rsid w:val="32793B83"/>
    <w:rsid w:val="328735CB"/>
    <w:rsid w:val="32CD600A"/>
    <w:rsid w:val="32FC50EB"/>
    <w:rsid w:val="3307035C"/>
    <w:rsid w:val="3308383B"/>
    <w:rsid w:val="33137E4C"/>
    <w:rsid w:val="332E45E5"/>
    <w:rsid w:val="332F350E"/>
    <w:rsid w:val="333E139F"/>
    <w:rsid w:val="33482178"/>
    <w:rsid w:val="33551251"/>
    <w:rsid w:val="335740CC"/>
    <w:rsid w:val="33745883"/>
    <w:rsid w:val="338029CF"/>
    <w:rsid w:val="33AF5B22"/>
    <w:rsid w:val="33CB6F7C"/>
    <w:rsid w:val="33CC3712"/>
    <w:rsid w:val="33D53007"/>
    <w:rsid w:val="33DC72F3"/>
    <w:rsid w:val="33EC1FB1"/>
    <w:rsid w:val="33F264C6"/>
    <w:rsid w:val="33F47E67"/>
    <w:rsid w:val="33F93E09"/>
    <w:rsid w:val="341C5B9F"/>
    <w:rsid w:val="34231B44"/>
    <w:rsid w:val="343164AB"/>
    <w:rsid w:val="347B05B2"/>
    <w:rsid w:val="34881E9B"/>
    <w:rsid w:val="349F4B34"/>
    <w:rsid w:val="34A21829"/>
    <w:rsid w:val="34D60011"/>
    <w:rsid w:val="34E27539"/>
    <w:rsid w:val="34E833E7"/>
    <w:rsid w:val="350615A6"/>
    <w:rsid w:val="350768EC"/>
    <w:rsid w:val="350C415B"/>
    <w:rsid w:val="35282F01"/>
    <w:rsid w:val="352A0B00"/>
    <w:rsid w:val="352A2D1D"/>
    <w:rsid w:val="35362BCF"/>
    <w:rsid w:val="353720AD"/>
    <w:rsid w:val="354F5417"/>
    <w:rsid w:val="35501BE2"/>
    <w:rsid w:val="35577C55"/>
    <w:rsid w:val="35592B93"/>
    <w:rsid w:val="355C32B3"/>
    <w:rsid w:val="35635B2D"/>
    <w:rsid w:val="357A0EB9"/>
    <w:rsid w:val="358E03B3"/>
    <w:rsid w:val="35914037"/>
    <w:rsid w:val="359500CB"/>
    <w:rsid w:val="35966971"/>
    <w:rsid w:val="359A779B"/>
    <w:rsid w:val="35A45557"/>
    <w:rsid w:val="35B05918"/>
    <w:rsid w:val="35B628E7"/>
    <w:rsid w:val="35C25336"/>
    <w:rsid w:val="35CA1E90"/>
    <w:rsid w:val="35E153DA"/>
    <w:rsid w:val="35F11D92"/>
    <w:rsid w:val="36004F90"/>
    <w:rsid w:val="361B3522"/>
    <w:rsid w:val="362243BA"/>
    <w:rsid w:val="3642242E"/>
    <w:rsid w:val="366D4105"/>
    <w:rsid w:val="3671165A"/>
    <w:rsid w:val="367C313C"/>
    <w:rsid w:val="368057EB"/>
    <w:rsid w:val="368F482E"/>
    <w:rsid w:val="369340CC"/>
    <w:rsid w:val="369839AE"/>
    <w:rsid w:val="36A711F2"/>
    <w:rsid w:val="36B12354"/>
    <w:rsid w:val="36B83FD2"/>
    <w:rsid w:val="36C15E10"/>
    <w:rsid w:val="36CF11F2"/>
    <w:rsid w:val="36DB4E18"/>
    <w:rsid w:val="36EA7E1E"/>
    <w:rsid w:val="36FE1B1E"/>
    <w:rsid w:val="370E14A3"/>
    <w:rsid w:val="37172BEB"/>
    <w:rsid w:val="37274929"/>
    <w:rsid w:val="373905EC"/>
    <w:rsid w:val="37480099"/>
    <w:rsid w:val="375706D4"/>
    <w:rsid w:val="37627D3D"/>
    <w:rsid w:val="377B7D17"/>
    <w:rsid w:val="37806FD7"/>
    <w:rsid w:val="378646CC"/>
    <w:rsid w:val="378A7A6C"/>
    <w:rsid w:val="37BB4558"/>
    <w:rsid w:val="37C000B6"/>
    <w:rsid w:val="37CC6EAF"/>
    <w:rsid w:val="37D03835"/>
    <w:rsid w:val="37D25705"/>
    <w:rsid w:val="37E00C77"/>
    <w:rsid w:val="37F84EEB"/>
    <w:rsid w:val="37F93671"/>
    <w:rsid w:val="38127C5C"/>
    <w:rsid w:val="3824194F"/>
    <w:rsid w:val="382667D8"/>
    <w:rsid w:val="38293C87"/>
    <w:rsid w:val="382E3B31"/>
    <w:rsid w:val="38322334"/>
    <w:rsid w:val="385F3420"/>
    <w:rsid w:val="38667643"/>
    <w:rsid w:val="3886515D"/>
    <w:rsid w:val="388E08C6"/>
    <w:rsid w:val="38AB04E8"/>
    <w:rsid w:val="38AD6B90"/>
    <w:rsid w:val="38C62A40"/>
    <w:rsid w:val="38DD01E9"/>
    <w:rsid w:val="38E20D34"/>
    <w:rsid w:val="38EA68D8"/>
    <w:rsid w:val="38F54B46"/>
    <w:rsid w:val="39380459"/>
    <w:rsid w:val="39421924"/>
    <w:rsid w:val="394E43A0"/>
    <w:rsid w:val="395C039D"/>
    <w:rsid w:val="397E22E3"/>
    <w:rsid w:val="39C071B7"/>
    <w:rsid w:val="39DE25B9"/>
    <w:rsid w:val="39F57CAC"/>
    <w:rsid w:val="3A007D46"/>
    <w:rsid w:val="3A0277EE"/>
    <w:rsid w:val="3A103007"/>
    <w:rsid w:val="3A200207"/>
    <w:rsid w:val="3A451307"/>
    <w:rsid w:val="3A4726C1"/>
    <w:rsid w:val="3A4E00EA"/>
    <w:rsid w:val="3A6C46CF"/>
    <w:rsid w:val="3A7035F2"/>
    <w:rsid w:val="3A844862"/>
    <w:rsid w:val="3A944C38"/>
    <w:rsid w:val="3AA17367"/>
    <w:rsid w:val="3AC2557F"/>
    <w:rsid w:val="3AD467AB"/>
    <w:rsid w:val="3AEE7DEE"/>
    <w:rsid w:val="3B022035"/>
    <w:rsid w:val="3B0D31A1"/>
    <w:rsid w:val="3B2422FF"/>
    <w:rsid w:val="3B30014A"/>
    <w:rsid w:val="3B4C739D"/>
    <w:rsid w:val="3B6A46EB"/>
    <w:rsid w:val="3B7540E8"/>
    <w:rsid w:val="3B777D29"/>
    <w:rsid w:val="3B8E5E13"/>
    <w:rsid w:val="3BA13CE3"/>
    <w:rsid w:val="3BA76A1B"/>
    <w:rsid w:val="3BA94B25"/>
    <w:rsid w:val="3BB1015F"/>
    <w:rsid w:val="3BDC51B3"/>
    <w:rsid w:val="3BDE0449"/>
    <w:rsid w:val="3BE5119C"/>
    <w:rsid w:val="3C0C1BF4"/>
    <w:rsid w:val="3C1C2743"/>
    <w:rsid w:val="3C1C6EF4"/>
    <w:rsid w:val="3C2F5C04"/>
    <w:rsid w:val="3C3138CA"/>
    <w:rsid w:val="3C4A3149"/>
    <w:rsid w:val="3C5F20B0"/>
    <w:rsid w:val="3C6F7778"/>
    <w:rsid w:val="3C744D43"/>
    <w:rsid w:val="3C776320"/>
    <w:rsid w:val="3C7C3C17"/>
    <w:rsid w:val="3C8E4A74"/>
    <w:rsid w:val="3C986C01"/>
    <w:rsid w:val="3CAE5410"/>
    <w:rsid w:val="3CBE695A"/>
    <w:rsid w:val="3CC70AA3"/>
    <w:rsid w:val="3CCB15DE"/>
    <w:rsid w:val="3CF01BBB"/>
    <w:rsid w:val="3CF5154D"/>
    <w:rsid w:val="3CFF12C0"/>
    <w:rsid w:val="3D441E01"/>
    <w:rsid w:val="3D4D4329"/>
    <w:rsid w:val="3D52034B"/>
    <w:rsid w:val="3D5960DF"/>
    <w:rsid w:val="3DC17B99"/>
    <w:rsid w:val="3DCC4D82"/>
    <w:rsid w:val="3DE510B5"/>
    <w:rsid w:val="3DE715C7"/>
    <w:rsid w:val="3DED3480"/>
    <w:rsid w:val="3DEF67E5"/>
    <w:rsid w:val="3E043F4F"/>
    <w:rsid w:val="3E046209"/>
    <w:rsid w:val="3E4949A1"/>
    <w:rsid w:val="3E501CDF"/>
    <w:rsid w:val="3E6C336E"/>
    <w:rsid w:val="3E9827B3"/>
    <w:rsid w:val="3EAB7DE0"/>
    <w:rsid w:val="3EB42296"/>
    <w:rsid w:val="3EB80971"/>
    <w:rsid w:val="3EB91C7B"/>
    <w:rsid w:val="3EBC1583"/>
    <w:rsid w:val="3EBD55B8"/>
    <w:rsid w:val="3EC251E6"/>
    <w:rsid w:val="3EC36385"/>
    <w:rsid w:val="3EC468E3"/>
    <w:rsid w:val="3EC9292E"/>
    <w:rsid w:val="3ED72878"/>
    <w:rsid w:val="3EDC057E"/>
    <w:rsid w:val="3F024B6B"/>
    <w:rsid w:val="3F09244F"/>
    <w:rsid w:val="3F1E6787"/>
    <w:rsid w:val="3F2C54DD"/>
    <w:rsid w:val="3F32345A"/>
    <w:rsid w:val="3F402176"/>
    <w:rsid w:val="3F445527"/>
    <w:rsid w:val="3F54759B"/>
    <w:rsid w:val="3F5849B5"/>
    <w:rsid w:val="3F615B51"/>
    <w:rsid w:val="3F782B5C"/>
    <w:rsid w:val="3F790901"/>
    <w:rsid w:val="3F7B6E45"/>
    <w:rsid w:val="3F906303"/>
    <w:rsid w:val="3F9412A3"/>
    <w:rsid w:val="3F942AB8"/>
    <w:rsid w:val="3FA71E00"/>
    <w:rsid w:val="3FB93DCF"/>
    <w:rsid w:val="3FBD5D6D"/>
    <w:rsid w:val="3FBE5DAE"/>
    <w:rsid w:val="3FCC1F57"/>
    <w:rsid w:val="3FD01438"/>
    <w:rsid w:val="3FDA4B16"/>
    <w:rsid w:val="3FEA135F"/>
    <w:rsid w:val="3FFA6E0E"/>
    <w:rsid w:val="400B63D0"/>
    <w:rsid w:val="400E4F7E"/>
    <w:rsid w:val="40147E85"/>
    <w:rsid w:val="403A356D"/>
    <w:rsid w:val="404B54E1"/>
    <w:rsid w:val="40542CAB"/>
    <w:rsid w:val="406F65B5"/>
    <w:rsid w:val="40861191"/>
    <w:rsid w:val="40880BDF"/>
    <w:rsid w:val="409B5F42"/>
    <w:rsid w:val="40A5085F"/>
    <w:rsid w:val="40B83460"/>
    <w:rsid w:val="40BD5AAF"/>
    <w:rsid w:val="40EF62F8"/>
    <w:rsid w:val="41024F8B"/>
    <w:rsid w:val="4122537B"/>
    <w:rsid w:val="41366993"/>
    <w:rsid w:val="413D5580"/>
    <w:rsid w:val="416D5F36"/>
    <w:rsid w:val="41793C8A"/>
    <w:rsid w:val="41846D32"/>
    <w:rsid w:val="4199428A"/>
    <w:rsid w:val="41BD0C14"/>
    <w:rsid w:val="41CA5C68"/>
    <w:rsid w:val="41DA2351"/>
    <w:rsid w:val="41DB145C"/>
    <w:rsid w:val="41F71EDB"/>
    <w:rsid w:val="41FD491F"/>
    <w:rsid w:val="42012231"/>
    <w:rsid w:val="420153BA"/>
    <w:rsid w:val="42463CF2"/>
    <w:rsid w:val="424E7592"/>
    <w:rsid w:val="42745D96"/>
    <w:rsid w:val="42812AB4"/>
    <w:rsid w:val="42A47BF0"/>
    <w:rsid w:val="42A70B14"/>
    <w:rsid w:val="42B14241"/>
    <w:rsid w:val="42C51575"/>
    <w:rsid w:val="4307269F"/>
    <w:rsid w:val="43253A48"/>
    <w:rsid w:val="432B47C2"/>
    <w:rsid w:val="432C1F9E"/>
    <w:rsid w:val="434945A5"/>
    <w:rsid w:val="435D25DA"/>
    <w:rsid w:val="436D627C"/>
    <w:rsid w:val="437F587F"/>
    <w:rsid w:val="43970D57"/>
    <w:rsid w:val="43976B54"/>
    <w:rsid w:val="439E081F"/>
    <w:rsid w:val="43BA4AC5"/>
    <w:rsid w:val="43CA21B3"/>
    <w:rsid w:val="43E80197"/>
    <w:rsid w:val="43FE60A8"/>
    <w:rsid w:val="4424560D"/>
    <w:rsid w:val="44294260"/>
    <w:rsid w:val="442F798A"/>
    <w:rsid w:val="44321DD0"/>
    <w:rsid w:val="44354D4D"/>
    <w:rsid w:val="443E0066"/>
    <w:rsid w:val="444E37FD"/>
    <w:rsid w:val="44547F0F"/>
    <w:rsid w:val="446F1989"/>
    <w:rsid w:val="447B268F"/>
    <w:rsid w:val="447C026C"/>
    <w:rsid w:val="448F0014"/>
    <w:rsid w:val="448F10FD"/>
    <w:rsid w:val="44996DA8"/>
    <w:rsid w:val="44AB40F2"/>
    <w:rsid w:val="44BB388C"/>
    <w:rsid w:val="44D2629D"/>
    <w:rsid w:val="44DB054F"/>
    <w:rsid w:val="44F145B7"/>
    <w:rsid w:val="44F22E11"/>
    <w:rsid w:val="44F7344B"/>
    <w:rsid w:val="45293E47"/>
    <w:rsid w:val="45295484"/>
    <w:rsid w:val="45382139"/>
    <w:rsid w:val="45562CC2"/>
    <w:rsid w:val="455A048A"/>
    <w:rsid w:val="455A0E6A"/>
    <w:rsid w:val="455D1172"/>
    <w:rsid w:val="45754DC9"/>
    <w:rsid w:val="457F49FC"/>
    <w:rsid w:val="45804376"/>
    <w:rsid w:val="4582358B"/>
    <w:rsid w:val="45A35445"/>
    <w:rsid w:val="45A53A63"/>
    <w:rsid w:val="45A67329"/>
    <w:rsid w:val="45B52DB7"/>
    <w:rsid w:val="45CE500A"/>
    <w:rsid w:val="45D9329E"/>
    <w:rsid w:val="45F90108"/>
    <w:rsid w:val="464211EB"/>
    <w:rsid w:val="464347C4"/>
    <w:rsid w:val="4645001C"/>
    <w:rsid w:val="464F3197"/>
    <w:rsid w:val="46572323"/>
    <w:rsid w:val="465E5104"/>
    <w:rsid w:val="466F78BB"/>
    <w:rsid w:val="467510A5"/>
    <w:rsid w:val="467B0418"/>
    <w:rsid w:val="468907B0"/>
    <w:rsid w:val="468B731D"/>
    <w:rsid w:val="468C4070"/>
    <w:rsid w:val="468D381D"/>
    <w:rsid w:val="468D7C5B"/>
    <w:rsid w:val="469B77DD"/>
    <w:rsid w:val="46A51D8D"/>
    <w:rsid w:val="46B570B7"/>
    <w:rsid w:val="46D25587"/>
    <w:rsid w:val="46DF42A2"/>
    <w:rsid w:val="46E748B3"/>
    <w:rsid w:val="47136B51"/>
    <w:rsid w:val="47153F11"/>
    <w:rsid w:val="471C23B1"/>
    <w:rsid w:val="4727679C"/>
    <w:rsid w:val="47320E83"/>
    <w:rsid w:val="47356E01"/>
    <w:rsid w:val="47370845"/>
    <w:rsid w:val="478E0A2F"/>
    <w:rsid w:val="478F5A63"/>
    <w:rsid w:val="47993CFC"/>
    <w:rsid w:val="479B3033"/>
    <w:rsid w:val="47A042CE"/>
    <w:rsid w:val="47B42C49"/>
    <w:rsid w:val="47B62FEE"/>
    <w:rsid w:val="47B7315D"/>
    <w:rsid w:val="47CB2E53"/>
    <w:rsid w:val="47D6417F"/>
    <w:rsid w:val="47E423DA"/>
    <w:rsid w:val="47E858F0"/>
    <w:rsid w:val="48083A43"/>
    <w:rsid w:val="481E619A"/>
    <w:rsid w:val="484D084A"/>
    <w:rsid w:val="485B50C2"/>
    <w:rsid w:val="48602776"/>
    <w:rsid w:val="48811167"/>
    <w:rsid w:val="48895880"/>
    <w:rsid w:val="48C61386"/>
    <w:rsid w:val="48CE2CB2"/>
    <w:rsid w:val="48CE2FF4"/>
    <w:rsid w:val="48D43211"/>
    <w:rsid w:val="48DD7779"/>
    <w:rsid w:val="48DE30B3"/>
    <w:rsid w:val="48E44CA4"/>
    <w:rsid w:val="49315193"/>
    <w:rsid w:val="49331A25"/>
    <w:rsid w:val="493523FD"/>
    <w:rsid w:val="493F34B8"/>
    <w:rsid w:val="4943042A"/>
    <w:rsid w:val="4952527B"/>
    <w:rsid w:val="49547842"/>
    <w:rsid w:val="495568D0"/>
    <w:rsid w:val="4956692B"/>
    <w:rsid w:val="495A2922"/>
    <w:rsid w:val="49926E07"/>
    <w:rsid w:val="499C58F3"/>
    <w:rsid w:val="49A94CF3"/>
    <w:rsid w:val="49AF753A"/>
    <w:rsid w:val="49B72BA8"/>
    <w:rsid w:val="49BA1045"/>
    <w:rsid w:val="49BA16A6"/>
    <w:rsid w:val="49BB1726"/>
    <w:rsid w:val="49CD1731"/>
    <w:rsid w:val="49ED0970"/>
    <w:rsid w:val="49EF3D5B"/>
    <w:rsid w:val="49F42BA8"/>
    <w:rsid w:val="4A106075"/>
    <w:rsid w:val="4A150EA8"/>
    <w:rsid w:val="4A285D50"/>
    <w:rsid w:val="4A2D6C5B"/>
    <w:rsid w:val="4A533A09"/>
    <w:rsid w:val="4A5A5071"/>
    <w:rsid w:val="4A6F2798"/>
    <w:rsid w:val="4A7C0F3C"/>
    <w:rsid w:val="4A7F2060"/>
    <w:rsid w:val="4A832EE5"/>
    <w:rsid w:val="4A9F6902"/>
    <w:rsid w:val="4AE22ED8"/>
    <w:rsid w:val="4B3072F8"/>
    <w:rsid w:val="4B366153"/>
    <w:rsid w:val="4B3950AE"/>
    <w:rsid w:val="4B426161"/>
    <w:rsid w:val="4B471A81"/>
    <w:rsid w:val="4B4F562E"/>
    <w:rsid w:val="4B6F467C"/>
    <w:rsid w:val="4B74031D"/>
    <w:rsid w:val="4B76577C"/>
    <w:rsid w:val="4B936E07"/>
    <w:rsid w:val="4BA06E4E"/>
    <w:rsid w:val="4BA6126A"/>
    <w:rsid w:val="4BA83ABE"/>
    <w:rsid w:val="4BBA2611"/>
    <w:rsid w:val="4BBD7B2A"/>
    <w:rsid w:val="4BC462E9"/>
    <w:rsid w:val="4BCF2672"/>
    <w:rsid w:val="4BFF3E47"/>
    <w:rsid w:val="4C0243B3"/>
    <w:rsid w:val="4C0A4D3B"/>
    <w:rsid w:val="4C0B382D"/>
    <w:rsid w:val="4C1A7BEA"/>
    <w:rsid w:val="4C284023"/>
    <w:rsid w:val="4C2D6169"/>
    <w:rsid w:val="4C346164"/>
    <w:rsid w:val="4C365A4F"/>
    <w:rsid w:val="4C5A5DCE"/>
    <w:rsid w:val="4C607DBB"/>
    <w:rsid w:val="4C617A73"/>
    <w:rsid w:val="4C78132B"/>
    <w:rsid w:val="4C866A8D"/>
    <w:rsid w:val="4C88352C"/>
    <w:rsid w:val="4C935E13"/>
    <w:rsid w:val="4CAA7D21"/>
    <w:rsid w:val="4CB66B3A"/>
    <w:rsid w:val="4CEA6A0E"/>
    <w:rsid w:val="4CEF6506"/>
    <w:rsid w:val="4D043974"/>
    <w:rsid w:val="4D0B5995"/>
    <w:rsid w:val="4D16152E"/>
    <w:rsid w:val="4D2D5E39"/>
    <w:rsid w:val="4D302768"/>
    <w:rsid w:val="4D401BE6"/>
    <w:rsid w:val="4D421168"/>
    <w:rsid w:val="4D5D38BA"/>
    <w:rsid w:val="4D71410F"/>
    <w:rsid w:val="4D960761"/>
    <w:rsid w:val="4DA0412D"/>
    <w:rsid w:val="4DAA2A71"/>
    <w:rsid w:val="4DC47E6D"/>
    <w:rsid w:val="4DCB3553"/>
    <w:rsid w:val="4DDD015A"/>
    <w:rsid w:val="4E220374"/>
    <w:rsid w:val="4E321855"/>
    <w:rsid w:val="4E3F4C54"/>
    <w:rsid w:val="4E712D50"/>
    <w:rsid w:val="4E7F0172"/>
    <w:rsid w:val="4E810DFB"/>
    <w:rsid w:val="4E861861"/>
    <w:rsid w:val="4E867E26"/>
    <w:rsid w:val="4E8F0453"/>
    <w:rsid w:val="4E9248C8"/>
    <w:rsid w:val="4EF862D1"/>
    <w:rsid w:val="4F036332"/>
    <w:rsid w:val="4F204EBC"/>
    <w:rsid w:val="4F311BA0"/>
    <w:rsid w:val="4F38154C"/>
    <w:rsid w:val="4F5B22DB"/>
    <w:rsid w:val="4F78441D"/>
    <w:rsid w:val="4F915257"/>
    <w:rsid w:val="4F9417ED"/>
    <w:rsid w:val="4FB108B4"/>
    <w:rsid w:val="4FB258F9"/>
    <w:rsid w:val="4FBA7055"/>
    <w:rsid w:val="4FBD1311"/>
    <w:rsid w:val="4FC54CEB"/>
    <w:rsid w:val="4FDA24A7"/>
    <w:rsid w:val="4FE24569"/>
    <w:rsid w:val="4FE52FA9"/>
    <w:rsid w:val="50342AA1"/>
    <w:rsid w:val="505B4514"/>
    <w:rsid w:val="506538F2"/>
    <w:rsid w:val="50730E1F"/>
    <w:rsid w:val="50913C8A"/>
    <w:rsid w:val="50A35B91"/>
    <w:rsid w:val="50A37920"/>
    <w:rsid w:val="50BA78CF"/>
    <w:rsid w:val="50F87745"/>
    <w:rsid w:val="510C1496"/>
    <w:rsid w:val="51206DA2"/>
    <w:rsid w:val="51291F37"/>
    <w:rsid w:val="513064F5"/>
    <w:rsid w:val="513310BE"/>
    <w:rsid w:val="51375029"/>
    <w:rsid w:val="51442AF4"/>
    <w:rsid w:val="51455FB7"/>
    <w:rsid w:val="514B045C"/>
    <w:rsid w:val="51573814"/>
    <w:rsid w:val="51705C3A"/>
    <w:rsid w:val="51742864"/>
    <w:rsid w:val="51746352"/>
    <w:rsid w:val="5178414B"/>
    <w:rsid w:val="517C45F7"/>
    <w:rsid w:val="51887CCA"/>
    <w:rsid w:val="51B371B0"/>
    <w:rsid w:val="51CC1389"/>
    <w:rsid w:val="51E062F9"/>
    <w:rsid w:val="51E73256"/>
    <w:rsid w:val="51E94D7F"/>
    <w:rsid w:val="51EF26F7"/>
    <w:rsid w:val="520869DA"/>
    <w:rsid w:val="52087701"/>
    <w:rsid w:val="520A2B76"/>
    <w:rsid w:val="521F62AA"/>
    <w:rsid w:val="52270CB0"/>
    <w:rsid w:val="522E12B4"/>
    <w:rsid w:val="525A5607"/>
    <w:rsid w:val="5260289E"/>
    <w:rsid w:val="529963E1"/>
    <w:rsid w:val="52A62AD5"/>
    <w:rsid w:val="52AA14B9"/>
    <w:rsid w:val="52AF7893"/>
    <w:rsid w:val="52EE7217"/>
    <w:rsid w:val="52F94230"/>
    <w:rsid w:val="52FA0E63"/>
    <w:rsid w:val="530C4990"/>
    <w:rsid w:val="533A3E61"/>
    <w:rsid w:val="533C0F95"/>
    <w:rsid w:val="534F4AF8"/>
    <w:rsid w:val="535055D9"/>
    <w:rsid w:val="53523FF7"/>
    <w:rsid w:val="53656E20"/>
    <w:rsid w:val="536A4B68"/>
    <w:rsid w:val="536C5FE3"/>
    <w:rsid w:val="537D5A7D"/>
    <w:rsid w:val="53807BD9"/>
    <w:rsid w:val="53820F43"/>
    <w:rsid w:val="53896DD9"/>
    <w:rsid w:val="539A2B8B"/>
    <w:rsid w:val="53F11A8D"/>
    <w:rsid w:val="53F8401A"/>
    <w:rsid w:val="54006754"/>
    <w:rsid w:val="540B3869"/>
    <w:rsid w:val="54147CEB"/>
    <w:rsid w:val="542441BC"/>
    <w:rsid w:val="542C110E"/>
    <w:rsid w:val="543B3CC9"/>
    <w:rsid w:val="543E164A"/>
    <w:rsid w:val="54492AD9"/>
    <w:rsid w:val="54586003"/>
    <w:rsid w:val="545D0932"/>
    <w:rsid w:val="545F1B52"/>
    <w:rsid w:val="5468342F"/>
    <w:rsid w:val="549439E0"/>
    <w:rsid w:val="54A00546"/>
    <w:rsid w:val="54AD2461"/>
    <w:rsid w:val="54B722BA"/>
    <w:rsid w:val="54B83459"/>
    <w:rsid w:val="54B9376F"/>
    <w:rsid w:val="54BA7F0D"/>
    <w:rsid w:val="54C66634"/>
    <w:rsid w:val="54CF4FA8"/>
    <w:rsid w:val="54D72587"/>
    <w:rsid w:val="54E1404F"/>
    <w:rsid w:val="54FC0A73"/>
    <w:rsid w:val="54FE397E"/>
    <w:rsid w:val="54FF5920"/>
    <w:rsid w:val="550E35D1"/>
    <w:rsid w:val="552B01BA"/>
    <w:rsid w:val="554C6A03"/>
    <w:rsid w:val="5564200D"/>
    <w:rsid w:val="55842B5D"/>
    <w:rsid w:val="55884349"/>
    <w:rsid w:val="55974162"/>
    <w:rsid w:val="55A35523"/>
    <w:rsid w:val="55C37936"/>
    <w:rsid w:val="55C969EE"/>
    <w:rsid w:val="55F928FF"/>
    <w:rsid w:val="560754C9"/>
    <w:rsid w:val="56217029"/>
    <w:rsid w:val="5638544B"/>
    <w:rsid w:val="56405859"/>
    <w:rsid w:val="56444220"/>
    <w:rsid w:val="564C5F98"/>
    <w:rsid w:val="564D11AF"/>
    <w:rsid w:val="56857CE0"/>
    <w:rsid w:val="56D03E60"/>
    <w:rsid w:val="56DF4C9C"/>
    <w:rsid w:val="56EF724A"/>
    <w:rsid w:val="56F624D0"/>
    <w:rsid w:val="572E17D9"/>
    <w:rsid w:val="573B6221"/>
    <w:rsid w:val="574526C2"/>
    <w:rsid w:val="574F4D30"/>
    <w:rsid w:val="576E4B41"/>
    <w:rsid w:val="57703552"/>
    <w:rsid w:val="577210B5"/>
    <w:rsid w:val="5774636B"/>
    <w:rsid w:val="578603A5"/>
    <w:rsid w:val="57883178"/>
    <w:rsid w:val="578E67BA"/>
    <w:rsid w:val="579409FF"/>
    <w:rsid w:val="57AE4446"/>
    <w:rsid w:val="57B87C9F"/>
    <w:rsid w:val="57D05DE2"/>
    <w:rsid w:val="57E56A06"/>
    <w:rsid w:val="57F57F6D"/>
    <w:rsid w:val="580651BC"/>
    <w:rsid w:val="58343C8D"/>
    <w:rsid w:val="5845424A"/>
    <w:rsid w:val="58522D89"/>
    <w:rsid w:val="58536FCC"/>
    <w:rsid w:val="58961338"/>
    <w:rsid w:val="58977D23"/>
    <w:rsid w:val="58B06E91"/>
    <w:rsid w:val="58B8166F"/>
    <w:rsid w:val="58CD7148"/>
    <w:rsid w:val="58DA613E"/>
    <w:rsid w:val="58DC71EF"/>
    <w:rsid w:val="58E360B6"/>
    <w:rsid w:val="58E856C3"/>
    <w:rsid w:val="58FE6540"/>
    <w:rsid w:val="590F3214"/>
    <w:rsid w:val="593158E9"/>
    <w:rsid w:val="59437513"/>
    <w:rsid w:val="595F077A"/>
    <w:rsid w:val="595F1DC0"/>
    <w:rsid w:val="596C278D"/>
    <w:rsid w:val="59725049"/>
    <w:rsid w:val="59872038"/>
    <w:rsid w:val="59B727D2"/>
    <w:rsid w:val="59B7353F"/>
    <w:rsid w:val="59CA4011"/>
    <w:rsid w:val="59D72AF2"/>
    <w:rsid w:val="59E76C44"/>
    <w:rsid w:val="59F034A6"/>
    <w:rsid w:val="59F43016"/>
    <w:rsid w:val="5A1E7B0E"/>
    <w:rsid w:val="5A3547C6"/>
    <w:rsid w:val="5A4F32DC"/>
    <w:rsid w:val="5A5D1513"/>
    <w:rsid w:val="5A62495D"/>
    <w:rsid w:val="5A672916"/>
    <w:rsid w:val="5A7A2908"/>
    <w:rsid w:val="5A7F7766"/>
    <w:rsid w:val="5A9F4957"/>
    <w:rsid w:val="5AC667C1"/>
    <w:rsid w:val="5AE07A51"/>
    <w:rsid w:val="5AEA5BB9"/>
    <w:rsid w:val="5B510484"/>
    <w:rsid w:val="5B711A98"/>
    <w:rsid w:val="5B7133CE"/>
    <w:rsid w:val="5B714BD2"/>
    <w:rsid w:val="5B762579"/>
    <w:rsid w:val="5B9774FF"/>
    <w:rsid w:val="5B994718"/>
    <w:rsid w:val="5B9A7B8B"/>
    <w:rsid w:val="5B9E450C"/>
    <w:rsid w:val="5BA0094D"/>
    <w:rsid w:val="5BA33F33"/>
    <w:rsid w:val="5BAD29B6"/>
    <w:rsid w:val="5BBE5122"/>
    <w:rsid w:val="5BBE5B5D"/>
    <w:rsid w:val="5BE119C1"/>
    <w:rsid w:val="5BE44342"/>
    <w:rsid w:val="5BF90F8D"/>
    <w:rsid w:val="5BFF4EA7"/>
    <w:rsid w:val="5C0C1FEC"/>
    <w:rsid w:val="5C17387C"/>
    <w:rsid w:val="5C1C13A1"/>
    <w:rsid w:val="5C3058AF"/>
    <w:rsid w:val="5C435CA8"/>
    <w:rsid w:val="5C493E9F"/>
    <w:rsid w:val="5C5C72E8"/>
    <w:rsid w:val="5C7806E2"/>
    <w:rsid w:val="5C793A2C"/>
    <w:rsid w:val="5C8401F0"/>
    <w:rsid w:val="5C9939A2"/>
    <w:rsid w:val="5C9F55FA"/>
    <w:rsid w:val="5CA10A2B"/>
    <w:rsid w:val="5CA61698"/>
    <w:rsid w:val="5CC93B7F"/>
    <w:rsid w:val="5CE03279"/>
    <w:rsid w:val="5CE81A46"/>
    <w:rsid w:val="5CFF0B78"/>
    <w:rsid w:val="5D2C56BE"/>
    <w:rsid w:val="5D2C7244"/>
    <w:rsid w:val="5D2F6940"/>
    <w:rsid w:val="5D350A87"/>
    <w:rsid w:val="5D3B38C1"/>
    <w:rsid w:val="5D440868"/>
    <w:rsid w:val="5D607728"/>
    <w:rsid w:val="5D65761F"/>
    <w:rsid w:val="5D7622A6"/>
    <w:rsid w:val="5D9616AB"/>
    <w:rsid w:val="5DB46EAB"/>
    <w:rsid w:val="5DBC3BD6"/>
    <w:rsid w:val="5DC31C98"/>
    <w:rsid w:val="5DCE20D6"/>
    <w:rsid w:val="5DDA5F3F"/>
    <w:rsid w:val="5DE376B4"/>
    <w:rsid w:val="5DEE46AA"/>
    <w:rsid w:val="5E001C8A"/>
    <w:rsid w:val="5E143908"/>
    <w:rsid w:val="5E3C453C"/>
    <w:rsid w:val="5E3F6065"/>
    <w:rsid w:val="5E46496A"/>
    <w:rsid w:val="5E4948EE"/>
    <w:rsid w:val="5E896E38"/>
    <w:rsid w:val="5E8B6933"/>
    <w:rsid w:val="5E911F90"/>
    <w:rsid w:val="5EA96F04"/>
    <w:rsid w:val="5EAC13C0"/>
    <w:rsid w:val="5EC26BA9"/>
    <w:rsid w:val="5EDD6907"/>
    <w:rsid w:val="5EE66460"/>
    <w:rsid w:val="5EF64A0F"/>
    <w:rsid w:val="5F147B64"/>
    <w:rsid w:val="5F7E2B12"/>
    <w:rsid w:val="5F883B7D"/>
    <w:rsid w:val="5F9419F3"/>
    <w:rsid w:val="5FCD1CA8"/>
    <w:rsid w:val="5FE6750E"/>
    <w:rsid w:val="5FF91D1F"/>
    <w:rsid w:val="600B1588"/>
    <w:rsid w:val="604A275F"/>
    <w:rsid w:val="60682D3C"/>
    <w:rsid w:val="60923D51"/>
    <w:rsid w:val="60B54797"/>
    <w:rsid w:val="60C714C4"/>
    <w:rsid w:val="60CF7938"/>
    <w:rsid w:val="60E02EF2"/>
    <w:rsid w:val="60EA7383"/>
    <w:rsid w:val="60FE4FCE"/>
    <w:rsid w:val="61075C1C"/>
    <w:rsid w:val="611C76BF"/>
    <w:rsid w:val="61252AAE"/>
    <w:rsid w:val="612F2DFF"/>
    <w:rsid w:val="613E3197"/>
    <w:rsid w:val="616D37AE"/>
    <w:rsid w:val="618E51A0"/>
    <w:rsid w:val="61904D62"/>
    <w:rsid w:val="61C232B6"/>
    <w:rsid w:val="61D11F98"/>
    <w:rsid w:val="61D6155C"/>
    <w:rsid w:val="61DA103B"/>
    <w:rsid w:val="61EA3E44"/>
    <w:rsid w:val="61F169E9"/>
    <w:rsid w:val="61FE13C0"/>
    <w:rsid w:val="62001111"/>
    <w:rsid w:val="620D063C"/>
    <w:rsid w:val="620E7C2C"/>
    <w:rsid w:val="62255802"/>
    <w:rsid w:val="625D4427"/>
    <w:rsid w:val="625F3A33"/>
    <w:rsid w:val="62745445"/>
    <w:rsid w:val="627A102D"/>
    <w:rsid w:val="629D2E88"/>
    <w:rsid w:val="62A11F0A"/>
    <w:rsid w:val="62BD413E"/>
    <w:rsid w:val="62E26A95"/>
    <w:rsid w:val="62EB5099"/>
    <w:rsid w:val="62EB5772"/>
    <w:rsid w:val="630E2045"/>
    <w:rsid w:val="6318530E"/>
    <w:rsid w:val="631F054A"/>
    <w:rsid w:val="632815C4"/>
    <w:rsid w:val="632A5DB0"/>
    <w:rsid w:val="633C082D"/>
    <w:rsid w:val="63422A41"/>
    <w:rsid w:val="6362394E"/>
    <w:rsid w:val="63772EBC"/>
    <w:rsid w:val="63872C9B"/>
    <w:rsid w:val="63BE2209"/>
    <w:rsid w:val="63C27AC4"/>
    <w:rsid w:val="63F55F07"/>
    <w:rsid w:val="640F2574"/>
    <w:rsid w:val="64260D59"/>
    <w:rsid w:val="642F7E30"/>
    <w:rsid w:val="643A534A"/>
    <w:rsid w:val="643C3EC3"/>
    <w:rsid w:val="64422484"/>
    <w:rsid w:val="646B0E14"/>
    <w:rsid w:val="64742DAF"/>
    <w:rsid w:val="64AF62BC"/>
    <w:rsid w:val="64B9472E"/>
    <w:rsid w:val="64CD228C"/>
    <w:rsid w:val="64D217D1"/>
    <w:rsid w:val="64D315CE"/>
    <w:rsid w:val="64D761C8"/>
    <w:rsid w:val="64F71F12"/>
    <w:rsid w:val="64F939E4"/>
    <w:rsid w:val="65393B45"/>
    <w:rsid w:val="653A7E42"/>
    <w:rsid w:val="653D7A08"/>
    <w:rsid w:val="653E5FE5"/>
    <w:rsid w:val="654F63C1"/>
    <w:rsid w:val="6554096B"/>
    <w:rsid w:val="655E59E2"/>
    <w:rsid w:val="65735BC7"/>
    <w:rsid w:val="658C0850"/>
    <w:rsid w:val="65A2718F"/>
    <w:rsid w:val="65A85AFE"/>
    <w:rsid w:val="65B36E2C"/>
    <w:rsid w:val="65B668EE"/>
    <w:rsid w:val="65D02CF0"/>
    <w:rsid w:val="65D47C1D"/>
    <w:rsid w:val="65DF48EA"/>
    <w:rsid w:val="65E675CE"/>
    <w:rsid w:val="65F4797D"/>
    <w:rsid w:val="66073C88"/>
    <w:rsid w:val="660A08E4"/>
    <w:rsid w:val="665C7037"/>
    <w:rsid w:val="66732CA4"/>
    <w:rsid w:val="667369E7"/>
    <w:rsid w:val="667E2460"/>
    <w:rsid w:val="668114F5"/>
    <w:rsid w:val="66974D21"/>
    <w:rsid w:val="669F0545"/>
    <w:rsid w:val="66B86BEC"/>
    <w:rsid w:val="66C66063"/>
    <w:rsid w:val="66CE0CB5"/>
    <w:rsid w:val="66E1287B"/>
    <w:rsid w:val="66E60C74"/>
    <w:rsid w:val="66F60D07"/>
    <w:rsid w:val="67147959"/>
    <w:rsid w:val="671E7F25"/>
    <w:rsid w:val="67301959"/>
    <w:rsid w:val="67430F7A"/>
    <w:rsid w:val="67436C1A"/>
    <w:rsid w:val="675D096D"/>
    <w:rsid w:val="675E415D"/>
    <w:rsid w:val="676F7492"/>
    <w:rsid w:val="67715998"/>
    <w:rsid w:val="678E63A9"/>
    <w:rsid w:val="679C261F"/>
    <w:rsid w:val="67A1713D"/>
    <w:rsid w:val="67DB149A"/>
    <w:rsid w:val="67E45C01"/>
    <w:rsid w:val="67E9310A"/>
    <w:rsid w:val="67F24AE2"/>
    <w:rsid w:val="680841F7"/>
    <w:rsid w:val="68216248"/>
    <w:rsid w:val="6832491F"/>
    <w:rsid w:val="686A5143"/>
    <w:rsid w:val="68795A22"/>
    <w:rsid w:val="687B737E"/>
    <w:rsid w:val="68865177"/>
    <w:rsid w:val="68A4304D"/>
    <w:rsid w:val="68FA6995"/>
    <w:rsid w:val="69132EF3"/>
    <w:rsid w:val="69406316"/>
    <w:rsid w:val="695C20B0"/>
    <w:rsid w:val="69624533"/>
    <w:rsid w:val="696640E7"/>
    <w:rsid w:val="697E091A"/>
    <w:rsid w:val="699A256F"/>
    <w:rsid w:val="699D197B"/>
    <w:rsid w:val="69CD0F93"/>
    <w:rsid w:val="69CE6300"/>
    <w:rsid w:val="69E24BC0"/>
    <w:rsid w:val="69FD6498"/>
    <w:rsid w:val="6A292402"/>
    <w:rsid w:val="6A2B4A37"/>
    <w:rsid w:val="6A2F1500"/>
    <w:rsid w:val="6A402880"/>
    <w:rsid w:val="6A477D63"/>
    <w:rsid w:val="6A4A397D"/>
    <w:rsid w:val="6A4F6EA2"/>
    <w:rsid w:val="6A6626C8"/>
    <w:rsid w:val="6A6A0EE7"/>
    <w:rsid w:val="6A720E6B"/>
    <w:rsid w:val="6A82669C"/>
    <w:rsid w:val="6A870DAC"/>
    <w:rsid w:val="6A945B3F"/>
    <w:rsid w:val="6AAC288D"/>
    <w:rsid w:val="6AB10189"/>
    <w:rsid w:val="6AD47369"/>
    <w:rsid w:val="6AD72951"/>
    <w:rsid w:val="6AFC3243"/>
    <w:rsid w:val="6B0D2D94"/>
    <w:rsid w:val="6B1B6063"/>
    <w:rsid w:val="6B26304F"/>
    <w:rsid w:val="6B2C5D50"/>
    <w:rsid w:val="6B345DB3"/>
    <w:rsid w:val="6B412954"/>
    <w:rsid w:val="6B5D49E9"/>
    <w:rsid w:val="6B773B2F"/>
    <w:rsid w:val="6B7D4B3D"/>
    <w:rsid w:val="6B9769F4"/>
    <w:rsid w:val="6B994889"/>
    <w:rsid w:val="6B9C5079"/>
    <w:rsid w:val="6BC63A92"/>
    <w:rsid w:val="6BDC1E93"/>
    <w:rsid w:val="6BEA02EE"/>
    <w:rsid w:val="6BFC1D45"/>
    <w:rsid w:val="6C07391E"/>
    <w:rsid w:val="6C0B0D2C"/>
    <w:rsid w:val="6C1741DA"/>
    <w:rsid w:val="6C235DEB"/>
    <w:rsid w:val="6C585147"/>
    <w:rsid w:val="6C58715E"/>
    <w:rsid w:val="6CA0671C"/>
    <w:rsid w:val="6CBE702B"/>
    <w:rsid w:val="6CCA2865"/>
    <w:rsid w:val="6CCD3E40"/>
    <w:rsid w:val="6CD4538A"/>
    <w:rsid w:val="6CF35583"/>
    <w:rsid w:val="6D372015"/>
    <w:rsid w:val="6D5A49E6"/>
    <w:rsid w:val="6D61769D"/>
    <w:rsid w:val="6D6531FD"/>
    <w:rsid w:val="6D6B6B93"/>
    <w:rsid w:val="6D902C4D"/>
    <w:rsid w:val="6D921BBE"/>
    <w:rsid w:val="6DA15330"/>
    <w:rsid w:val="6DB47688"/>
    <w:rsid w:val="6DCC592C"/>
    <w:rsid w:val="6DD366AB"/>
    <w:rsid w:val="6DE02FED"/>
    <w:rsid w:val="6E1E2639"/>
    <w:rsid w:val="6E260013"/>
    <w:rsid w:val="6E283E37"/>
    <w:rsid w:val="6E341512"/>
    <w:rsid w:val="6E3E44DB"/>
    <w:rsid w:val="6E4F44B2"/>
    <w:rsid w:val="6E622769"/>
    <w:rsid w:val="6E75603D"/>
    <w:rsid w:val="6E7D62C2"/>
    <w:rsid w:val="6E7F7EDE"/>
    <w:rsid w:val="6E8C4088"/>
    <w:rsid w:val="6EA607E8"/>
    <w:rsid w:val="6EA85CBE"/>
    <w:rsid w:val="6EAB0F6D"/>
    <w:rsid w:val="6EAB4E53"/>
    <w:rsid w:val="6ED2123B"/>
    <w:rsid w:val="6ED2339A"/>
    <w:rsid w:val="6EFB6D13"/>
    <w:rsid w:val="6EFD5BBE"/>
    <w:rsid w:val="6F1B486A"/>
    <w:rsid w:val="6F211D2D"/>
    <w:rsid w:val="6F281BA4"/>
    <w:rsid w:val="6F327323"/>
    <w:rsid w:val="6F333990"/>
    <w:rsid w:val="6F4540F7"/>
    <w:rsid w:val="6F5B1CE5"/>
    <w:rsid w:val="6F631E6C"/>
    <w:rsid w:val="6F8241A7"/>
    <w:rsid w:val="6F8449AE"/>
    <w:rsid w:val="6FA40F8F"/>
    <w:rsid w:val="6FA50F17"/>
    <w:rsid w:val="6FAB64AC"/>
    <w:rsid w:val="6FBB47C6"/>
    <w:rsid w:val="6FC1160F"/>
    <w:rsid w:val="6FC25375"/>
    <w:rsid w:val="6FDF2E37"/>
    <w:rsid w:val="6FE51523"/>
    <w:rsid w:val="6FEA691D"/>
    <w:rsid w:val="6FEE605C"/>
    <w:rsid w:val="6FEF1CAD"/>
    <w:rsid w:val="6FF33E66"/>
    <w:rsid w:val="6FFC56E7"/>
    <w:rsid w:val="6FFD196D"/>
    <w:rsid w:val="70081E22"/>
    <w:rsid w:val="70086B8C"/>
    <w:rsid w:val="701B0264"/>
    <w:rsid w:val="702C1A84"/>
    <w:rsid w:val="7033417E"/>
    <w:rsid w:val="70381603"/>
    <w:rsid w:val="703F6C1E"/>
    <w:rsid w:val="704904B8"/>
    <w:rsid w:val="704E5574"/>
    <w:rsid w:val="70533B46"/>
    <w:rsid w:val="705A324E"/>
    <w:rsid w:val="706845CD"/>
    <w:rsid w:val="70761298"/>
    <w:rsid w:val="708B2CAD"/>
    <w:rsid w:val="709401A7"/>
    <w:rsid w:val="709C7E7A"/>
    <w:rsid w:val="70BF4690"/>
    <w:rsid w:val="70CE5E73"/>
    <w:rsid w:val="70CE620F"/>
    <w:rsid w:val="710012F4"/>
    <w:rsid w:val="71020321"/>
    <w:rsid w:val="71074590"/>
    <w:rsid w:val="71160C0B"/>
    <w:rsid w:val="71195243"/>
    <w:rsid w:val="712326D8"/>
    <w:rsid w:val="7144026E"/>
    <w:rsid w:val="714E0E38"/>
    <w:rsid w:val="716D4F4D"/>
    <w:rsid w:val="71714DF0"/>
    <w:rsid w:val="71831082"/>
    <w:rsid w:val="719544EE"/>
    <w:rsid w:val="71AA722F"/>
    <w:rsid w:val="71AD5EFF"/>
    <w:rsid w:val="71B409AD"/>
    <w:rsid w:val="71BD4AEF"/>
    <w:rsid w:val="71CA7FFD"/>
    <w:rsid w:val="71FB1689"/>
    <w:rsid w:val="72037F1F"/>
    <w:rsid w:val="72146EFD"/>
    <w:rsid w:val="721B77E1"/>
    <w:rsid w:val="722B4337"/>
    <w:rsid w:val="723315EE"/>
    <w:rsid w:val="72337924"/>
    <w:rsid w:val="7236707B"/>
    <w:rsid w:val="723B1A94"/>
    <w:rsid w:val="724E7E7A"/>
    <w:rsid w:val="726B702E"/>
    <w:rsid w:val="72701263"/>
    <w:rsid w:val="727C00FA"/>
    <w:rsid w:val="728853FE"/>
    <w:rsid w:val="728D329F"/>
    <w:rsid w:val="72AF6D61"/>
    <w:rsid w:val="72CC0957"/>
    <w:rsid w:val="72CC7C39"/>
    <w:rsid w:val="72E3096F"/>
    <w:rsid w:val="72F3475E"/>
    <w:rsid w:val="72F718BB"/>
    <w:rsid w:val="72F71C6B"/>
    <w:rsid w:val="72F87FAE"/>
    <w:rsid w:val="730541FC"/>
    <w:rsid w:val="73085DA9"/>
    <w:rsid w:val="733043A6"/>
    <w:rsid w:val="73393C07"/>
    <w:rsid w:val="733E131A"/>
    <w:rsid w:val="73475C63"/>
    <w:rsid w:val="734F6DEB"/>
    <w:rsid w:val="735F61DD"/>
    <w:rsid w:val="736068EF"/>
    <w:rsid w:val="737A79D2"/>
    <w:rsid w:val="7394543E"/>
    <w:rsid w:val="73953076"/>
    <w:rsid w:val="739B1D8C"/>
    <w:rsid w:val="739C3163"/>
    <w:rsid w:val="73A03C7A"/>
    <w:rsid w:val="73B256B4"/>
    <w:rsid w:val="73C42988"/>
    <w:rsid w:val="73D17AEE"/>
    <w:rsid w:val="73D90078"/>
    <w:rsid w:val="73D975F7"/>
    <w:rsid w:val="73E375FD"/>
    <w:rsid w:val="73E403C8"/>
    <w:rsid w:val="73FD4F31"/>
    <w:rsid w:val="7410170A"/>
    <w:rsid w:val="742E559A"/>
    <w:rsid w:val="744A6980"/>
    <w:rsid w:val="74666C2B"/>
    <w:rsid w:val="74670469"/>
    <w:rsid w:val="747D1E82"/>
    <w:rsid w:val="74816DB3"/>
    <w:rsid w:val="74835E62"/>
    <w:rsid w:val="749A05A4"/>
    <w:rsid w:val="74B25795"/>
    <w:rsid w:val="74B9039C"/>
    <w:rsid w:val="74CC22DB"/>
    <w:rsid w:val="74F24729"/>
    <w:rsid w:val="75016EBB"/>
    <w:rsid w:val="75032CD9"/>
    <w:rsid w:val="751C200C"/>
    <w:rsid w:val="751C4B39"/>
    <w:rsid w:val="75232FBB"/>
    <w:rsid w:val="75384AEE"/>
    <w:rsid w:val="754619E4"/>
    <w:rsid w:val="754C176F"/>
    <w:rsid w:val="755F6421"/>
    <w:rsid w:val="75613442"/>
    <w:rsid w:val="75710894"/>
    <w:rsid w:val="75952898"/>
    <w:rsid w:val="759C2434"/>
    <w:rsid w:val="75B72456"/>
    <w:rsid w:val="75D2575E"/>
    <w:rsid w:val="75D45EB4"/>
    <w:rsid w:val="75E66B67"/>
    <w:rsid w:val="76047CFC"/>
    <w:rsid w:val="76071CE1"/>
    <w:rsid w:val="761A752C"/>
    <w:rsid w:val="761B5E5C"/>
    <w:rsid w:val="761D7109"/>
    <w:rsid w:val="76361BA6"/>
    <w:rsid w:val="763825D2"/>
    <w:rsid w:val="76392EFD"/>
    <w:rsid w:val="76494A77"/>
    <w:rsid w:val="764A62F2"/>
    <w:rsid w:val="766571E3"/>
    <w:rsid w:val="76785977"/>
    <w:rsid w:val="767F3C09"/>
    <w:rsid w:val="769B523C"/>
    <w:rsid w:val="76AA435E"/>
    <w:rsid w:val="76DD306E"/>
    <w:rsid w:val="76DE47A6"/>
    <w:rsid w:val="76E24B77"/>
    <w:rsid w:val="76E359D6"/>
    <w:rsid w:val="76FB0900"/>
    <w:rsid w:val="77095357"/>
    <w:rsid w:val="771529E6"/>
    <w:rsid w:val="77200066"/>
    <w:rsid w:val="772A70BA"/>
    <w:rsid w:val="773E50DF"/>
    <w:rsid w:val="775260A4"/>
    <w:rsid w:val="775F7A49"/>
    <w:rsid w:val="776B72D5"/>
    <w:rsid w:val="776C017E"/>
    <w:rsid w:val="776F59C7"/>
    <w:rsid w:val="77742E8C"/>
    <w:rsid w:val="77794429"/>
    <w:rsid w:val="7787796F"/>
    <w:rsid w:val="779542FD"/>
    <w:rsid w:val="779A4473"/>
    <w:rsid w:val="77CB7E41"/>
    <w:rsid w:val="77CC38C6"/>
    <w:rsid w:val="77FC5A67"/>
    <w:rsid w:val="7800084F"/>
    <w:rsid w:val="78014A1B"/>
    <w:rsid w:val="78113C7A"/>
    <w:rsid w:val="783950C8"/>
    <w:rsid w:val="78497B22"/>
    <w:rsid w:val="784C43FC"/>
    <w:rsid w:val="78546FA4"/>
    <w:rsid w:val="786E1465"/>
    <w:rsid w:val="787B2A93"/>
    <w:rsid w:val="78801A14"/>
    <w:rsid w:val="78826E2B"/>
    <w:rsid w:val="788502F6"/>
    <w:rsid w:val="78AA0BD1"/>
    <w:rsid w:val="78DF609B"/>
    <w:rsid w:val="78E54CAA"/>
    <w:rsid w:val="792D1339"/>
    <w:rsid w:val="793A6D81"/>
    <w:rsid w:val="794B4CA7"/>
    <w:rsid w:val="79566F7E"/>
    <w:rsid w:val="796D7D49"/>
    <w:rsid w:val="7976514A"/>
    <w:rsid w:val="79771BA0"/>
    <w:rsid w:val="79832A24"/>
    <w:rsid w:val="79921CEE"/>
    <w:rsid w:val="79992114"/>
    <w:rsid w:val="79A42A47"/>
    <w:rsid w:val="79C63EBD"/>
    <w:rsid w:val="79D6593A"/>
    <w:rsid w:val="79E42065"/>
    <w:rsid w:val="79EA7A66"/>
    <w:rsid w:val="7A091EC5"/>
    <w:rsid w:val="7A1F4287"/>
    <w:rsid w:val="7A33187E"/>
    <w:rsid w:val="7A3F5561"/>
    <w:rsid w:val="7A474F31"/>
    <w:rsid w:val="7A491E76"/>
    <w:rsid w:val="7A4C4CC6"/>
    <w:rsid w:val="7A55541E"/>
    <w:rsid w:val="7A5634BF"/>
    <w:rsid w:val="7A5F0D47"/>
    <w:rsid w:val="7A63130A"/>
    <w:rsid w:val="7A6556C7"/>
    <w:rsid w:val="7A6E4089"/>
    <w:rsid w:val="7A760982"/>
    <w:rsid w:val="7A7A0FB7"/>
    <w:rsid w:val="7A9202CE"/>
    <w:rsid w:val="7A9579F8"/>
    <w:rsid w:val="7AA30AEA"/>
    <w:rsid w:val="7AB92960"/>
    <w:rsid w:val="7AC4522C"/>
    <w:rsid w:val="7AD77726"/>
    <w:rsid w:val="7ADC38AB"/>
    <w:rsid w:val="7AE860BA"/>
    <w:rsid w:val="7AFD3C43"/>
    <w:rsid w:val="7B112691"/>
    <w:rsid w:val="7B192531"/>
    <w:rsid w:val="7B5D7B42"/>
    <w:rsid w:val="7B9B1BC8"/>
    <w:rsid w:val="7B9B3CBB"/>
    <w:rsid w:val="7BDC0132"/>
    <w:rsid w:val="7BE02A78"/>
    <w:rsid w:val="7BE76085"/>
    <w:rsid w:val="7BEE1F1B"/>
    <w:rsid w:val="7C036FDE"/>
    <w:rsid w:val="7C0861D3"/>
    <w:rsid w:val="7C140B9D"/>
    <w:rsid w:val="7C141C87"/>
    <w:rsid w:val="7C4910B6"/>
    <w:rsid w:val="7C5400A0"/>
    <w:rsid w:val="7C611C8A"/>
    <w:rsid w:val="7C7239A7"/>
    <w:rsid w:val="7C9D40C0"/>
    <w:rsid w:val="7CA24D05"/>
    <w:rsid w:val="7CB845D8"/>
    <w:rsid w:val="7CC1606D"/>
    <w:rsid w:val="7CC16636"/>
    <w:rsid w:val="7CE62404"/>
    <w:rsid w:val="7CEA24B7"/>
    <w:rsid w:val="7CED1CBB"/>
    <w:rsid w:val="7CFB2513"/>
    <w:rsid w:val="7D0514B5"/>
    <w:rsid w:val="7D0D6618"/>
    <w:rsid w:val="7D2B29DB"/>
    <w:rsid w:val="7D2D0AF4"/>
    <w:rsid w:val="7D477A27"/>
    <w:rsid w:val="7D557414"/>
    <w:rsid w:val="7D5E3508"/>
    <w:rsid w:val="7D830BF3"/>
    <w:rsid w:val="7D876FF5"/>
    <w:rsid w:val="7D8F225F"/>
    <w:rsid w:val="7D94159F"/>
    <w:rsid w:val="7D9717DD"/>
    <w:rsid w:val="7DAB1EDF"/>
    <w:rsid w:val="7DAC4CCA"/>
    <w:rsid w:val="7DBE0E73"/>
    <w:rsid w:val="7DCB0CAB"/>
    <w:rsid w:val="7DE4741A"/>
    <w:rsid w:val="7DE73328"/>
    <w:rsid w:val="7DEE2626"/>
    <w:rsid w:val="7E0C359D"/>
    <w:rsid w:val="7E0E39D7"/>
    <w:rsid w:val="7E1A343C"/>
    <w:rsid w:val="7E2D6E77"/>
    <w:rsid w:val="7E2F393B"/>
    <w:rsid w:val="7E317A26"/>
    <w:rsid w:val="7E491F38"/>
    <w:rsid w:val="7E492CC7"/>
    <w:rsid w:val="7E4A4023"/>
    <w:rsid w:val="7E527026"/>
    <w:rsid w:val="7E623939"/>
    <w:rsid w:val="7E7D262C"/>
    <w:rsid w:val="7E82385E"/>
    <w:rsid w:val="7E825FA4"/>
    <w:rsid w:val="7E9A11EF"/>
    <w:rsid w:val="7EA81F06"/>
    <w:rsid w:val="7EB351AD"/>
    <w:rsid w:val="7ECD66A7"/>
    <w:rsid w:val="7ED52B2E"/>
    <w:rsid w:val="7EE146BC"/>
    <w:rsid w:val="7EE8360B"/>
    <w:rsid w:val="7F0916B6"/>
    <w:rsid w:val="7F1247D9"/>
    <w:rsid w:val="7F1267E3"/>
    <w:rsid w:val="7F27298D"/>
    <w:rsid w:val="7F397AD6"/>
    <w:rsid w:val="7F495065"/>
    <w:rsid w:val="7F4967C1"/>
    <w:rsid w:val="7F7C6DD4"/>
    <w:rsid w:val="7F8E5D15"/>
    <w:rsid w:val="7F9031EA"/>
    <w:rsid w:val="7F9C6985"/>
    <w:rsid w:val="7F9D0DEA"/>
    <w:rsid w:val="7FA0311E"/>
    <w:rsid w:val="7FA15023"/>
    <w:rsid w:val="7FBB1E45"/>
    <w:rsid w:val="7FD56F46"/>
    <w:rsid w:val="7FED06EE"/>
    <w:rsid w:val="7FF214D9"/>
    <w:rsid w:val="7FF9491D"/>
    <w:rsid w:val="7FFB589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qFormat/>
    <w:uiPriority w:val="0"/>
    <w:pPr>
      <w:keepNext/>
      <w:keepLines/>
      <w:spacing w:line="360" w:lineRule="auto"/>
      <w:outlineLvl w:val="0"/>
    </w:pPr>
    <w:rPr>
      <w:b/>
      <w:bCs/>
      <w:kern w:val="44"/>
      <w:sz w:val="32"/>
      <w:szCs w:val="44"/>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3"/>
    <w:next w:val="3"/>
    <w:unhideWhenUsed/>
    <w:qFormat/>
    <w:uiPriority w:val="99"/>
    <w:pPr>
      <w:spacing w:after="120"/>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footer"/>
    <w:basedOn w:val="1"/>
    <w:unhideWhenUsed/>
    <w:qFormat/>
    <w:uiPriority w:val="99"/>
    <w:pPr>
      <w:tabs>
        <w:tab w:val="center" w:pos="4153"/>
        <w:tab w:val="right" w:pos="8306"/>
      </w:tabs>
      <w:snapToGrid w:val="0"/>
      <w:jc w:val="left"/>
    </w:pPr>
    <w:rPr>
      <w:kern w:val="0"/>
      <w:sz w:val="18"/>
      <w:szCs w:val="18"/>
    </w:rPr>
  </w:style>
  <w:style w:type="paragraph" w:styleId="6">
    <w:name w:val="header"/>
    <w:basedOn w:val="1"/>
    <w:unhideWhenUsed/>
    <w:qFormat/>
    <w:uiPriority w:val="99"/>
    <w:pPr>
      <w:pBdr>
        <w:bottom w:val="single" w:color="auto" w:sz="6" w:space="1"/>
      </w:pBdr>
      <w:tabs>
        <w:tab w:val="center" w:pos="4153"/>
        <w:tab w:val="right" w:pos="8306"/>
      </w:tabs>
      <w:snapToGrid w:val="0"/>
      <w:jc w:val="center"/>
    </w:pPr>
    <w:rPr>
      <w:kern w:val="0"/>
      <w:sz w:val="18"/>
      <w:szCs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31</Words>
  <Characters>39</Characters>
  <Lines>0</Lines>
  <Paragraphs>0</Paragraphs>
  <TotalTime>13</TotalTime>
  <ScaleCrop>false</ScaleCrop>
  <LinksUpToDate>false</LinksUpToDate>
  <CharactersWithSpaces>39</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kmj_zhaoyulong</dc:creator>
  <cp:lastModifiedBy>F8F607F194114B95A3D08AEE1154174B</cp:lastModifiedBy>
  <dcterms:modified xsi:type="dcterms:W3CDTF">2026-08-03T11:06:56Z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163DCE7FB07649189802E10885D69727</vt:lpwstr>
  </property>
  <property fmtid="{D5CDD505-2E9C-101B-9397-08002B2CF9AE}" pid="4" name="KSOTemplateDocerSaveRecord">
    <vt:lpwstr>eyJoZGlkIjoiMDY3NzU1YWZlODUwMmVlNWRjNTVjMzUzMTY0ZDk2YTgiLCJ1c2VySWQiOiIxMDgyNjIyNTk3In0=</vt:lpwstr>
  </property>
</Properties>
</file>