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办供应〔2026〕22号附件1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广东电网能源投资有限公司2026年招标计划安排</w:t>
      </w:r>
      <w:bookmarkStart w:id="0" w:name="_GoBack"/>
      <w:bookmarkEnd w:id="0"/>
    </w:p>
    <w:tbl>
      <w:tblPr>
        <w:tblStyle w:val="7"/>
        <w:tblW w:w="81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"/>
        <w:gridCol w:w="5295"/>
        <w:gridCol w:w="2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预计公告发布时间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8153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广东电网能源投资有限公司2026-2028年阵地建设及品牌服务支撑框架采购项目</w:t>
            </w:r>
          </w:p>
        </w:tc>
        <w:tc>
          <w:tcPr>
            <w:tcW w:w="202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广东电网能源投资有限公司2026-2028年度影视制作、多媒体宣传及品牌运营服务框架采购项目</w:t>
            </w:r>
          </w:p>
        </w:tc>
        <w:tc>
          <w:tcPr>
            <w:tcW w:w="202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2026—2027 年度电力用户代维服务项目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框招</w:t>
            </w:r>
          </w:p>
        </w:tc>
        <w:tc>
          <w:tcPr>
            <w:tcW w:w="202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Style w:val="9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基于时序大模型的新型电力市场预测关键技术研究</w:t>
            </w:r>
          </w:p>
        </w:tc>
        <w:tc>
          <w:tcPr>
            <w:tcW w:w="202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Style w:val="9"/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2026年智慧能源运营技术劳务服务</w:t>
            </w:r>
          </w:p>
        </w:tc>
        <w:tc>
          <w:tcPr>
            <w:tcW w:w="202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“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词元出海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”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产品服务</w:t>
            </w:r>
          </w:p>
        </w:tc>
        <w:tc>
          <w:tcPr>
            <w:tcW w:w="202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广东电网电动汽车服务有限公司 202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 xml:space="preserve"> 年充换电设施运维服务项目</w:t>
            </w:r>
          </w:p>
        </w:tc>
        <w:tc>
          <w:tcPr>
            <w:tcW w:w="202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广东电网电动汽车服务有限公司 202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 xml:space="preserve"> 年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工程质量检查、验收技术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项目</w:t>
            </w:r>
          </w:p>
        </w:tc>
        <w:tc>
          <w:tcPr>
            <w:tcW w:w="202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trike/>
                <w:dstrike w:val="0"/>
                <w:color w:val="auto"/>
                <w:kern w:val="2"/>
                <w:sz w:val="21"/>
                <w:szCs w:val="21"/>
                <w:highlight w:val="yellow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2027-2028年电动汽车服务以及司机代驾、长租车服务</w:t>
            </w:r>
          </w:p>
        </w:tc>
        <w:tc>
          <w:tcPr>
            <w:tcW w:w="202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2027-2029年燃油（混动）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汽车综合服务、货运服务</w:t>
            </w:r>
          </w:p>
        </w:tc>
        <w:tc>
          <w:tcPr>
            <w:tcW w:w="202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2027年车辆维修保养服务</w:t>
            </w:r>
          </w:p>
        </w:tc>
        <w:tc>
          <w:tcPr>
            <w:tcW w:w="202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5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广东电网电动汽车服务有限公司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</w:rPr>
              <w:t>2026-2027年充电站线下指引提升服务</w:t>
            </w:r>
          </w:p>
        </w:tc>
        <w:tc>
          <w:tcPr>
            <w:tcW w:w="2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5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</w:rPr>
              <w:t>广东电网能源投资有限公司20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27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</w:rPr>
              <w:t>年物业管理服务采购项目</w:t>
            </w:r>
          </w:p>
        </w:tc>
        <w:tc>
          <w:tcPr>
            <w:tcW w:w="2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5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eastAsia="zh-CN"/>
              </w:rPr>
              <w:t>广东电网能源投资有限公司202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eastAsia="zh-CN"/>
              </w:rPr>
              <w:t>-202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eastAsia="zh-CN"/>
              </w:rPr>
              <w:t>年业务辅助服务框架采购项目招标方案</w:t>
            </w:r>
          </w:p>
        </w:tc>
        <w:tc>
          <w:tcPr>
            <w:tcW w:w="2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5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广东电网能源投资有限公司2026年至2028年新兴产业ERP管理系统租赁项目</w:t>
            </w:r>
          </w:p>
        </w:tc>
        <w:tc>
          <w:tcPr>
            <w:tcW w:w="2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5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广东电网能源投资有限公司2026年度智慧能源项目服务项目</w:t>
            </w:r>
          </w:p>
        </w:tc>
        <w:tc>
          <w:tcPr>
            <w:tcW w:w="2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2026年9月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52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雄州电厂10MW/10MWh储能辅助调频项目委托运营运维服务</w:t>
            </w:r>
          </w:p>
        </w:tc>
        <w:tc>
          <w:tcPr>
            <w:tcW w:w="2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2026年9月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15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货物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广东电网电动汽车服务有限公司2026-2027年视频监控采集项目</w:t>
            </w:r>
          </w:p>
        </w:tc>
        <w:tc>
          <w:tcPr>
            <w:tcW w:w="2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2026年10月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815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zh-CN" w:eastAsia="zh-CN"/>
              </w:rPr>
              <w:t>广东电动新疆准东经济技术开发区福盛铁路货运重卡充电站项目EPC总承包</w:t>
            </w:r>
          </w:p>
        </w:tc>
        <w:tc>
          <w:tcPr>
            <w:tcW w:w="2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2026年9月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2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zh-CN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广东电网能源投资有限公司2026年华通电脑（惠州）有限公司配套项目10kV电缆通道工程EPC项目</w:t>
            </w:r>
          </w:p>
        </w:tc>
        <w:tc>
          <w:tcPr>
            <w:tcW w:w="2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2026年9月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29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left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zh-CN" w:eastAsia="zh-CN" w:bidi="ar"/>
              </w:rPr>
              <w:t>广东电网电动汽车服务有限公司2026-2027年度充换电投资项目EPC服务框架协议招标</w:t>
            </w:r>
          </w:p>
        </w:tc>
        <w:tc>
          <w:tcPr>
            <w:tcW w:w="20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2026年9月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center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366A9"/>
    <w:rsid w:val="02556A5C"/>
    <w:rsid w:val="07F74ED6"/>
    <w:rsid w:val="0B532A36"/>
    <w:rsid w:val="139307FA"/>
    <w:rsid w:val="187F7A2A"/>
    <w:rsid w:val="196A1DD0"/>
    <w:rsid w:val="1B5E2AD0"/>
    <w:rsid w:val="1E0126E3"/>
    <w:rsid w:val="24CE19EA"/>
    <w:rsid w:val="26611EB0"/>
    <w:rsid w:val="29AC273E"/>
    <w:rsid w:val="2A2B7398"/>
    <w:rsid w:val="2E2A66C2"/>
    <w:rsid w:val="3816079A"/>
    <w:rsid w:val="3B2A09B8"/>
    <w:rsid w:val="3B3C38E9"/>
    <w:rsid w:val="3BC542EB"/>
    <w:rsid w:val="3EDD242E"/>
    <w:rsid w:val="41EF1A15"/>
    <w:rsid w:val="440960FF"/>
    <w:rsid w:val="449973E5"/>
    <w:rsid w:val="47223C06"/>
    <w:rsid w:val="49E64A3A"/>
    <w:rsid w:val="4C8D5960"/>
    <w:rsid w:val="511706B2"/>
    <w:rsid w:val="521545C8"/>
    <w:rsid w:val="556A3FFA"/>
    <w:rsid w:val="594C0D2C"/>
    <w:rsid w:val="5B434F0B"/>
    <w:rsid w:val="5BBB0DB0"/>
    <w:rsid w:val="60372BDA"/>
    <w:rsid w:val="65CD2F0D"/>
    <w:rsid w:val="662F61F3"/>
    <w:rsid w:val="6AB24A41"/>
    <w:rsid w:val="6C3530FC"/>
    <w:rsid w:val="6FD65541"/>
    <w:rsid w:val="7B60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nhideWhenUsed/>
    <w:qFormat/>
    <w:uiPriority w:val="99"/>
    <w:pPr>
      <w:spacing w:beforeLines="0" w:afterLines="0" w:line="360" w:lineRule="auto"/>
      <w:ind w:firstLine="200" w:firstLineChars="200"/>
    </w:pPr>
    <w:rPr>
      <w:rFonts w:hint="eastAsia"/>
      <w:sz w:val="24"/>
      <w:szCs w:val="24"/>
    </w:rPr>
  </w:style>
  <w:style w:type="paragraph" w:styleId="3">
    <w:name w:val="Body Text"/>
    <w:basedOn w:val="1"/>
    <w:next w:val="1"/>
    <w:unhideWhenUsed/>
    <w:qFormat/>
    <w:uiPriority w:val="99"/>
    <w:pPr>
      <w:widowControl w:val="0"/>
      <w:spacing w:after="120"/>
      <w:jc w:val="both"/>
    </w:pPr>
    <w:rPr>
      <w:kern w:val="2"/>
      <w:sz w:val="21"/>
      <w:lang w:val="en-US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Title"/>
    <w:basedOn w:val="1"/>
    <w:next w:val="1"/>
    <w:qFormat/>
    <w:uiPriority w:val="10"/>
    <w:pPr>
      <w:spacing w:beforeAutospacing="0" w:afterAutospacing="0"/>
      <w:ind w:firstLine="0" w:firstLineChars="0"/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2023-07-31T00:08:00Z</dcterms:created>
  <dc:creator>huangwenhui0927</dc:creator>
  <cp:lastModifiedBy>邓玉芳</cp:lastModifiedBy>
  <cp:lastPrinted>2026-08-25T01:09:00Z</cp:lastPrinted>
  <dcterms:modified xsi:type="dcterms:W3CDTF">2026-08-25T06:56:46Z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5402DBDB4ED3428790BD918805F2C65B</vt:lpwstr>
  </property>
</Properties>
</file>