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DE38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68" w:firstLineChars="200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pacing w:val="-13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pacing w:val="-13"/>
          <w:sz w:val="36"/>
          <w:szCs w:val="36"/>
          <w:lang w:val="en-US" w:eastAsia="zh-CN"/>
        </w:rPr>
        <w:t>价格分评审规则</w:t>
      </w:r>
    </w:p>
    <w:p w14:paraId="66C03B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591" w:firstLineChars="200"/>
        <w:textAlignment w:val="auto"/>
        <w:rPr>
          <w:rFonts w:hint="eastAsia" w:ascii="仿宋_GB2312" w:hAnsi="仿宋_GB2312" w:eastAsia="仿宋_GB2312" w:cs="仿宋_GB2312"/>
          <w:b/>
          <w:bCs/>
          <w:spacing w:val="-13"/>
          <w:sz w:val="32"/>
          <w:szCs w:val="32"/>
        </w:rPr>
      </w:pPr>
    </w:p>
    <w:p w14:paraId="1E23DD0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35" w:firstLineChars="200"/>
        <w:textAlignment w:val="auto"/>
        <w:rPr>
          <w:rFonts w:hint="eastAsia" w:ascii="黑体" w:hAnsi="黑体" w:eastAsia="黑体" w:cs="黑体"/>
          <w:b/>
          <w:bCs/>
          <w:spacing w:val="-5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pacing w:val="-2"/>
          <w:sz w:val="32"/>
          <w:szCs w:val="32"/>
        </w:rPr>
        <w:t>价格分计算方法</w:t>
      </w:r>
      <w:r>
        <w:rPr>
          <w:rFonts w:hint="eastAsia" w:ascii="黑体" w:hAnsi="黑体" w:eastAsia="黑体" w:cs="黑体"/>
          <w:b/>
          <w:bCs/>
          <w:spacing w:val="-5"/>
          <w:sz w:val="32"/>
          <w:szCs w:val="32"/>
        </w:rPr>
        <w:t>名称</w:t>
      </w:r>
    </w:p>
    <w:p w14:paraId="76B54E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32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两部分分开计分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  <w:lang w:val="en-US" w:eastAsia="zh-CN"/>
        </w:rPr>
        <w:t>总分100分。两部分最高限价人民币2142万元，成功费按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项目总投资额设最高限价，其中3亿美元至5亿美元区间，最高支付上限为1360万人民币；项目总投资额5亿美元至7亿美元区间，最高支付上限为2040万人民币；无论项目投资额大小，投标人所报成功费最终费率不得高于1%。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  <w:lang w:val="en-US" w:eastAsia="zh-CN"/>
        </w:rPr>
        <w:t>口袋费最高限价人民币102万元。参考美元兑人民币汇率6.8。</w:t>
      </w:r>
    </w:p>
    <w:p w14:paraId="46FCDC0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28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</w:rPr>
        <w:t>成功费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80分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合理均价基准差径靶心法</w:t>
      </w:r>
    </w:p>
    <w:p w14:paraId="3B3568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36" w:firstLineChars="200"/>
        <w:textAlignment w:val="auto"/>
        <w:rPr>
          <w:rFonts w:hint="eastAsia" w:ascii="仿宋_GB2312" w:hAnsi="仿宋_GB2312" w:eastAsia="仿宋_GB2312" w:cs="仿宋_GB2312"/>
          <w:spacing w:val="-1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2.口袋费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lang w:val="en-US" w:eastAsia="zh-CN"/>
        </w:rPr>
        <w:t>20分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最低有效报价法（反比例函数）</w:t>
      </w:r>
    </w:p>
    <w:p w14:paraId="2CA6939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35" w:firstLineChars="200"/>
        <w:textAlignment w:val="auto"/>
        <w:rPr>
          <w:rFonts w:hint="eastAsia" w:ascii="黑体" w:hAnsi="黑体" w:eastAsia="黑体" w:cs="黑体"/>
          <w:b/>
          <w:bCs/>
          <w:spacing w:val="-2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pacing w:val="-2"/>
          <w:sz w:val="32"/>
          <w:szCs w:val="32"/>
        </w:rPr>
        <w:t>评标基准价计算方法</w:t>
      </w:r>
    </w:p>
    <w:p w14:paraId="6949845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32" w:firstLineChars="200"/>
        <w:textAlignment w:val="auto"/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pacing w:val="-2"/>
          <w:sz w:val="32"/>
          <w:szCs w:val="32"/>
        </w:rPr>
        <w:t>第一部分：成功费（</w:t>
      </w:r>
      <w:r>
        <w:rPr>
          <w:rFonts w:hint="eastAsia" w:ascii="楷体_GB2312" w:hAnsi="楷体_GB2312" w:eastAsia="楷体_GB2312" w:cs="楷体_GB2312"/>
          <w:spacing w:val="-3"/>
          <w:sz w:val="32"/>
          <w:szCs w:val="32"/>
          <w:lang w:val="en-US" w:eastAsia="zh-CN"/>
        </w:rPr>
        <w:t>合理均价基准差径靶心法</w:t>
      </w:r>
      <w:r>
        <w:rPr>
          <w:rFonts w:hint="eastAsia" w:ascii="楷体_GB2312" w:hAnsi="楷体_GB2312" w:eastAsia="楷体_GB2312" w:cs="楷体_GB2312"/>
          <w:spacing w:val="-2"/>
          <w:sz w:val="32"/>
          <w:szCs w:val="32"/>
        </w:rPr>
        <w:t>）</w:t>
      </w:r>
    </w:p>
    <w:p w14:paraId="1E194E7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28" w:firstLineChars="200"/>
        <w:textAlignment w:val="auto"/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1.进入价格分评审的投标人，成功费报价提供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vertAlign w:val="baseline"/>
          <w:lang w:val="en-US" w:eastAsia="zh-CN"/>
        </w:rPr>
        <w:t>财务顾问成功费率（Action Success Fee）以及融资成功费率(Long-Term Financing Success Fee)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，两费率相加得出该投标人的投标成功费最终费率，计算所有投标人最终费率的平均数作为Y平均。</w:t>
      </w:r>
    </w:p>
    <w:p w14:paraId="37F7159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28" w:firstLineChars="200"/>
        <w:textAlignment w:val="auto"/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2.计算评标基准价，Y基准＝Y平均×（1－X），X为下浮率，Y基准按四舍五入法保留两位小数。</w:t>
      </w:r>
    </w:p>
    <w:p w14:paraId="35430E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361FAA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32" w:firstLineChars="200"/>
        <w:textAlignment w:val="auto"/>
        <w:rPr>
          <w:rFonts w:hint="eastAsia" w:ascii="楷体_GB2312" w:hAnsi="楷体_GB2312" w:eastAsia="楷体_GB2312" w:cs="楷体_GB2312"/>
          <w:spacing w:val="-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pacing w:val="-2"/>
          <w:sz w:val="32"/>
          <w:szCs w:val="32"/>
        </w:rPr>
        <w:t>第二部分：口袋费</w:t>
      </w:r>
      <w:r>
        <w:rPr>
          <w:rFonts w:hint="eastAsia" w:ascii="楷体_GB2312" w:hAnsi="楷体_GB2312" w:eastAsia="楷体_GB2312" w:cs="楷体_GB2312"/>
          <w:spacing w:val="-2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spacing w:val="-2"/>
          <w:sz w:val="32"/>
          <w:szCs w:val="32"/>
        </w:rPr>
        <w:t>最低有效报价法（反比例函数）</w:t>
      </w:r>
      <w:r>
        <w:rPr>
          <w:rFonts w:hint="eastAsia" w:ascii="楷体_GB2312" w:hAnsi="楷体_GB2312" w:eastAsia="楷体_GB2312" w:cs="楷体_GB2312"/>
          <w:spacing w:val="-2"/>
          <w:sz w:val="32"/>
          <w:szCs w:val="32"/>
          <w:lang w:eastAsia="zh-CN"/>
        </w:rPr>
        <w:t>）</w:t>
      </w:r>
    </w:p>
    <w:p w14:paraId="700634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28" w:firstLineChars="200"/>
        <w:jc w:val="left"/>
        <w:textAlignment w:val="auto"/>
        <w:rPr>
          <w:rFonts w:hint="eastAsia" w:ascii="仿宋_GB2312" w:hAnsi="仿宋_GB2312" w:eastAsia="仿宋_GB2312" w:cs="仿宋_GB2312"/>
          <w:spacing w:val="-3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1.进入价格分评审的投标人，口袋费报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lang w:val="en-US" w:eastAsia="zh-CN"/>
        </w:rPr>
        <w:t>价提供口袋费金额。</w:t>
      </w:r>
      <w:r>
        <w:rPr>
          <w:rFonts w:hint="eastAsia" w:ascii="仿宋_GB2312" w:hAnsi="仿宋_GB2312" w:eastAsia="仿宋_GB2312" w:cs="仿宋_GB2312"/>
          <w:spacing w:val="-1"/>
          <w:kern w:val="2"/>
          <w:sz w:val="32"/>
          <w:szCs w:val="32"/>
          <w:lang w:val="en-US" w:eastAsia="en-US" w:bidi="ar-SA"/>
        </w:rPr>
        <w:t>Y基准=最</w:t>
      </w:r>
      <w:r>
        <w:rPr>
          <w:rFonts w:hint="eastAsia" w:ascii="仿宋_GB2312" w:hAnsi="仿宋_GB2312" w:eastAsia="仿宋_GB2312" w:cs="仿宋_GB2312"/>
          <w:spacing w:val="-1"/>
          <w:kern w:val="2"/>
          <w:sz w:val="32"/>
          <w:szCs w:val="32"/>
          <w:lang w:val="en-US" w:eastAsia="zh-CN" w:bidi="ar-SA"/>
        </w:rPr>
        <w:t>高</w:t>
      </w:r>
      <w:r>
        <w:rPr>
          <w:rFonts w:hint="eastAsia" w:ascii="仿宋_GB2312" w:hAnsi="仿宋_GB2312" w:eastAsia="仿宋_GB2312" w:cs="仿宋_GB2312"/>
          <w:spacing w:val="-1"/>
          <w:kern w:val="2"/>
          <w:sz w:val="32"/>
          <w:szCs w:val="32"/>
          <w:lang w:val="en-US" w:eastAsia="en-US" w:bidi="ar-SA"/>
        </w:rPr>
        <w:t>有效报价，Y基准按四舍五入法保留两位小数。</w:t>
      </w:r>
    </w:p>
    <w:p w14:paraId="7F08F05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35" w:firstLineChars="200"/>
        <w:textAlignment w:val="auto"/>
        <w:rPr>
          <w:rFonts w:hint="eastAsia" w:ascii="黑体" w:hAnsi="黑体" w:eastAsia="黑体" w:cs="黑体"/>
          <w:b/>
          <w:bCs/>
          <w:spacing w:val="-2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pacing w:val="-2"/>
          <w:sz w:val="32"/>
          <w:szCs w:val="32"/>
        </w:rPr>
        <w:t>价格分计算公式</w:t>
      </w:r>
    </w:p>
    <w:p w14:paraId="00E83BF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32" w:firstLineChars="200"/>
        <w:textAlignment w:val="auto"/>
        <w:rPr>
          <w:rFonts w:hint="eastAsia" w:ascii="楷体_GB2312" w:hAnsi="楷体_GB2312" w:eastAsia="楷体_GB2312" w:cs="楷体_GB2312"/>
          <w:spacing w:val="-2"/>
          <w:sz w:val="32"/>
          <w:szCs w:val="32"/>
        </w:rPr>
      </w:pPr>
      <w:r>
        <w:rPr>
          <w:rFonts w:hint="eastAsia" w:ascii="楷体_GB2312" w:hAnsi="楷体_GB2312" w:eastAsia="楷体_GB2312" w:cs="楷体_GB2312"/>
          <w:spacing w:val="-2"/>
          <w:sz w:val="32"/>
          <w:szCs w:val="32"/>
        </w:rPr>
        <w:t>第一部分：成功费（合理均价基准差径靶心法），</w:t>
      </w:r>
      <w:r>
        <w:rPr>
          <w:rFonts w:hint="eastAsia" w:ascii="楷体_GB2312" w:hAnsi="楷体_GB2312" w:eastAsia="楷体_GB2312" w:cs="楷体_GB2312"/>
          <w:b/>
          <w:bCs/>
          <w:spacing w:val="-2"/>
          <w:sz w:val="32"/>
          <w:szCs w:val="32"/>
        </w:rPr>
        <w:t>本部分报价满分为</w:t>
      </w:r>
      <w:r>
        <w:rPr>
          <w:rFonts w:hint="eastAsia" w:ascii="楷体_GB2312" w:hAnsi="楷体_GB2312" w:eastAsia="楷体_GB2312" w:cs="楷体_GB2312"/>
          <w:b/>
          <w:bCs/>
          <w:spacing w:val="-2"/>
          <w:sz w:val="32"/>
          <w:szCs w:val="32"/>
          <w:lang w:val="en-US" w:eastAsia="zh-CN"/>
        </w:rPr>
        <w:t>8</w:t>
      </w:r>
      <w:r>
        <w:rPr>
          <w:rFonts w:hint="eastAsia" w:ascii="楷体_GB2312" w:hAnsi="楷体_GB2312" w:eastAsia="楷体_GB2312" w:cs="楷体_GB2312"/>
          <w:b/>
          <w:bCs/>
          <w:spacing w:val="-2"/>
          <w:sz w:val="32"/>
          <w:szCs w:val="32"/>
        </w:rPr>
        <w:t>0分</w:t>
      </w:r>
    </w:p>
    <w:p w14:paraId="6113F4A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28" w:firstLineChars="200"/>
        <w:textAlignment w:val="auto"/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1.Yi为某投标人的成功费最终费率；Qi为计算得分，按四舍五入法保留两位小数。</w:t>
      </w:r>
    </w:p>
    <w:p w14:paraId="720B63D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28" w:firstLineChars="200"/>
        <w:textAlignment w:val="auto"/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2.当Yi＞Y基准，Qi＝报价满分－（Yi－Y基准）/Y基准×报价满分×RH。</w:t>
      </w:r>
    </w:p>
    <w:p w14:paraId="24279E6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28" w:firstLineChars="200"/>
        <w:textAlignment w:val="auto"/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3.当Yi=Y基准，Qi = 报价满分。</w:t>
      </w:r>
    </w:p>
    <w:p w14:paraId="5A77433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28" w:firstLineChars="200"/>
        <w:textAlignment w:val="auto"/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4.当Yi＜Y基准，Qi＝报价满分－（Y基准－Yi）/Y基准×报价满分×RL。</w:t>
      </w:r>
    </w:p>
    <w:p w14:paraId="2600FBCF">
      <w:pPr>
        <w:pStyle w:val="4"/>
        <w:ind w:firstLine="628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5.当Qi＜0，按Qi=0分计。</w:t>
      </w:r>
    </w:p>
    <w:p w14:paraId="71520DB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32" w:firstLineChars="200"/>
        <w:textAlignment w:val="auto"/>
        <w:rPr>
          <w:rFonts w:hint="eastAsia" w:ascii="楷体_GB2312" w:hAnsi="楷体_GB2312" w:eastAsia="楷体_GB2312" w:cs="楷体_GB2312"/>
          <w:b/>
          <w:bCs/>
          <w:spacing w:val="-2"/>
          <w:sz w:val="32"/>
          <w:szCs w:val="32"/>
        </w:rPr>
      </w:pPr>
      <w:r>
        <w:rPr>
          <w:rFonts w:hint="eastAsia" w:ascii="楷体_GB2312" w:hAnsi="楷体_GB2312" w:eastAsia="楷体_GB2312" w:cs="楷体_GB2312"/>
          <w:spacing w:val="-2"/>
          <w:sz w:val="32"/>
          <w:szCs w:val="32"/>
        </w:rPr>
        <w:t>第二部分：口袋费</w:t>
      </w:r>
      <w:r>
        <w:rPr>
          <w:rFonts w:hint="eastAsia" w:ascii="楷体_GB2312" w:hAnsi="楷体_GB2312" w:eastAsia="楷体_GB2312" w:cs="楷体_GB2312"/>
          <w:spacing w:val="-2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spacing w:val="-2"/>
          <w:sz w:val="32"/>
          <w:szCs w:val="32"/>
        </w:rPr>
        <w:t>最低有效报价法（反比例函数）</w:t>
      </w:r>
      <w:r>
        <w:rPr>
          <w:rFonts w:hint="eastAsia" w:ascii="楷体_GB2312" w:hAnsi="楷体_GB2312" w:eastAsia="楷体_GB2312" w:cs="楷体_GB2312"/>
          <w:spacing w:val="-2"/>
          <w:sz w:val="32"/>
          <w:szCs w:val="32"/>
          <w:lang w:eastAsia="zh-CN"/>
        </w:rPr>
        <w:t>），</w:t>
      </w:r>
      <w:r>
        <w:rPr>
          <w:rFonts w:hint="eastAsia" w:ascii="楷体_GB2312" w:hAnsi="楷体_GB2312" w:eastAsia="楷体_GB2312" w:cs="楷体_GB2312"/>
          <w:b/>
          <w:bCs/>
          <w:spacing w:val="-2"/>
          <w:sz w:val="32"/>
          <w:szCs w:val="32"/>
        </w:rPr>
        <w:t xml:space="preserve">本部分报价满分为 </w:t>
      </w:r>
      <w:r>
        <w:rPr>
          <w:rFonts w:hint="eastAsia" w:ascii="楷体_GB2312" w:hAnsi="楷体_GB2312" w:eastAsia="楷体_GB2312" w:cs="楷体_GB2312"/>
          <w:b/>
          <w:bCs/>
          <w:spacing w:val="-2"/>
          <w:sz w:val="32"/>
          <w:szCs w:val="32"/>
          <w:lang w:val="en-US" w:eastAsia="zh-CN"/>
        </w:rPr>
        <w:t>20</w:t>
      </w:r>
      <w:r>
        <w:rPr>
          <w:rFonts w:hint="eastAsia" w:ascii="楷体_GB2312" w:hAnsi="楷体_GB2312" w:eastAsia="楷体_GB2312" w:cs="楷体_GB2312"/>
          <w:b/>
          <w:bCs/>
          <w:spacing w:val="-2"/>
          <w:sz w:val="32"/>
          <w:szCs w:val="32"/>
        </w:rPr>
        <w:t xml:space="preserve"> 分</w:t>
      </w:r>
      <w:bookmarkStart w:id="0" w:name="_GoBack"/>
      <w:bookmarkEnd w:id="0"/>
    </w:p>
    <w:p w14:paraId="4BB5BCF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2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5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</w:rPr>
        <w:t>Yi</w:t>
      </w:r>
      <w:r>
        <w:rPr>
          <w:rFonts w:hint="eastAsia" w:ascii="仿宋_GB2312" w:hAnsi="仿宋_GB2312" w:eastAsia="仿宋_GB2312" w:cs="仿宋_GB2312"/>
          <w:spacing w:val="-37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</w:rPr>
        <w:t>为某投标人的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  <w:lang w:val="en-US" w:eastAsia="zh-CN"/>
        </w:rPr>
        <w:t>口袋费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</w:rPr>
        <w:t>投标价格；Qi</w:t>
      </w:r>
      <w:r>
        <w:rPr>
          <w:rFonts w:hint="eastAsia" w:ascii="仿宋_GB2312" w:hAnsi="仿宋_GB2312" w:eastAsia="仿宋_GB2312" w:cs="仿宋_GB2312"/>
          <w:spacing w:val="-43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</w:rPr>
        <w:t>为计算得分，按四舍五入法保留两</w:t>
      </w:r>
      <w:r>
        <w:rPr>
          <w:rFonts w:hint="eastAsia" w:ascii="仿宋_GB2312" w:hAnsi="仿宋_GB2312" w:eastAsia="仿宋_GB2312" w:cs="仿宋_GB2312"/>
          <w:spacing w:val="-8"/>
          <w:sz w:val="32"/>
          <w:szCs w:val="32"/>
        </w:rPr>
        <w:t>位小数。</w:t>
      </w:r>
    </w:p>
    <w:p w14:paraId="0E242D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24" w:firstLineChars="200"/>
        <w:jc w:val="both"/>
        <w:textAlignment w:val="auto"/>
        <w:rPr>
          <w:rFonts w:hint="eastAsia" w:ascii="仿宋_GB2312" w:hAnsi="仿宋_GB2312" w:eastAsia="仿宋_GB2312" w:cs="仿宋_GB2312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当</w:t>
      </w:r>
      <w:r>
        <w:rPr>
          <w:rFonts w:hint="eastAsia" w:ascii="仿宋_GB2312" w:hAnsi="仿宋_GB2312" w:eastAsia="仿宋_GB2312" w:cs="仿宋_GB2312"/>
          <w:spacing w:val="-29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Yi=Y</w:t>
      </w:r>
      <w:r>
        <w:rPr>
          <w:rFonts w:hint="eastAsia" w:ascii="仿宋_GB2312" w:hAnsi="仿宋_GB2312" w:eastAsia="仿宋_GB2312" w:cs="仿宋_GB2312"/>
          <w:spacing w:val="-47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基准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  <w:lang w:val="en-US" w:eastAsia="zh-CN"/>
        </w:rPr>
        <w:t>最高报价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，Qi=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  <w:lang w:val="en-US" w:eastAsia="zh-CN"/>
        </w:rPr>
        <w:t>0分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。</w:t>
      </w:r>
    </w:p>
    <w:p w14:paraId="4C87B2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24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pacing w:val="-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当Yi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  <w:lang w:val="en-US" w:eastAsia="zh-CN"/>
        </w:rPr>
        <w:t>&lt;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Y基准，Qi＝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  <w:lang w:val="en-US" w:eastAsia="zh-CN"/>
        </w:rPr>
        <w:t>1-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Yi/Y基准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×报价满分。</w:t>
      </w:r>
    </w:p>
    <w:p w14:paraId="43324BE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35" w:firstLineChars="200"/>
        <w:textAlignment w:val="auto"/>
        <w:rPr>
          <w:rFonts w:hint="eastAsia" w:ascii="黑体" w:hAnsi="黑体" w:eastAsia="黑体" w:cs="黑体"/>
          <w:b/>
          <w:bCs/>
          <w:spacing w:val="-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-2"/>
          <w:sz w:val="32"/>
          <w:szCs w:val="32"/>
          <w:lang w:val="en-US" w:eastAsia="zh-CN"/>
        </w:rPr>
        <w:t>参数设置</w:t>
      </w:r>
    </w:p>
    <w:p w14:paraId="55B7D63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28" w:firstLineChars="200"/>
        <w:textAlignment w:val="auto"/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highlight w:val="none"/>
          <w:lang w:val="en-US" w:eastAsia="zh-CN"/>
        </w:rPr>
        <w:t>0%≤X＜100%，X为10%。</w:t>
      </w:r>
    </w:p>
    <w:p w14:paraId="79D0D6F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28" w:firstLineChars="200"/>
        <w:textAlignment w:val="auto"/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2.0.00≤RL≤100，RL为1.2。</w:t>
      </w:r>
    </w:p>
    <w:p w14:paraId="49B9ECE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28" w:firstLineChars="200"/>
        <w:textAlignment w:val="auto"/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3.0.00≤RH≤100，RH为1。</w:t>
      </w:r>
    </w:p>
    <w:p w14:paraId="3AAEF7B8">
      <w:pPr>
        <w:pStyle w:val="4"/>
        <w:ind w:firstLine="0" w:firstLineChars="0"/>
        <w:rPr>
          <w:rFonts w:hint="eastAsia" w:ascii="仿宋_GB2312" w:hAnsi="仿宋_GB2312" w:eastAsia="仿宋_GB2312" w:cs="仿宋_GB2312"/>
          <w:spacing w:val="-4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41F80E4-09BE-4698-AC49-CA0A5F695F9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2EEFAC63-6CCF-4957-8E00-12A8C30C8E6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7CE1AFD9-85A0-4A35-898C-EDB8EF20AAED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47F18ACF-055C-4C98-AE40-CF871FC0D225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E4C518"/>
    <w:multiLevelType w:val="singleLevel"/>
    <w:tmpl w:val="ACE4C51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0069A7"/>
    <w:rsid w:val="005F481F"/>
    <w:rsid w:val="0394634D"/>
    <w:rsid w:val="07190B35"/>
    <w:rsid w:val="0770077B"/>
    <w:rsid w:val="0F2F7D4F"/>
    <w:rsid w:val="0F5117D6"/>
    <w:rsid w:val="1B0069A7"/>
    <w:rsid w:val="1D6E1E77"/>
    <w:rsid w:val="1DDD3EDA"/>
    <w:rsid w:val="25950AB8"/>
    <w:rsid w:val="289606B4"/>
    <w:rsid w:val="2CFF066C"/>
    <w:rsid w:val="2EB76F99"/>
    <w:rsid w:val="340F7D51"/>
    <w:rsid w:val="38285410"/>
    <w:rsid w:val="447905BE"/>
    <w:rsid w:val="44B57D83"/>
    <w:rsid w:val="47263AA3"/>
    <w:rsid w:val="4BBF76CF"/>
    <w:rsid w:val="54F63F7F"/>
    <w:rsid w:val="57362648"/>
    <w:rsid w:val="5A0A3418"/>
    <w:rsid w:val="5CD31699"/>
    <w:rsid w:val="613903A5"/>
    <w:rsid w:val="63D062E3"/>
    <w:rsid w:val="6443678C"/>
    <w:rsid w:val="649C010C"/>
    <w:rsid w:val="6ABF49BB"/>
    <w:rsid w:val="6BD82003"/>
    <w:rsid w:val="6DEF31A8"/>
    <w:rsid w:val="703D3A40"/>
    <w:rsid w:val="71193798"/>
    <w:rsid w:val="750A5235"/>
    <w:rsid w:val="77775B0B"/>
    <w:rsid w:val="781A7977"/>
    <w:rsid w:val="7B4B7711"/>
    <w:rsid w:val="7D1E40A4"/>
    <w:rsid w:val="7ED6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753</Words>
  <Characters>892</Characters>
  <Lines>0</Lines>
  <Paragraphs>0</Paragraphs>
  <TotalTime>0</TotalTime>
  <ScaleCrop>false</ScaleCrop>
  <LinksUpToDate>false</LinksUpToDate>
  <CharactersWithSpaces>905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2025-09-30T06:47:00Z</dcterms:created>
  <dc:creator>戚萌</dc:creator>
  <cp:lastModifiedBy>Jingqi Ruan</cp:lastModifiedBy>
  <dcterms:modified xsi:type="dcterms:W3CDTF">2026-08-31T06:59:22Z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BEF3D3ADC8A94E5BA30C488187D3F5D5_13</vt:lpwstr>
  </property>
  <property fmtid="{D5CDD505-2E9C-101B-9397-08002B2CF9AE}" pid="4" name="KSOTemplateDocerSaveRecord">
    <vt:lpwstr>eyJoZGlkIjoiMzEwNTM5NzYwMDRjMzkwZTVkZjY2ODkwMGIxNGU0OTUiLCJ1c2VySWQiOiIzNTAyNDI1OTUifQ==</vt:lpwstr>
  </property>
</Properties>
</file>