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4A0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both"/>
        <w:textAlignment w:val="baseline"/>
        <w:outlineLvl w:val="0"/>
        <w:rPr>
          <w:rFonts w:hint="eastAsia" w:ascii="黑体" w:hAnsi="黑体" w:eastAsia="黑体" w:cs="黑体"/>
          <w:b/>
          <w:bCs/>
          <w:spacing w:val="-3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-3"/>
          <w:sz w:val="44"/>
          <w:szCs w:val="44"/>
          <w:lang w:val="en-US" w:eastAsia="zh-CN"/>
        </w:rPr>
        <w:t>附件2</w:t>
      </w:r>
    </w:p>
    <w:p w14:paraId="603BEF9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b/>
          <w:bCs/>
          <w:spacing w:val="-3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-3"/>
          <w:sz w:val="44"/>
          <w:szCs w:val="44"/>
          <w:lang w:val="en-US" w:eastAsia="zh-CN"/>
        </w:rPr>
        <w:t>南方电网财务有限公司贵州分公司</w:t>
      </w:r>
    </w:p>
    <w:p w14:paraId="0E74382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b/>
          <w:bCs/>
          <w:spacing w:val="-1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-3"/>
          <w:sz w:val="44"/>
          <w:szCs w:val="44"/>
        </w:rPr>
        <w:t>服务类业务辅助服务</w:t>
      </w:r>
      <w:r>
        <w:rPr>
          <w:rFonts w:hint="eastAsia" w:ascii="方正小标宋_GBK" w:hAnsi="方正小标宋_GBK" w:eastAsia="方正小标宋_GBK" w:cs="方正小标宋_GBK"/>
          <w:b/>
          <w:bCs/>
          <w:spacing w:val="-1"/>
          <w:sz w:val="44"/>
          <w:szCs w:val="44"/>
        </w:rPr>
        <w:t>外委</w:t>
      </w:r>
    </w:p>
    <w:p w14:paraId="2349FF3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-1"/>
          <w:sz w:val="44"/>
          <w:szCs w:val="44"/>
        </w:rPr>
        <w:t>技术规范书</w:t>
      </w:r>
    </w:p>
    <w:p w14:paraId="323E27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</w:p>
    <w:p w14:paraId="7D5283A9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zh-CN" w:bidi="ar-SA"/>
        </w:rPr>
        <w:t>项目概况</w:t>
      </w:r>
    </w:p>
    <w:p w14:paraId="06AD6957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景：为确保南方电网财务有限公司贵州分公司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以下简称“贵州分公司”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服务类2026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-2029</w:t>
      </w:r>
      <w:r>
        <w:rPr>
          <w:rFonts w:hint="eastAsia" w:ascii="仿宋_GB2312" w:hAnsi="仿宋_GB2312" w:eastAsia="仿宋_GB2312" w:cs="仿宋_GB2312"/>
          <w:sz w:val="32"/>
          <w:szCs w:val="32"/>
        </w:rPr>
        <w:t>年业务辅助服务外委工作高质量完成，需与具备技术实力的服务商开展业务辅助服务合作。</w:t>
      </w:r>
    </w:p>
    <w:p w14:paraId="3942EACD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项目目标：通过本项目的实施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为贵州分公司提供业务辅助服务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业务辅助服务的服务工作内容及要求符合公司相关管理制度和规范。</w:t>
      </w:r>
    </w:p>
    <w:p w14:paraId="4FD517E7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项目内容概述：本项目范围包含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贵州分公司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业务辅助服务外委项目，具体工作内容详见服务内容。</w:t>
      </w:r>
    </w:p>
    <w:p w14:paraId="109A8B6F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服务区域：贵州省内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贵阳市南明区亨特国际金融中心30楼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C61F5EA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zh-CN" w:bidi="ar-SA"/>
        </w:rPr>
        <w:t>实施方案</w:t>
      </w:r>
    </w:p>
    <w:p w14:paraId="2C1B811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按照服务内容包括但不限于以下内容：工作内容、工作要求、服务质量管理、响应时间、应急处置流程等。</w:t>
      </w:r>
    </w:p>
    <w:p w14:paraId="69BA9425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20" w:firstLineChars="0"/>
        <w:jc w:val="both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7"/>
          <w:kern w:val="0"/>
          <w:sz w:val="32"/>
          <w:szCs w:val="32"/>
          <w:lang w:val="en-US" w:eastAsia="en-US" w:bidi="ar-SA"/>
        </w:rPr>
        <w:t>服务要求及服务内容</w:t>
      </w:r>
    </w:p>
    <w:p w14:paraId="3890D5C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( 一 )服务要求</w:t>
      </w:r>
    </w:p>
    <w:p w14:paraId="2CFF9B4F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1.保障性：能确保提供服务范围内的业务辅助服务支持保障。</w:t>
      </w:r>
    </w:p>
    <w:p w14:paraId="5DF8C372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及时性和高效性：能及时提供相关的辅助服务人员，并能高效完成所承接的辅助服务工作内容。由投标方作出快速提供辅助服务人员的时间期限及承诺，招标方提出辅助服务需求后原则上30天内辅助服务人员应全部到位。</w:t>
      </w:r>
    </w:p>
    <w:p w14:paraId="23ED93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3.稳定性和可靠性：确保辅助服务人员的稳定性，未经招标方同意，不得随意调整辅助服务人员。</w:t>
      </w:r>
    </w:p>
    <w:p w14:paraId="195F72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</w:rPr>
        <w:t>招标方有权对合同约定范围内的辅助服务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业务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</w:rPr>
        <w:t>情况进行指导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及监督，对投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</w:rPr>
        <w:t>标方提供的辅助服务进行定期评分考核。</w:t>
      </w:r>
    </w:p>
    <w:p w14:paraId="439172C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</w:rPr>
        <w:t>投标方辅助服务人员有下列行为的，在招标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方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</w:rPr>
        <w:t>提出更换要求的情况下，投标方应将其更换：</w:t>
      </w:r>
    </w:p>
    <w:p w14:paraId="640528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）投标方辅助服务人员违反法律法规；违反招标方规章制度被要求更换的；</w:t>
      </w:r>
    </w:p>
    <w:p w14:paraId="30448C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）投标方辅助服务人员违反本合同约定的业务规范和标准，且屡教不改的；</w:t>
      </w:r>
    </w:p>
    <w:p w14:paraId="795CF0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eastAsia="zh-CN"/>
        </w:rPr>
        <w:t>）投标方辅助服务人员不能提供真实有效的身份证明，或提供</w:t>
      </w: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虚假身份证明、执业资格证明的；</w:t>
      </w:r>
    </w:p>
    <w:p w14:paraId="0FFAB1D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（4）投标方辅助服务人员素质、能力、态度不符合招标方要求或不能保证工作质量的；</w:t>
      </w:r>
    </w:p>
    <w:p w14:paraId="7C483C5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（5）因招标方业务调整等其它原因招标方书面通知更换的。</w:t>
      </w:r>
    </w:p>
    <w:p w14:paraId="5A1CC96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（二）服务内容</w:t>
      </w:r>
    </w:p>
    <w:p w14:paraId="7D3A1BF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1.业务辅助服务外委项目业务辅助服务，如负责公务用车日常驾驶，保障公务出行安全、准时、规范等相关的辅助服务工作；</w:t>
      </w:r>
    </w:p>
    <w:p w14:paraId="74D3C87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2.做好车辆日常检查、清洁保养、油料管理及行车记录，确保车况良好；</w:t>
      </w:r>
    </w:p>
    <w:p w14:paraId="5EFC58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3.协助完成文件资料传递、物资接送、会务保障等临时性辅助工作；</w:t>
      </w:r>
    </w:p>
    <w:p w14:paraId="336F89B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4.配合做好公务接待、外勤服务、现场值守等相关事务；</w:t>
      </w:r>
    </w:p>
    <w:p w14:paraId="68164CC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5.严格遵守交通法规及单位用车管理规定，文明行车、安全驾驶；</w:t>
      </w:r>
    </w:p>
    <w:p w14:paraId="4708D8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6.完成领导交办的其他后勤保障与临时性辅助工作等事项。</w:t>
      </w:r>
    </w:p>
    <w:p w14:paraId="78B99BD3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left="0" w:leftChars="0" w:firstLine="420" w:firstLineChars="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en-US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en-US"/>
        </w:rPr>
        <w:t>人员配置要求</w:t>
      </w:r>
    </w:p>
    <w:p w14:paraId="17142A45"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素质要求：具备3年及以上相关工作经验(工作能力及技能优秀者，可放宽工作经验要求),具备业务所需的专业知识和业务能力。</w:t>
      </w:r>
    </w:p>
    <w:p w14:paraId="3428CEC9"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工作要求：应具备较强的保密意识，对工作岗位有系统、全面认识，责任心强，能够独立开展工作，思路清晰，工作高效，业绩优秀。</w:t>
      </w:r>
    </w:p>
    <w:p w14:paraId="4E4D0AB1"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项目负责人要求</w:t>
      </w:r>
    </w:p>
    <w:p w14:paraId="1F3C8E0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1.投标方应针对该项目提交相应的项目人员组织管理体系，项目负责人应具有同类项目经验，其关键人员应参与过同类项目，且经验丰富，应变能力和解决问题的能力强；</w:t>
      </w:r>
    </w:p>
    <w:p w14:paraId="0458C4A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2.在标书中明确项目人员名单和工作简历，未经招标方同意，投标方不得随意更改项目人员；如招标方发现投标方项目人员中有不能胜任该项目的，投标方有责任及时更换相关人员。</w:t>
      </w:r>
    </w:p>
    <w:p w14:paraId="39DA8FC6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left="0" w:leftChars="0" w:firstLine="420" w:firstLineChars="0"/>
        <w:jc w:val="both"/>
        <w:textAlignment w:val="baseline"/>
        <w:outlineLvl w:val="3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人员配置要求</w:t>
      </w:r>
    </w:p>
    <w:p w14:paraId="44420E6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8" w:line="360" w:lineRule="auto"/>
        <w:ind w:firstLine="708" w:firstLineChars="200"/>
        <w:jc w:val="both"/>
        <w:textAlignment w:val="baseline"/>
        <w:outlineLvl w:val="3"/>
        <w:rPr>
          <w:rFonts w:hint="eastAsia" w:ascii="仿宋_GB2312" w:hAnsi="仿宋_GB2312" w:eastAsia="仿宋_GB2312" w:cs="仿宋_GB2312"/>
          <w:color w:val="auto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1.投</w:t>
      </w:r>
      <w:r>
        <w:rPr>
          <w:rFonts w:hint="eastAsia" w:ascii="仿宋_GB2312" w:hAnsi="仿宋_GB2312" w:eastAsia="仿宋_GB2312" w:cs="仿宋_GB2312"/>
          <w:color w:val="auto"/>
          <w:spacing w:val="17"/>
          <w:sz w:val="32"/>
          <w:szCs w:val="32"/>
          <w:lang w:val="en-US" w:eastAsia="zh-CN"/>
        </w:rPr>
        <w:t>标方提供书面履约承诺：中标方必须在合同规定时间内，完成业务辅助外委工作，并承诺派出人员工作能力满足业务需求。</w:t>
      </w:r>
    </w:p>
    <w:p w14:paraId="001BA8A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2.投标方提供的技术投标书须遵循以下要求编制：</w:t>
      </w:r>
    </w:p>
    <w:p w14:paraId="69C0C1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（1）服务方案</w:t>
      </w:r>
    </w:p>
    <w:p w14:paraId="030E2E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①须清晰明确，避免拖沓冗长；</w:t>
      </w:r>
    </w:p>
    <w:p w14:paraId="60691EB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319" w:leftChars="152" w:firstLine="354" w:firstLineChars="1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②可操作性强，可落实可执行，可检查可控制；</w:t>
      </w:r>
    </w:p>
    <w:p w14:paraId="5F5A617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319" w:leftChars="152" w:firstLine="354" w:firstLineChars="1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③对于高于或低于本技术招标文件要求的条目，请</w:t>
      </w:r>
    </w:p>
    <w:p w14:paraId="680A43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予突出显示；</w:t>
      </w:r>
    </w:p>
    <w:p w14:paraId="3FF3E4B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（2）投标方请按照以下章节划分要求准备技术投标文件</w:t>
      </w:r>
    </w:p>
    <w:p w14:paraId="68003F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①总述：阐述对本项目背景、目标、范围及服务内容的理解。</w:t>
      </w:r>
    </w:p>
    <w:p w14:paraId="2EFA49D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②工作方案：根据技术规范书的相关要求，对如何开展本项目的工作进行详细说明，包括实施内容、实施计划等。</w:t>
      </w:r>
    </w:p>
    <w:p w14:paraId="6471923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③实施管理：对本项目的组织架构、分工界面、成员职能及主要项目成员的人员履历进行介绍，要求详细列出每项工作的项目人员配置及其工作职责。同时对本项目的工作规范要求、服务质量要求、安全要求、拟交付的文档清单等内容进行说明。</w:t>
      </w:r>
    </w:p>
    <w:p w14:paraId="552D9CF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70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8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7"/>
          <w:sz w:val="32"/>
          <w:szCs w:val="32"/>
          <w:lang w:val="en-US" w:eastAsia="zh-CN"/>
        </w:rPr>
        <w:t>④其他说明：其它投标方认为需要为本项目提供的其它任何资料信息。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C8658E"/>
    <w:multiLevelType w:val="singleLevel"/>
    <w:tmpl w:val="BEC8658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B648851"/>
    <w:multiLevelType w:val="singleLevel"/>
    <w:tmpl w:val="1B64885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4EA30E3C"/>
    <w:multiLevelType w:val="singleLevel"/>
    <w:tmpl w:val="4EA30E3C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20074"/>
    <w:rsid w:val="0D0E1503"/>
    <w:rsid w:val="4047783A"/>
    <w:rsid w:val="53A90C0C"/>
    <w:rsid w:val="5B026161"/>
    <w:rsid w:val="6173147F"/>
    <w:rsid w:val="68033348"/>
    <w:rsid w:val="6FB20074"/>
    <w:rsid w:val="70084E60"/>
    <w:rsid w:val="74CA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2026-04-21T01:20:00Z</dcterms:created>
  <dc:creator>唐文竹</dc:creator>
  <cp:lastModifiedBy>唐文竹</cp:lastModifiedBy>
  <dcterms:modified xsi:type="dcterms:W3CDTF">2026-09-04T07:26:17Z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336561E72F8E41AC9B82F2EAE53E6C78_11</vt:lpwstr>
  </property>
</Properties>
</file>