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8FE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rPr>
          <w:rFonts w:hint="eastAsia" w:ascii="Arial" w:hAnsi="Arial" w:eastAsia="黑体"/>
          <w:b/>
          <w:color w:val="000000"/>
          <w:sz w:val="36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海南省充换电一张网服务有限责任公司4G物联网卡</w:t>
      </w:r>
    </w:p>
    <w:p w14:paraId="0DC0F5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60" w:line="560" w:lineRule="exact"/>
        <w:jc w:val="center"/>
        <w:textAlignment w:val="auto"/>
        <w:rPr>
          <w:rFonts w:hint="default"/>
          <w:lang w:val="en-US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零星采购项目服务要求</w:t>
      </w:r>
    </w:p>
    <w:p w14:paraId="3600335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一、项目概况</w:t>
      </w:r>
    </w:p>
    <w:p w14:paraId="121CF1FA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为满足业务终端设备联网通信需求，保障相关设备数据传输与远程管理的稳定运行，拟采购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1200</w:t>
      </w:r>
      <w:r>
        <w:rPr>
          <w:rFonts w:ascii="Arial" w:hAnsi="Arial" w:eastAsia="宋体"/>
          <w:b w:val="0"/>
          <w:color w:val="000000"/>
          <w:sz w:val="24"/>
        </w:rPr>
        <w:t>张。本项目采用零星采购方式实施，具体采购方案如下。</w:t>
      </w:r>
    </w:p>
    <w:p w14:paraId="3BD457E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二、采购内容及技术要求</w:t>
      </w:r>
    </w:p>
    <w:p w14:paraId="09B66C4E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本次采购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物联网卡的具体参数及技术要求如下表所示：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460"/>
        <w:gridCol w:w="5499"/>
      </w:tblGrid>
      <w:tr w14:paraId="52802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13" w:type="dxa"/>
            <w:shd w:val="clear" w:color="auto" w:fill="D9D9D9"/>
            <w:vAlign w:val="center"/>
          </w:tcPr>
          <w:p w14:paraId="033CE1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序号</w:t>
            </w:r>
          </w:p>
        </w:tc>
        <w:tc>
          <w:tcPr>
            <w:tcW w:w="2460" w:type="dxa"/>
            <w:shd w:val="clear" w:color="auto" w:fill="D9D9D9"/>
            <w:vAlign w:val="center"/>
          </w:tcPr>
          <w:p w14:paraId="62DF78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项目</w:t>
            </w:r>
          </w:p>
        </w:tc>
        <w:tc>
          <w:tcPr>
            <w:tcW w:w="5499" w:type="dxa"/>
            <w:shd w:val="clear" w:color="auto" w:fill="D9D9D9"/>
            <w:vAlign w:val="center"/>
          </w:tcPr>
          <w:p w14:paraId="0B8CBA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参数要求</w:t>
            </w:r>
          </w:p>
        </w:tc>
      </w:tr>
      <w:tr w14:paraId="602C8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23DADC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2460" w:type="dxa"/>
            <w:vAlign w:val="center"/>
          </w:tcPr>
          <w:p w14:paraId="3C5A6C1A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采购数量</w:t>
            </w:r>
          </w:p>
        </w:tc>
        <w:tc>
          <w:tcPr>
            <w:tcW w:w="5499" w:type="dxa"/>
            <w:vAlign w:val="center"/>
          </w:tcPr>
          <w:p w14:paraId="1CFC291C">
            <w:pPr>
              <w:spacing w:before="40" w:after="40" w:line="240" w:lineRule="auto"/>
              <w:ind w:firstLine="0"/>
              <w:jc w:val="left"/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12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00张</w:t>
            </w:r>
          </w:p>
        </w:tc>
      </w:tr>
      <w:tr w14:paraId="26F1E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BD516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</w:t>
            </w:r>
          </w:p>
        </w:tc>
        <w:tc>
          <w:tcPr>
            <w:tcW w:w="2460" w:type="dxa"/>
            <w:vAlign w:val="center"/>
          </w:tcPr>
          <w:p w14:paraId="54F93D3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单卡月度流量</w:t>
            </w:r>
          </w:p>
        </w:tc>
        <w:tc>
          <w:tcPr>
            <w:tcW w:w="5499" w:type="dxa"/>
            <w:vAlign w:val="center"/>
          </w:tcPr>
          <w:p w14:paraId="4E0C42A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200M/月</w:t>
            </w:r>
          </w:p>
        </w:tc>
      </w:tr>
      <w:tr w14:paraId="5D09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6B6E5A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3</w:t>
            </w:r>
          </w:p>
        </w:tc>
        <w:tc>
          <w:tcPr>
            <w:tcW w:w="2460" w:type="dxa"/>
            <w:vAlign w:val="center"/>
          </w:tcPr>
          <w:p w14:paraId="0910588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网络制式</w:t>
            </w:r>
          </w:p>
        </w:tc>
        <w:tc>
          <w:tcPr>
            <w:tcW w:w="5499" w:type="dxa"/>
            <w:vAlign w:val="center"/>
          </w:tcPr>
          <w:p w14:paraId="31108F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支持4G，向下兼</w:t>
            </w:r>
            <w:bookmarkStart w:id="0" w:name="_GoBack"/>
            <w:bookmarkEnd w:id="0"/>
            <w:r>
              <w:rPr>
                <w:rFonts w:ascii="Arial" w:hAnsi="Arial" w:eastAsia="宋体"/>
                <w:b w:val="0"/>
                <w:color w:val="000000"/>
                <w:sz w:val="21"/>
              </w:rPr>
              <w:t>容</w:t>
            </w:r>
          </w:p>
        </w:tc>
      </w:tr>
      <w:tr w14:paraId="7D046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168997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4</w:t>
            </w:r>
          </w:p>
        </w:tc>
        <w:tc>
          <w:tcPr>
            <w:tcW w:w="2460" w:type="dxa"/>
            <w:vAlign w:val="center"/>
          </w:tcPr>
          <w:p w14:paraId="2D4EFF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通信运营商</w:t>
            </w:r>
          </w:p>
        </w:tc>
        <w:tc>
          <w:tcPr>
            <w:tcW w:w="5499" w:type="dxa"/>
            <w:vAlign w:val="center"/>
          </w:tcPr>
          <w:p w14:paraId="395053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国内主流运营商（移动/联通/电信）</w:t>
            </w:r>
          </w:p>
        </w:tc>
      </w:tr>
      <w:tr w14:paraId="2CE5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481568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5</w:t>
            </w:r>
          </w:p>
        </w:tc>
        <w:tc>
          <w:tcPr>
            <w:tcW w:w="2460" w:type="dxa"/>
            <w:vAlign w:val="center"/>
          </w:tcPr>
          <w:p w14:paraId="48CC9F89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卡片类型</w:t>
            </w:r>
          </w:p>
        </w:tc>
        <w:tc>
          <w:tcPr>
            <w:tcW w:w="5499" w:type="dxa"/>
            <w:vAlign w:val="center"/>
          </w:tcPr>
          <w:p w14:paraId="455CB5B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插拔式/贴片式物联网专用SIM卡</w:t>
            </w:r>
          </w:p>
        </w:tc>
      </w:tr>
      <w:tr w14:paraId="0E009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35D920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6</w:t>
            </w:r>
          </w:p>
        </w:tc>
        <w:tc>
          <w:tcPr>
            <w:tcW w:w="2460" w:type="dxa"/>
            <w:vAlign w:val="center"/>
          </w:tcPr>
          <w:p w14:paraId="1A8F53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服务期限</w:t>
            </w:r>
          </w:p>
        </w:tc>
        <w:tc>
          <w:tcPr>
            <w:tcW w:w="5499" w:type="dxa"/>
            <w:vAlign w:val="center"/>
          </w:tcPr>
          <w:p w14:paraId="5A2F57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自激活之日起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12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个月</w:t>
            </w:r>
          </w:p>
        </w:tc>
      </w:tr>
      <w:tr w14:paraId="4369C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6F1B1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7</w:t>
            </w:r>
          </w:p>
        </w:tc>
        <w:tc>
          <w:tcPr>
            <w:tcW w:w="2460" w:type="dxa"/>
            <w:vAlign w:val="center"/>
          </w:tcPr>
          <w:p w14:paraId="499C6D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流量结算方式</w:t>
            </w:r>
          </w:p>
        </w:tc>
        <w:tc>
          <w:tcPr>
            <w:tcW w:w="5499" w:type="dxa"/>
            <w:vAlign w:val="center"/>
          </w:tcPr>
          <w:p w14:paraId="0ED8CA6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sz w:val="21"/>
              </w:rPr>
              <w:t>按实际开通数量每月结算，当月流量当月有效</w:t>
            </w:r>
          </w:p>
        </w:tc>
      </w:tr>
      <w:tr w14:paraId="3554C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4F68C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8</w:t>
            </w:r>
          </w:p>
        </w:tc>
        <w:tc>
          <w:tcPr>
            <w:tcW w:w="2460" w:type="dxa"/>
            <w:vAlign w:val="center"/>
          </w:tcPr>
          <w:p w14:paraId="15F3BA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管理平台</w:t>
            </w:r>
          </w:p>
        </w:tc>
        <w:tc>
          <w:tcPr>
            <w:tcW w:w="5499" w:type="dxa"/>
            <w:vAlign w:val="center"/>
          </w:tcPr>
          <w:p w14:paraId="661EBA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提供物联网卡管理平台，支持流量查询、状态监控、套餐变更、批量操作等功能</w:t>
            </w:r>
          </w:p>
        </w:tc>
      </w:tr>
    </w:tbl>
    <w:p w14:paraId="444A9DF7">
      <w:pPr>
        <w:spacing w:before="280" w:after="120" w:line="360" w:lineRule="auto"/>
        <w:ind w:firstLine="321" w:firstLineChars="100"/>
      </w:pPr>
      <w:r>
        <w:rPr>
          <w:rFonts w:ascii="Arial" w:hAnsi="Arial" w:eastAsia="黑体"/>
          <w:b/>
          <w:color w:val="000000"/>
          <w:sz w:val="32"/>
        </w:rPr>
        <w:t>三、供应商资格要求</w:t>
      </w:r>
    </w:p>
    <w:p w14:paraId="7F24E56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1. 供应商为中华人民共和国境内独立法人，营业执照有效存续，经营范围含物联网、通信技术相关服务，具备一般纳税人资格，可开具增值税专用发票。</w:t>
      </w:r>
    </w:p>
    <w:p w14:paraId="15F9D290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2. 供应商为基础电信运营商本省分支机构，或持有基础运营商有效期内物联网业务一级正式授权文件，授权可向运营商核验。</w:t>
      </w:r>
    </w:p>
    <w:p w14:paraId="76A5F3E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3. 供应商商业信用良好，未被列入失信被执行人、重大税收违法失信主体、经营异常名录。</w:t>
      </w:r>
    </w:p>
    <w:p w14:paraId="4BFE35BB">
      <w:pPr>
        <w:spacing w:before="280" w:after="120" w:line="360" w:lineRule="auto"/>
        <w:ind w:firstLine="321" w:firstLineChars="100"/>
        <w:rPr>
          <w:rFonts w:ascii="Arial" w:hAnsi="Arial" w:eastAsia="黑体"/>
          <w:b/>
          <w:color w:val="000000"/>
          <w:sz w:val="32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四</w:t>
      </w:r>
      <w:r>
        <w:rPr>
          <w:rFonts w:ascii="Arial" w:hAnsi="Arial" w:eastAsia="黑体"/>
          <w:b/>
          <w:color w:val="000000"/>
          <w:sz w:val="32"/>
        </w:rPr>
        <w:t>、报价要求</w:t>
      </w:r>
    </w:p>
    <w:p w14:paraId="631EF59B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1. 报价应包含卡体费、月度流量费、平台服务费、税费等全部费用，不得另行收取其他费用；</w:t>
      </w:r>
    </w:p>
    <w:p w14:paraId="25C5BD44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报价表要求内容填写完整，缺项漏项等情况均无效，格式详见附件。</w:t>
      </w:r>
    </w:p>
    <w:p w14:paraId="62BF6476">
      <w:pPr>
        <w:spacing w:before="280" w:after="120" w:line="360" w:lineRule="auto"/>
        <w:rPr>
          <w:rFonts w:hint="eastAsia" w:eastAsia="黑体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五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商务要求</w:t>
      </w:r>
    </w:p>
    <w:p w14:paraId="2FA2FDDF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>1. 交货期：合同签订后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按需分批次交付</w:t>
      </w:r>
      <w:r>
        <w:rPr>
          <w:rFonts w:ascii="Arial" w:hAnsi="Arial" w:eastAsia="宋体"/>
          <w:b w:val="0"/>
          <w:color w:val="000000"/>
          <w:sz w:val="24"/>
        </w:rPr>
        <w:t>；</w:t>
      </w:r>
    </w:p>
    <w:p w14:paraId="4188E8C0">
      <w:pPr>
        <w:spacing w:before="0" w:after="0" w:line="360" w:lineRule="auto"/>
        <w:ind w:firstLine="480"/>
        <w:jc w:val="both"/>
        <w:rPr>
          <w:rFonts w:hint="default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2.交付地点：海口市龙华区椰海大道323号；</w:t>
      </w:r>
    </w:p>
    <w:p w14:paraId="2648573D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</w:t>
      </w:r>
      <w:r>
        <w:rPr>
          <w:rFonts w:ascii="Arial" w:hAnsi="Arial" w:eastAsia="宋体"/>
          <w:b w:val="0"/>
          <w:color w:val="000000"/>
          <w:sz w:val="24"/>
        </w:rPr>
        <w:t>. 付款方式：按实际开通数量每月结算；</w:t>
      </w:r>
    </w:p>
    <w:p w14:paraId="7A99225F">
      <w:pPr>
        <w:spacing w:before="0" w:after="0" w:line="360" w:lineRule="auto"/>
        <w:ind w:firstLine="480"/>
        <w:jc w:val="both"/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</w:t>
      </w:r>
      <w:r>
        <w:rPr>
          <w:rFonts w:ascii="Arial" w:hAnsi="Arial" w:eastAsia="宋体"/>
          <w:b w:val="0"/>
          <w:color w:val="000000"/>
          <w:sz w:val="24"/>
        </w:rPr>
        <w:t>. 质量保证：卡片在服务期内出现非人为损坏，供应商应免费更换；</w:t>
      </w:r>
    </w:p>
    <w:p w14:paraId="25B87491">
      <w:pPr>
        <w:spacing w:before="280" w:after="120" w:line="360" w:lineRule="auto"/>
        <w:rPr>
          <w:rFonts w:hint="eastAsia" w:eastAsia="黑体"/>
          <w:lang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六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附件</w:t>
      </w:r>
    </w:p>
    <w:p w14:paraId="08996E5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1. </w:t>
      </w:r>
      <w:r>
        <w:rPr>
          <w:rFonts w:hint="eastAsia" w:ascii="Arial" w:hAnsi="Arial" w:eastAsia="宋体"/>
          <w:b w:val="0"/>
          <w:color w:val="000000"/>
          <w:sz w:val="24"/>
        </w:rPr>
        <w:t>零星采购报价表</w:t>
      </w:r>
      <w:r>
        <w:rPr>
          <w:rFonts w:hint="eastAsia" w:ascii="Arial" w:hAnsi="Arial" w:eastAsia="宋体"/>
          <w:b w:val="0"/>
          <w:color w:val="000000"/>
          <w:sz w:val="24"/>
          <w:lang w:eastAsia="zh-CN"/>
        </w:rPr>
        <w:t>；</w:t>
      </w:r>
    </w:p>
    <w:p w14:paraId="5107F67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公司营业执照及法定代表人身份证复印件；</w:t>
      </w:r>
    </w:p>
    <w:p w14:paraId="334986F7">
      <w:pPr>
        <w:pStyle w:val="2"/>
        <w:ind w:firstLine="480" w:firstLineChars="200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3.《基础电信业务经营许可证》复印件或有效期内物联网业务一级授权文件；</w:t>
      </w:r>
    </w:p>
    <w:p w14:paraId="3D7D36C1">
      <w:pPr>
        <w:pStyle w:val="2"/>
        <w:ind w:firstLine="480" w:firstLineChars="200"/>
        <w:rPr>
          <w:rFonts w:hint="default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4.提供企业信用查询截图及一般纳税人相关证明。</w:t>
      </w:r>
    </w:p>
    <w:p w14:paraId="25D559EF">
      <w:pPr>
        <w:pStyle w:val="2"/>
        <w:rPr>
          <w:rFonts w:hint="eastAsia"/>
          <w:lang w:val="en-US" w:eastAsia="zh-CN"/>
        </w:rPr>
      </w:pPr>
    </w:p>
    <w:p w14:paraId="26CE4157"/>
    <w:p w14:paraId="6E0CC2CE"/>
    <w:p w14:paraId="366DB10A">
      <w:pPr>
        <w:spacing w:line="360" w:lineRule="auto"/>
        <w:jc w:val="right"/>
      </w:pPr>
    </w:p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71181">
    <w:pPr>
      <w:pStyle w:val="25"/>
      <w:jc w:val="center"/>
    </w:pPr>
    <w:r>
      <w:rPr>
        <w:rFonts w:ascii="Arial" w:hAnsi="Arial" w:eastAsia="宋体"/>
        <w:b w:val="0"/>
        <w:color w:val="000000"/>
        <w:sz w:val="21"/>
      </w:rPr>
      <w:fldChar w:fldCharType="begin"/>
    </w:r>
    <w:r>
      <w:rPr>
        <w:rFonts w:ascii="Arial" w:hAnsi="Arial" w:eastAsia="宋体"/>
        <w:b w:val="0"/>
        <w:color w:val="000000"/>
        <w:sz w:val="21"/>
      </w:rPr>
      <w:instrText xml:space="preserve">PAGE</w:instrText>
    </w:r>
    <w:r>
      <w:rPr>
        <w:rFonts w:ascii="Arial" w:hAnsi="Arial" w:eastAsia="宋体"/>
        <w:b w:val="0"/>
        <w:color w:val="000000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6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8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5C11AFE"/>
    <w:rsid w:val="2A5273AC"/>
    <w:rsid w:val="2B133F39"/>
    <w:rsid w:val="37471108"/>
    <w:rsid w:val="38CD7870"/>
    <w:rsid w:val="3C156982"/>
    <w:rsid w:val="5AF35146"/>
    <w:rsid w:val="6AFF0859"/>
    <w:rsid w:val="6EBE0178"/>
    <w:rsid w:val="731C0BFD"/>
    <w:rsid w:val="77225191"/>
    <w:rsid w:val="7BA45C33"/>
    <w:rsid w:val="7DA5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5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6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7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9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10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1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2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3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44"/>
    <w:unhideWhenUsed/>
    <w:qFormat/>
    <w:uiPriority w:val="99"/>
    <w:pPr>
      <w:spacing w:after="120"/>
    </w:pPr>
  </w:style>
  <w:style w:type="paragraph" w:styleId="3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4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4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5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6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9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6"/>
    <w:qFormat/>
    <w:uiPriority w:val="99"/>
  </w:style>
  <w:style w:type="character" w:customStyle="1" w:styleId="136">
    <w:name w:val="Footer Char"/>
    <w:basedOn w:val="132"/>
    <w:link w:val="25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5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7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2"/>
    <w:qFormat/>
    <w:uiPriority w:val="99"/>
  </w:style>
  <w:style w:type="character" w:customStyle="1" w:styleId="145">
    <w:name w:val="Body Text 2 Char"/>
    <w:basedOn w:val="132"/>
    <w:link w:val="29"/>
    <w:qFormat/>
    <w:uiPriority w:val="99"/>
  </w:style>
  <w:style w:type="character" w:customStyle="1" w:styleId="146">
    <w:name w:val="Body Text 3 Char"/>
    <w:basedOn w:val="132"/>
    <w:link w:val="19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4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8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9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10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3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5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734</Words>
  <Characters>766</Characters>
  <Lines>0</Lines>
  <Paragraphs>0</Paragraphs>
  <TotalTime>39</TotalTime>
  <ScaleCrop>false</ScaleCrop>
  <LinksUpToDate>false</LinksUpToDate>
  <CharactersWithSpaces>776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Boriiiiiii</cp:lastModifiedBy>
  <dcterms:modified xsi:type="dcterms:W3CDTF">2026-09-11T02:18:40Z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eyJoZGlkIjoiMTA4MmI0ZDgxMzkxYTM3ZTQyNWU4NjQxNjljYTZiY2MiLCJ1c2VySWQiOiI1NTkzNjQyODkifQ==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207A70982FCF47379691AAC6338AA8A5_13</vt:lpwstr>
  </property>
</Properties>
</file>