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rPr>
          <w:rFonts w:hint="eastAsia" w:ascii="微软雅黑" w:hAnsi="微软雅黑" w:eastAsia="微软雅黑" w:cs="微软雅黑"/>
          <w:b/>
          <w:bCs/>
          <w:sz w:val="36"/>
          <w:szCs w:val="36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36"/>
          <w:szCs w:val="36"/>
          <w:lang w:val="en-US" w:eastAsia="zh-CN"/>
        </w:rPr>
        <w:t>海蓄公司地下厂房蜗壳层处漏水处理零星采购</w:t>
      </w:r>
    </w:p>
    <w:p>
      <w:pPr>
        <w:keepNext w:val="0"/>
        <w:keepLines w:val="0"/>
        <w:widowControl/>
        <w:suppressLineNumbers w:val="0"/>
        <w:jc w:val="center"/>
        <w:rPr>
          <w:rFonts w:hint="eastAsia" w:ascii="微软雅黑" w:hAnsi="微软雅黑" w:eastAsia="微软雅黑" w:cs="微软雅黑"/>
          <w:b/>
          <w:bCs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微软雅黑" w:hAnsi="微软雅黑" w:eastAsia="微软雅黑" w:cs="微软雅黑"/>
          <w:b/>
          <w:bCs/>
          <w:sz w:val="36"/>
          <w:szCs w:val="36"/>
          <w:lang w:val="en-US" w:eastAsia="zh-CN"/>
        </w:rPr>
        <w:t>技术规范书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textAlignment w:val="auto"/>
        <w:rPr>
          <w:rFonts w:hint="default" w:ascii="Times New Roman" w:hAnsi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/>
          <w:sz w:val="28"/>
          <w:szCs w:val="28"/>
          <w:lang w:val="en-US" w:eastAsia="zh-CN"/>
        </w:rPr>
        <w:t>一、工作概况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both"/>
        <w:textAlignment w:val="auto"/>
        <w:rPr>
          <w:rFonts w:hint="default" w:ascii="Times New Roman" w:hAnsi="Times New Roman" w:eastAsiaTheme="minorEastAsia" w:cstheme="minorEastAsia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Times New Roman" w:hAnsi="Times New Roman" w:eastAsiaTheme="minorEastAsia" w:cstheme="minorEastAsia"/>
          <w:color w:val="000000"/>
          <w:kern w:val="0"/>
          <w:sz w:val="24"/>
          <w:szCs w:val="24"/>
          <w:lang w:val="en-US" w:eastAsia="zh-CN" w:bidi="ar"/>
        </w:rPr>
        <w:t>琼中抽水蓄能电站</w:t>
      </w:r>
      <w:r>
        <w:rPr>
          <w:rFonts w:hint="eastAsia" w:ascii="Times New Roman" w:hAnsi="Times New Roman" w:cstheme="minorEastAsia"/>
          <w:color w:val="000000"/>
          <w:kern w:val="0"/>
          <w:sz w:val="24"/>
          <w:szCs w:val="24"/>
          <w:lang w:val="en-US" w:eastAsia="zh-CN" w:bidi="ar"/>
        </w:rPr>
        <w:t>地下厂房蜗壳层墙体出现漏水，存在损坏结构安全的可能性，需对该漏水处进行处理。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textAlignment w:val="auto"/>
        <w:rPr>
          <w:rFonts w:hint="default" w:ascii="Times New Roman" w:hAnsi="Times New Roman"/>
          <w:b/>
          <w:sz w:val="28"/>
          <w:szCs w:val="28"/>
          <w:lang w:val="en-US" w:eastAsia="zh-CN"/>
        </w:rPr>
      </w:pPr>
      <w:r>
        <w:rPr>
          <w:rFonts w:hint="eastAsia" w:ascii="Times New Roman" w:hAnsi="Times New Roman"/>
          <w:b/>
          <w:sz w:val="28"/>
          <w:szCs w:val="28"/>
          <w:lang w:val="en-US" w:eastAsia="zh-CN"/>
        </w:rPr>
        <w:t>二、工作内容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480" w:firstLineChars="200"/>
        <w:textAlignment w:val="auto"/>
        <w:rPr>
          <w:rFonts w:hint="eastAsia" w:ascii="Times New Roman" w:hAnsi="Times New Roman" w:eastAsiaTheme="minorEastAsia" w:cstheme="minorEastAsia"/>
          <w:b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Times New Roman" w:hAnsi="Times New Roman" w:eastAsiaTheme="minorEastAsia" w:cstheme="minorEastAsia"/>
          <w:b w:val="0"/>
          <w:color w:val="000000"/>
          <w:kern w:val="0"/>
          <w:sz w:val="24"/>
          <w:szCs w:val="24"/>
          <w:lang w:val="en-US" w:eastAsia="zh-CN" w:bidi="ar"/>
        </w:rPr>
        <w:t>在地下厂房蜗壳层渗漏治理施工时，</w:t>
      </w:r>
      <w:r>
        <w:rPr>
          <w:rFonts w:hint="eastAsia" w:ascii="Times New Roman" w:hAnsi="Times New Roman" w:cstheme="minorEastAsia"/>
          <w:b w:val="0"/>
          <w:color w:val="000000"/>
          <w:kern w:val="0"/>
          <w:sz w:val="24"/>
          <w:szCs w:val="24"/>
          <w:lang w:val="en-US" w:eastAsia="zh-CN" w:bidi="ar"/>
        </w:rPr>
        <w:t>将</w:t>
      </w:r>
      <w:r>
        <w:rPr>
          <w:rFonts w:hint="eastAsia" w:ascii="Times New Roman" w:hAnsi="Times New Roman" w:eastAsiaTheme="minorEastAsia" w:cstheme="minorEastAsia"/>
          <w:b w:val="0"/>
          <w:color w:val="000000"/>
          <w:kern w:val="0"/>
          <w:sz w:val="24"/>
          <w:szCs w:val="24"/>
          <w:lang w:val="en-US" w:eastAsia="zh-CN" w:bidi="ar"/>
        </w:rPr>
        <w:t>现有出水量最大的排水管管底位置增设排水管道及控制阀门，实施有组织引流泄压，将渗漏水集中导排，降低墙体内部渗水压力；针对各部位渗漏点位开展注浆封堵作业，待渗漏点渗流停止、基面充分干燥后，再采用环氧树脂材料对混凝土结构裂缝进行灌注封闭处理；待裂缝修补施工全部完成后，对混凝土表面开展外观美化处理，恢复墙面原有观感。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textAlignment w:val="auto"/>
        <w:rPr>
          <w:rFonts w:hint="eastAsia" w:ascii="Times New Roman" w:hAnsi="Times New Roman"/>
          <w:b/>
          <w:sz w:val="28"/>
          <w:szCs w:val="28"/>
          <w:lang w:val="en-US" w:eastAsia="zh-CN"/>
        </w:rPr>
      </w:pPr>
      <w:r>
        <w:rPr>
          <w:rFonts w:hint="eastAsia" w:ascii="Times New Roman" w:hAnsi="Times New Roman"/>
          <w:b/>
          <w:sz w:val="28"/>
          <w:szCs w:val="28"/>
          <w:lang w:val="en-US" w:eastAsia="zh-CN"/>
        </w:rPr>
        <w:t>三、工作范围及要求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left"/>
        <w:textAlignment w:val="auto"/>
        <w:rPr>
          <w:rFonts w:hint="eastAsia" w:ascii="Times New Roman" w:hAnsi="Times New Roman" w:eastAsiaTheme="minorEastAsia" w:cstheme="minorEastAsia"/>
          <w:b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Times New Roman" w:hAnsi="Times New Roman" w:eastAsiaTheme="minorEastAsia" w:cstheme="minorEastAsia"/>
          <w:b w:val="0"/>
          <w:color w:val="000000"/>
          <w:kern w:val="0"/>
          <w:sz w:val="24"/>
          <w:szCs w:val="24"/>
          <w:lang w:val="en-US" w:eastAsia="zh-CN" w:bidi="ar"/>
        </w:rPr>
        <w:t>本项目工作范围包含地下厂房蜗壳层渗漏治理三项施工内容：一是在现有出水量最大管道管底下方钻孔，安装排水管道及阀门，实施有组织引流泄压，疏导渗漏水、降低结构内水压力；二是对墙体各处渗漏点位开展注浆封堵施工；三是待渗漏点止水、基面充分干燥后，采用环氧树脂灌注封堵混凝土结构裂缝，封闭渗水通道</w:t>
      </w:r>
      <w:r>
        <w:rPr>
          <w:rFonts w:hint="eastAsia" w:ascii="Times New Roman" w:hAnsi="Times New Roman" w:cstheme="minorEastAsia"/>
          <w:b w:val="0"/>
          <w:color w:val="000000"/>
          <w:kern w:val="0"/>
          <w:sz w:val="24"/>
          <w:szCs w:val="24"/>
          <w:lang w:val="en-US" w:eastAsia="zh-CN" w:bidi="ar"/>
        </w:rPr>
        <w:t>，完成墙面美化处理</w:t>
      </w:r>
      <w:r>
        <w:rPr>
          <w:rFonts w:hint="eastAsia" w:ascii="Times New Roman" w:hAnsi="Times New Roman" w:eastAsiaTheme="minorEastAsia" w:cstheme="minorEastAsia"/>
          <w:b w:val="0"/>
          <w:color w:val="000000"/>
          <w:kern w:val="0"/>
          <w:sz w:val="24"/>
          <w:szCs w:val="24"/>
          <w:lang w:val="en-US" w:eastAsia="zh-CN" w:bidi="ar"/>
        </w:rPr>
        <w:t>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left"/>
        <w:textAlignment w:val="auto"/>
        <w:rPr>
          <w:rFonts w:hint="eastAsia" w:ascii="Times New Roman" w:hAnsi="Times New Roman" w:eastAsiaTheme="minorEastAsia" w:cstheme="minorEastAsia"/>
          <w:b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Times New Roman" w:hAnsi="Times New Roman" w:eastAsiaTheme="minorEastAsia" w:cstheme="minorEastAsia"/>
          <w:b w:val="0"/>
          <w:color w:val="000000"/>
          <w:kern w:val="0"/>
          <w:sz w:val="24"/>
          <w:szCs w:val="24"/>
          <w:lang w:val="en-US" w:eastAsia="zh-CN" w:bidi="ar"/>
        </w:rPr>
        <w:t>施工应严格遵照水工混凝土缺陷修补、化学灌浆相关规范执行，做好施工质量管控，确保处理完成后无渗漏、返潮现象。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textAlignment w:val="auto"/>
        <w:rPr>
          <w:rFonts w:hint="eastAsia" w:ascii="Times New Roman" w:hAnsi="Times New Roman"/>
          <w:b/>
          <w:sz w:val="28"/>
          <w:szCs w:val="28"/>
          <w:lang w:val="en-US" w:eastAsia="zh-CN"/>
        </w:rPr>
      </w:pPr>
      <w:r>
        <w:rPr>
          <w:rFonts w:hint="eastAsia" w:ascii="Times New Roman" w:hAnsi="Times New Roman"/>
          <w:b/>
          <w:sz w:val="28"/>
          <w:szCs w:val="28"/>
          <w:lang w:val="en-US" w:eastAsia="zh-CN"/>
        </w:rPr>
        <w:t>四、技术要求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both"/>
        <w:textAlignment w:val="auto"/>
        <w:rPr>
          <w:rFonts w:hint="default" w:ascii="Times New Roman" w:hAnsi="Times New Roman" w:eastAsiaTheme="minorEastAsia" w:cstheme="minorEastAsia"/>
          <w:b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Theme="minorEastAsia" w:cstheme="minorEastAsia"/>
          <w:b w:val="0"/>
          <w:color w:val="000000"/>
          <w:kern w:val="0"/>
          <w:sz w:val="24"/>
          <w:szCs w:val="24"/>
          <w:lang w:val="en-US" w:eastAsia="zh-CN" w:bidi="ar"/>
        </w:rPr>
        <w:t>1</w:t>
      </w:r>
      <w:r>
        <w:rPr>
          <w:rFonts w:hint="eastAsia" w:ascii="Times New Roman" w:hAnsi="Times New Roman" w:cstheme="minorEastAsia"/>
          <w:b w:val="0"/>
          <w:color w:val="000000"/>
          <w:kern w:val="0"/>
          <w:sz w:val="24"/>
          <w:szCs w:val="24"/>
          <w:lang w:val="en-US" w:eastAsia="zh-CN" w:bidi="ar"/>
        </w:rPr>
        <w:t>、</w:t>
      </w:r>
      <w:r>
        <w:rPr>
          <w:rFonts w:hint="default" w:ascii="Times New Roman" w:hAnsi="Times New Roman" w:eastAsiaTheme="minorEastAsia" w:cstheme="minorEastAsia"/>
          <w:b w:val="0"/>
          <w:color w:val="000000"/>
          <w:kern w:val="0"/>
          <w:sz w:val="24"/>
          <w:szCs w:val="24"/>
          <w:lang w:val="en-US" w:eastAsia="zh-CN" w:bidi="ar"/>
        </w:rPr>
        <w:t>工人进场，施工现场围蔽，使用工具及使用材料必须注意施工安全及用电安全；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both"/>
        <w:textAlignment w:val="auto"/>
        <w:rPr>
          <w:rFonts w:hint="default" w:ascii="Times New Roman" w:hAnsi="Times New Roman" w:eastAsiaTheme="minorEastAsia" w:cstheme="minorEastAsia"/>
          <w:b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Theme="minorEastAsia" w:cstheme="minorEastAsia"/>
          <w:b w:val="0"/>
          <w:color w:val="000000"/>
          <w:kern w:val="0"/>
          <w:sz w:val="24"/>
          <w:szCs w:val="24"/>
          <w:lang w:val="en-US" w:eastAsia="zh-CN" w:bidi="ar"/>
        </w:rPr>
        <w:t>2</w:t>
      </w:r>
      <w:r>
        <w:rPr>
          <w:rFonts w:hint="eastAsia" w:ascii="Times New Roman" w:hAnsi="Times New Roman" w:cstheme="minorEastAsia"/>
          <w:b w:val="0"/>
          <w:color w:val="000000"/>
          <w:kern w:val="0"/>
          <w:sz w:val="24"/>
          <w:szCs w:val="24"/>
          <w:lang w:val="en-US" w:eastAsia="zh-CN" w:bidi="ar"/>
        </w:rPr>
        <w:t>、</w:t>
      </w:r>
      <w:r>
        <w:rPr>
          <w:rFonts w:hint="default" w:ascii="Times New Roman" w:hAnsi="Times New Roman" w:eastAsiaTheme="minorEastAsia" w:cstheme="minorEastAsia"/>
          <w:b w:val="0"/>
          <w:color w:val="000000"/>
          <w:kern w:val="0"/>
          <w:sz w:val="24"/>
          <w:szCs w:val="24"/>
          <w:lang w:val="en-US" w:eastAsia="zh-CN" w:bidi="ar"/>
        </w:rPr>
        <w:t>必要时可搭设脚手架或使用梯子，均应符合现场作业风险管控措施，全程应做好相对应的安全防护工作。在渗水处确定钻孔的位置，具体的钻孔数量（孔距10-15cm）根据渗漏裂缝的长度或者渗漏点的大小确定，施工区域为渗漏区域外扩500mm；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both"/>
        <w:textAlignment w:val="auto"/>
        <w:rPr>
          <w:rFonts w:hint="default" w:ascii="Times New Roman" w:hAnsi="Times New Roman" w:eastAsiaTheme="minorEastAsia" w:cstheme="minorEastAsia"/>
          <w:b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Theme="minorEastAsia" w:cstheme="minorEastAsia"/>
          <w:b w:val="0"/>
          <w:color w:val="000000"/>
          <w:kern w:val="0"/>
          <w:sz w:val="24"/>
          <w:szCs w:val="24"/>
          <w:lang w:val="en-US" w:eastAsia="zh-CN" w:bidi="ar"/>
        </w:rPr>
        <w:t>3</w:t>
      </w:r>
      <w:r>
        <w:rPr>
          <w:rFonts w:hint="eastAsia" w:ascii="Times New Roman" w:hAnsi="Times New Roman" w:cstheme="minorEastAsia"/>
          <w:b w:val="0"/>
          <w:color w:val="000000"/>
          <w:kern w:val="0"/>
          <w:sz w:val="24"/>
          <w:szCs w:val="24"/>
          <w:lang w:val="en-US" w:eastAsia="zh-CN" w:bidi="ar"/>
        </w:rPr>
        <w:t>、</w:t>
      </w:r>
      <w:r>
        <w:rPr>
          <w:rFonts w:hint="default" w:ascii="Times New Roman" w:hAnsi="Times New Roman" w:eastAsiaTheme="minorEastAsia" w:cstheme="minorEastAsia"/>
          <w:b w:val="0"/>
          <w:color w:val="000000"/>
          <w:kern w:val="0"/>
          <w:sz w:val="24"/>
          <w:szCs w:val="24"/>
          <w:lang w:val="en-US" w:eastAsia="zh-CN" w:bidi="ar"/>
        </w:rPr>
        <w:t>钻孔作业施工前，应查阅施工图纸，采用钢筋探测仪对钻孔点位进行探测，核查混凝土内有无钢筋、预埋管线等，严禁钻孔破坏墙体内部钢筋、管道及各类既有结构构件，确保结构安全。用冲击钻打孔（孔深15cm至25cm），埋设注浆嘴（长度10-20cm），注浆管与注浆机连接，向侧墙混凝土高压注入聚胺酯发泡止水剂（东方雨虹品牌），当注浆机压力表中指针超出固定范围（通常控制在0</w:t>
      </w:r>
      <w:r>
        <w:rPr>
          <w:rFonts w:hint="eastAsia" w:ascii="Times New Roman" w:hAnsi="Times New Roman" w:cstheme="minorEastAsia"/>
          <w:b w:val="0"/>
          <w:color w:val="000000"/>
          <w:kern w:val="0"/>
          <w:sz w:val="24"/>
          <w:szCs w:val="24"/>
          <w:lang w:val="en-US" w:eastAsia="zh-CN" w:bidi="ar"/>
        </w:rPr>
        <w:t>.</w:t>
      </w:r>
      <w:r>
        <w:rPr>
          <w:rFonts w:hint="default" w:ascii="Times New Roman" w:hAnsi="Times New Roman" w:eastAsiaTheme="minorEastAsia" w:cstheme="minorEastAsia"/>
          <w:b w:val="0"/>
          <w:color w:val="000000"/>
          <w:kern w:val="0"/>
          <w:sz w:val="24"/>
          <w:szCs w:val="24"/>
          <w:lang w:val="en-US" w:eastAsia="zh-CN" w:bidi="ar"/>
        </w:rPr>
        <w:t>5mp以内）时，停止该点注浆，继续向下一点注浆。利用高压注浆泵注入发泡止水剂时，要足量注入；要及时盖紧注浆液的桶盖，避免潮气进入，避免与空气接触时间太长；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both"/>
        <w:textAlignment w:val="auto"/>
        <w:rPr>
          <w:rFonts w:hint="default" w:ascii="Times New Roman" w:hAnsi="Times New Roman" w:eastAsiaTheme="minorEastAsia" w:cstheme="minorEastAsia"/>
          <w:b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Theme="minorEastAsia" w:cstheme="minorEastAsia"/>
          <w:b w:val="0"/>
          <w:color w:val="000000"/>
          <w:kern w:val="0"/>
          <w:sz w:val="24"/>
          <w:szCs w:val="24"/>
          <w:lang w:val="en-US" w:eastAsia="zh-CN" w:bidi="ar"/>
        </w:rPr>
        <w:t>4</w:t>
      </w:r>
      <w:r>
        <w:rPr>
          <w:rFonts w:hint="eastAsia" w:ascii="Times New Roman" w:hAnsi="Times New Roman" w:cstheme="minorEastAsia"/>
          <w:b w:val="0"/>
          <w:color w:val="000000"/>
          <w:kern w:val="0"/>
          <w:sz w:val="24"/>
          <w:szCs w:val="24"/>
          <w:lang w:val="en-US" w:eastAsia="zh-CN" w:bidi="ar"/>
        </w:rPr>
        <w:t>、</w:t>
      </w:r>
      <w:r>
        <w:rPr>
          <w:rFonts w:hint="default" w:ascii="Times New Roman" w:hAnsi="Times New Roman" w:eastAsiaTheme="minorEastAsia" w:cstheme="minorEastAsia"/>
          <w:b w:val="0"/>
          <w:color w:val="000000"/>
          <w:kern w:val="0"/>
          <w:sz w:val="24"/>
          <w:szCs w:val="24"/>
          <w:lang w:val="en-US" w:eastAsia="zh-CN" w:bidi="ar"/>
        </w:rPr>
        <w:t>利用聚氨酯发泡剂堵住渗漏点后，再高压注浆泵注入环氧树脂对裂缝进行填充，要足量注入；要及时盖紧注浆液的桶盖，避免潮气进入，避免与空气接触时间太长；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both"/>
        <w:textAlignment w:val="auto"/>
        <w:rPr>
          <w:rFonts w:hint="default" w:ascii="Times New Roman" w:hAnsi="Times New Roman" w:eastAsiaTheme="minorEastAsia" w:cstheme="minorEastAsia"/>
          <w:b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Theme="minorEastAsia" w:cstheme="minorEastAsia"/>
          <w:b w:val="0"/>
          <w:color w:val="000000"/>
          <w:kern w:val="0"/>
          <w:sz w:val="24"/>
          <w:szCs w:val="24"/>
          <w:lang w:val="en-US" w:eastAsia="zh-CN" w:bidi="ar"/>
        </w:rPr>
        <w:t>5</w:t>
      </w:r>
      <w:r>
        <w:rPr>
          <w:rFonts w:hint="eastAsia" w:ascii="Times New Roman" w:hAnsi="Times New Roman" w:cstheme="minorEastAsia"/>
          <w:b w:val="0"/>
          <w:color w:val="000000"/>
          <w:kern w:val="0"/>
          <w:sz w:val="24"/>
          <w:szCs w:val="24"/>
          <w:lang w:val="en-US" w:eastAsia="zh-CN" w:bidi="ar"/>
        </w:rPr>
        <w:t>、</w:t>
      </w:r>
      <w:r>
        <w:rPr>
          <w:rFonts w:hint="default" w:ascii="Times New Roman" w:hAnsi="Times New Roman" w:eastAsiaTheme="minorEastAsia" w:cstheme="minorEastAsia"/>
          <w:b w:val="0"/>
          <w:color w:val="000000"/>
          <w:kern w:val="0"/>
          <w:sz w:val="24"/>
          <w:szCs w:val="24"/>
          <w:lang w:val="en-US" w:eastAsia="zh-CN" w:bidi="ar"/>
        </w:rPr>
        <w:t>待完成注浆后，去除注浆钉，清理孔道，用堵漏宝封堵孔道、修补砂浆抹平，打磨平整后恢复混凝土饰面层，美化墙面；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both"/>
        <w:textAlignment w:val="auto"/>
        <w:rPr>
          <w:rFonts w:hint="eastAsia" w:ascii="Times New Roman" w:hAnsi="Times New Roman" w:cstheme="minorEastAsia"/>
          <w:b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Theme="minorEastAsia" w:cstheme="minorEastAsia"/>
          <w:b w:val="0"/>
          <w:color w:val="000000"/>
          <w:kern w:val="0"/>
          <w:sz w:val="24"/>
          <w:szCs w:val="24"/>
          <w:lang w:val="en-US" w:eastAsia="zh-CN" w:bidi="ar"/>
        </w:rPr>
        <w:t>6</w:t>
      </w:r>
      <w:r>
        <w:rPr>
          <w:rFonts w:hint="eastAsia" w:ascii="Times New Roman" w:hAnsi="Times New Roman" w:cstheme="minorEastAsia"/>
          <w:b w:val="0"/>
          <w:color w:val="000000"/>
          <w:kern w:val="0"/>
          <w:sz w:val="24"/>
          <w:szCs w:val="24"/>
          <w:lang w:val="en-US" w:eastAsia="zh-CN" w:bidi="ar"/>
        </w:rPr>
        <w:t>、隐蔽工程施工完成后，必须履行验收程序，验收合格后方可开展后续工序施工。若隐蔽部位未组织验收，且无法确认该部位实际施工质量及施工情况时，应采取凿除、拆除等措施，对隐蔽部位进行检查核验，验收合格后方可继续后续作业；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both"/>
        <w:textAlignment w:val="auto"/>
        <w:rPr>
          <w:rFonts w:hint="default" w:ascii="Times New Roman" w:hAnsi="Times New Roman" w:cstheme="minorEastAsia"/>
          <w:b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Times New Roman" w:hAnsi="Times New Roman" w:cstheme="minorEastAsia"/>
          <w:b w:val="0"/>
          <w:color w:val="000000"/>
          <w:kern w:val="0"/>
          <w:sz w:val="24"/>
          <w:szCs w:val="24"/>
          <w:lang w:val="en-US" w:eastAsia="zh-CN" w:bidi="ar"/>
        </w:rPr>
        <w:t>7、全部施工完成后，施工单位应拆除临时设施，清运施工废料及剩余材料，做好现场清理，做到工完场清，恢复作业区域原有环境，并做好成品保护。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textAlignment w:val="auto"/>
        <w:rPr>
          <w:rFonts w:hint="eastAsia" w:ascii="Times New Roman" w:hAnsi="Times New Roman"/>
          <w:b/>
          <w:sz w:val="28"/>
          <w:szCs w:val="28"/>
          <w:lang w:val="en-US" w:eastAsia="zh-CN"/>
        </w:rPr>
      </w:pPr>
      <w:r>
        <w:rPr>
          <w:rFonts w:hint="eastAsia" w:ascii="Times New Roman" w:hAnsi="Times New Roman"/>
          <w:b/>
          <w:sz w:val="28"/>
          <w:szCs w:val="28"/>
          <w:lang w:val="en-US" w:eastAsia="zh-CN"/>
        </w:rPr>
        <w:t>五、工期要求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both"/>
        <w:textAlignment w:val="auto"/>
        <w:rPr>
          <w:rFonts w:hint="eastAsia" w:ascii="Times New Roman" w:hAnsi="Times New Roman" w:eastAsiaTheme="minorEastAsia" w:cstheme="minorEastAsia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Theme="minorEastAsia" w:cstheme="minorEastAsia"/>
          <w:color w:val="000000"/>
          <w:kern w:val="0"/>
          <w:sz w:val="24"/>
          <w:szCs w:val="24"/>
          <w:lang w:val="en-US" w:eastAsia="zh-CN" w:bidi="ar"/>
        </w:rPr>
        <w:t>施工</w:t>
      </w:r>
      <w:r>
        <w:rPr>
          <w:rFonts w:hint="eastAsia" w:ascii="Times New Roman" w:hAnsi="Times New Roman" w:eastAsiaTheme="minorEastAsia" w:cstheme="minorEastAsia"/>
          <w:color w:val="000000"/>
          <w:kern w:val="0"/>
          <w:sz w:val="24"/>
          <w:szCs w:val="24"/>
          <w:lang w:val="en-US" w:eastAsia="zh-CN" w:bidi="ar"/>
        </w:rPr>
        <w:t>期</w:t>
      </w:r>
      <w:r>
        <w:rPr>
          <w:rFonts w:hint="default" w:ascii="Times New Roman" w:hAnsi="Times New Roman" w:cstheme="minorEastAsia"/>
          <w:color w:val="000000"/>
          <w:kern w:val="0"/>
          <w:sz w:val="24"/>
          <w:szCs w:val="24"/>
          <w:lang w:eastAsia="zh-CN" w:bidi="ar"/>
          <w:woUserID w:val="1"/>
        </w:rPr>
        <w:t>为结合#1机组停机检修</w:t>
      </w:r>
      <w:bookmarkStart w:id="0" w:name="_GoBack"/>
      <w:bookmarkEnd w:id="0"/>
      <w:r>
        <w:rPr>
          <w:rFonts w:hint="default" w:ascii="Times New Roman" w:hAnsi="Times New Roman" w:cstheme="minorEastAsia"/>
          <w:color w:val="000000"/>
          <w:kern w:val="0"/>
          <w:sz w:val="24"/>
          <w:szCs w:val="24"/>
          <w:lang w:eastAsia="zh-CN" w:bidi="ar"/>
          <w:woUserID w:val="1"/>
        </w:rPr>
        <w:t>后15天</w:t>
      </w:r>
      <w:r>
        <w:rPr>
          <w:rFonts w:hint="eastAsia" w:ascii="Times New Roman" w:hAnsi="Times New Roman" w:eastAsiaTheme="minorEastAsia" w:cstheme="minorEastAsia"/>
          <w:color w:val="000000"/>
          <w:kern w:val="0"/>
          <w:sz w:val="24"/>
          <w:szCs w:val="24"/>
          <w:lang w:val="en-US" w:eastAsia="zh-CN" w:bidi="ar"/>
        </w:rPr>
        <w:t>。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textAlignment w:val="auto"/>
        <w:rPr>
          <w:rFonts w:hint="eastAsia" w:ascii="Times New Roman" w:hAnsi="Times New Roman"/>
          <w:b/>
          <w:sz w:val="28"/>
          <w:szCs w:val="28"/>
          <w:lang w:val="en-US" w:eastAsia="zh-CN"/>
        </w:rPr>
      </w:pPr>
      <w:r>
        <w:rPr>
          <w:rFonts w:hint="eastAsia" w:ascii="Times New Roman" w:hAnsi="Times New Roman"/>
          <w:b/>
          <w:sz w:val="28"/>
          <w:szCs w:val="28"/>
          <w:lang w:val="en-US" w:eastAsia="zh-CN"/>
        </w:rPr>
        <w:t>六、现场要求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both"/>
        <w:textAlignment w:val="auto"/>
        <w:rPr>
          <w:rFonts w:hint="eastAsia" w:ascii="Times New Roman" w:hAnsi="Times New Roman" w:eastAsiaTheme="minorEastAsia" w:cstheme="minorEastAsia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Times New Roman" w:hAnsi="Times New Roman" w:eastAsiaTheme="minorEastAsia" w:cstheme="minorEastAsia"/>
          <w:color w:val="000000"/>
          <w:kern w:val="0"/>
          <w:sz w:val="24"/>
          <w:szCs w:val="24"/>
          <w:lang w:val="en-US" w:eastAsia="zh-CN" w:bidi="ar"/>
        </w:rPr>
        <w:t>1、现场施工过程要做好周边设备保护工作，施工范围做好隔离。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both"/>
        <w:textAlignment w:val="auto"/>
        <w:rPr>
          <w:rFonts w:hint="default" w:ascii="Times New Roman" w:hAnsi="Times New Roman"/>
          <w:lang w:val="en-US" w:eastAsia="zh-CN"/>
        </w:rPr>
      </w:pPr>
      <w:r>
        <w:rPr>
          <w:rFonts w:hint="eastAsia" w:ascii="Times New Roman" w:hAnsi="Times New Roman" w:eastAsiaTheme="minorEastAsia" w:cstheme="minorEastAsia"/>
          <w:color w:val="000000"/>
          <w:kern w:val="0"/>
          <w:sz w:val="24"/>
          <w:szCs w:val="24"/>
          <w:lang w:val="en-US" w:eastAsia="zh-CN" w:bidi="ar"/>
        </w:rPr>
        <w:t>2、施工完成后做好设备、工具、工程余料、废物料清理工作，恢复施工现场。</w:t>
      </w:r>
    </w:p>
    <w:sectPr>
      <w:pgSz w:w="11906" w:h="16838"/>
      <w:pgMar w:top="1440" w:right="1486" w:bottom="1440" w:left="16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汉仪旗黑-45S">
    <w:altName w:val="汉仪中黑KW"/>
    <w:panose1 w:val="00000000000000000000"/>
    <w:charset w:val="86"/>
    <w:family w:val="roman"/>
    <w:pitch w:val="default"/>
    <w:sig w:usb0="00000000" w:usb1="00000000" w:usb2="00000016" w:usb3="00000000" w:csb0="00040000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汉仪旗黑Y1-45W">
    <w:altName w:val="汉仪中黑KW"/>
    <w:panose1 w:val="00020600040101010101"/>
    <w:charset w:val="86"/>
    <w:family w:val="roman"/>
    <w:pitch w:val="default"/>
    <w:sig w:usb0="00000000" w:usb1="00000000" w:usb2="00000016" w:usb3="00000000" w:csb0="00040000" w:csb1="00000000"/>
  </w:font>
  <w:font w:name="微软雅黑">
    <w:altName w:val="汉仪旗黑KW 55S"/>
    <w:panose1 w:val="020B0503020204020204"/>
    <w:charset w:val="86"/>
    <w:family w:val="auto"/>
    <w:pitch w:val="default"/>
    <w:sig w:usb0="00000000" w:usb1="00000000" w:usb2="00000016" w:usb3="00000000" w:csb0="0004001F" w:csb1="00000000"/>
  </w:font>
  <w:font w:name="汉仪旗黑KW 55S">
    <w:panose1 w:val="00020600040101010101"/>
    <w:charset w:val="86"/>
    <w:family w:val="auto"/>
    <w:pitch w:val="default"/>
    <w:sig w:usb0="A00002BF" w:usb1="3ACF7CFA" w:usb2="00000016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5D4CDD"/>
    <w:rsid w:val="01EB2607"/>
    <w:rsid w:val="153140B1"/>
    <w:rsid w:val="20176F71"/>
    <w:rsid w:val="204241A2"/>
    <w:rsid w:val="32AC5B8E"/>
    <w:rsid w:val="365B0F3E"/>
    <w:rsid w:val="373704D7"/>
    <w:rsid w:val="46D376F0"/>
    <w:rsid w:val="49190F7D"/>
    <w:rsid w:val="560B6EB6"/>
    <w:rsid w:val="58714BDB"/>
    <w:rsid w:val="599764FD"/>
    <w:rsid w:val="66357107"/>
    <w:rsid w:val="685B1FE1"/>
    <w:rsid w:val="6B985E9C"/>
    <w:rsid w:val="6DDC0780"/>
    <w:rsid w:val="725A4828"/>
    <w:rsid w:val="79388E2A"/>
    <w:rsid w:val="7AC47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6">
    <w:name w:val="表头"/>
    <w:basedOn w:val="1"/>
    <w:qFormat/>
    <w:uiPriority w:val="0"/>
    <w:pPr>
      <w:jc w:val="center"/>
    </w:pPr>
    <w:rPr>
      <w:rFonts w:ascii="汉仪旗黑-45S" w:hAnsi="Times" w:eastAsia="汉仪旗黑Y1-45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3155</Words>
  <Characters>3351</Characters>
  <Lines>0</Lines>
  <Paragraphs>0</Paragraphs>
  <TotalTime>3</TotalTime>
  <ScaleCrop>false</ScaleCrop>
  <LinksUpToDate>false</LinksUpToDate>
  <CharactersWithSpaces>3369</CharactersWithSpaces>
  <Application>WPS Office WWO_dingtalk_20251229114113-512ad6072f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2025-10-24T14:54:00Z</dcterms:created>
  <dc:creator>ASUS</dc:creator>
  <cp:lastModifiedBy>吴毓俊</cp:lastModifiedBy>
  <dcterms:modified xsi:type="dcterms:W3CDTF">2026-09-10T16:58:57Z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2052-11.8.2.10440</vt:lpwstr>
  </property>
  <property fmtid="{D5CDD505-2E9C-101B-9397-08002B2CF9AE}" pid="3" name="KSOTemplateDocerSaveRecord">
    <vt:lpwstr>eyJoZGlkIjoiODk1ZWI1MTUwZDBmZTVhYWY2MTA4OTdhZWJlYTIyZDMiLCJ1c2VySWQiOiI0Mjg3MjQ2MTQifQ==</vt:lpwstr>
  </property>
  <property fmtid="{D5CDD505-2E9C-101B-9397-08002B2CF9AE}" pid="4" name="ICV">
    <vt:lpwstr>760AEE68F5504467875D16E1A90D06D1_12</vt:lpwstr>
  </property>
</Properties>
</file>