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lang w:val="en-US" w:eastAsia="zh-CN"/>
        </w:rPr>
      </w:pPr>
      <w:r>
        <w:rPr>
          <w:rFonts w:hint="eastAsia"/>
          <w:lang w:val="en-US" w:eastAsia="zh-CN"/>
        </w:rPr>
        <w:t>2026年净水设备采购清单</w:t>
      </w:r>
    </w:p>
    <w:p>
      <w:pPr>
        <w:pStyle w:val="2"/>
        <w:bidi w:val="0"/>
        <w:jc w:val="center"/>
        <w:rPr>
          <w:rFonts w:hint="eastAsia"/>
        </w:rPr>
      </w:pPr>
      <w:r>
        <w:rPr>
          <w:rFonts w:hint="eastAsia"/>
          <w:lang w:val="en-US" w:eastAsia="zh-CN"/>
        </w:rPr>
        <w:t>技术要求</w:t>
      </w:r>
    </w:p>
    <w:p>
      <w:pPr>
        <w:pStyle w:val="3"/>
        <w:pageBreakBefore w:val="0"/>
        <w:kinsoku/>
        <w:wordWrap/>
        <w:overflowPunct/>
        <w:topLinePunct w:val="0"/>
        <w:autoSpaceDE/>
        <w:autoSpaceDN/>
        <w:bidi w:val="0"/>
        <w:adjustRightInd/>
        <w:snapToGrid/>
        <w:spacing w:line="360" w:lineRule="auto"/>
        <w:textAlignment w:val="auto"/>
        <w:rPr>
          <w:sz w:val="24"/>
          <w:szCs w:val="24"/>
        </w:rPr>
      </w:pPr>
      <w:r>
        <w:rPr>
          <w:rFonts w:hint="eastAsia"/>
          <w:sz w:val="24"/>
          <w:szCs w:val="24"/>
          <w:lang w:val="en-US" w:eastAsia="zh-CN"/>
        </w:rPr>
        <w:t>一</w:t>
      </w:r>
      <w:r>
        <w:rPr>
          <w:sz w:val="24"/>
          <w:szCs w:val="24"/>
          <w:lang w:val="en-US" w:eastAsia="zh-CN"/>
        </w:rPr>
        <w:t>、供应商资质与合规要求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sz w:val="24"/>
          <w:szCs w:val="24"/>
        </w:rPr>
      </w:pPr>
      <w:r>
        <w:rPr>
          <w:rFonts w:hint="eastAsia" w:ascii="华文宋体" w:hAnsi="华文宋体" w:eastAsia="华文宋体" w:cs="华文宋体"/>
          <w:b/>
          <w:bCs/>
          <w:color w:val="000000"/>
          <w:kern w:val="0"/>
          <w:sz w:val="24"/>
          <w:szCs w:val="24"/>
          <w:lang w:val="en-US" w:eastAsia="zh-CN" w:bidi="ar"/>
        </w:rPr>
        <w:t>（</w:t>
      </w:r>
      <w:r>
        <w:rPr>
          <w:rFonts w:ascii="华文宋体" w:hAnsi="华文宋体" w:eastAsia="华文宋体" w:cs="华文宋体"/>
          <w:b/>
          <w:bCs/>
          <w:color w:val="000000"/>
          <w:kern w:val="0"/>
          <w:sz w:val="24"/>
          <w:szCs w:val="24"/>
          <w:lang w:val="en-US" w:eastAsia="zh-CN" w:bidi="ar"/>
        </w:rPr>
        <w:t>一</w:t>
      </w:r>
      <w:r>
        <w:rPr>
          <w:rFonts w:hint="eastAsia" w:ascii="华文宋体" w:hAnsi="华文宋体" w:eastAsia="华文宋体" w:cs="华文宋体"/>
          <w:b/>
          <w:bCs/>
          <w:color w:val="000000"/>
          <w:kern w:val="0"/>
          <w:sz w:val="24"/>
          <w:szCs w:val="24"/>
          <w:lang w:val="en-US" w:eastAsia="zh-CN" w:bidi="ar"/>
        </w:rPr>
        <w:t>）</w:t>
      </w:r>
      <w:r>
        <w:rPr>
          <w:rFonts w:ascii="华文宋体" w:hAnsi="华文宋体" w:eastAsia="华文宋体" w:cs="华文宋体"/>
          <w:b/>
          <w:bCs/>
          <w:color w:val="000000"/>
          <w:kern w:val="0"/>
          <w:sz w:val="24"/>
          <w:szCs w:val="24"/>
          <w:lang w:val="en-US" w:eastAsia="zh-CN" w:bidi="ar"/>
        </w:rPr>
        <w:t xml:space="preserve">法定证照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 xml:space="preserve">. </w:t>
      </w:r>
      <w:r>
        <w:rPr>
          <w:rFonts w:ascii="华文宋体" w:hAnsi="华文宋体" w:eastAsia="华文宋体" w:cs="华文宋体"/>
          <w:color w:val="000000"/>
          <w:kern w:val="0"/>
          <w:sz w:val="24"/>
          <w:szCs w:val="24"/>
          <w:lang w:val="en-US" w:eastAsia="zh-CN" w:bidi="ar"/>
        </w:rPr>
        <w:t>供应商需提供有效期内的《营业执照》</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b/>
          <w:bCs/>
          <w:color w:val="000000"/>
          <w:kern w:val="0"/>
          <w:sz w:val="24"/>
          <w:szCs w:val="24"/>
          <w:lang w:val="en-US" w:eastAsia="zh-CN" w:bidi="ar"/>
        </w:rPr>
      </w:pPr>
      <w:r>
        <w:rPr>
          <w:rFonts w:hint="eastAsia" w:ascii="华文宋体" w:hAnsi="华文宋体" w:eastAsia="华文宋体" w:cs="华文宋体"/>
          <w:b/>
          <w:bCs/>
          <w:color w:val="000000"/>
          <w:kern w:val="0"/>
          <w:sz w:val="24"/>
          <w:szCs w:val="24"/>
          <w:lang w:val="en-US" w:eastAsia="zh-CN" w:bidi="ar"/>
        </w:rPr>
        <w:t>（</w:t>
      </w:r>
      <w:r>
        <w:rPr>
          <w:rFonts w:ascii="华文宋体" w:hAnsi="华文宋体" w:eastAsia="华文宋体" w:cs="华文宋体"/>
          <w:b/>
          <w:bCs/>
          <w:color w:val="000000"/>
          <w:kern w:val="0"/>
          <w:sz w:val="24"/>
          <w:szCs w:val="24"/>
          <w:lang w:val="en-US" w:eastAsia="zh-CN" w:bidi="ar"/>
        </w:rPr>
        <w:t>二</w:t>
      </w:r>
      <w:r>
        <w:rPr>
          <w:rFonts w:hint="eastAsia" w:ascii="华文宋体" w:hAnsi="华文宋体" w:eastAsia="华文宋体" w:cs="华文宋体"/>
          <w:b/>
          <w:bCs/>
          <w:color w:val="000000"/>
          <w:kern w:val="0"/>
          <w:sz w:val="24"/>
          <w:szCs w:val="24"/>
          <w:lang w:val="en-US" w:eastAsia="zh-CN" w:bidi="ar"/>
        </w:rPr>
        <w:t>）供应商的资质要求</w:t>
      </w:r>
    </w:p>
    <w:p>
      <w:pPr>
        <w:keepNext w:val="0"/>
        <w:keepLines w:val="0"/>
        <w:widowControl/>
        <w:suppressLineNumbers w:val="0"/>
        <w:jc w:val="left"/>
        <w:rPr>
          <w:rFonts w:ascii="华文宋体" w:hAnsi="华文宋体" w:eastAsia="华文宋体" w:cs="华文宋体"/>
          <w:color w:val="auto"/>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r>
        <w:rPr>
          <w:rFonts w:ascii="FZFangSong-Z02" w:hAnsi="FZFangSong-Z02" w:eastAsia="FZFangSong-Z02" w:cs="FZFangSong-Z02"/>
          <w:color w:val="000000"/>
          <w:kern w:val="0"/>
          <w:sz w:val="24"/>
          <w:szCs w:val="24"/>
          <w:lang w:val="en-US" w:eastAsia="zh-CN" w:bidi="ar"/>
        </w:rPr>
        <w:t>具有</w:t>
      </w:r>
      <w:r>
        <w:rPr>
          <w:rFonts w:ascii="FZFangSong-Z02" w:hAnsi="FZFangSong-Z02" w:eastAsia="FZFangSong-Z02" w:cs="FZFangSong-Z02"/>
          <w:color w:val="auto"/>
          <w:kern w:val="0"/>
          <w:sz w:val="24"/>
          <w:szCs w:val="24"/>
          <w:lang w:val="en-US" w:eastAsia="zh-CN" w:bidi="ar"/>
        </w:rPr>
        <w:t>独立承担民事责任的能力</w:t>
      </w:r>
      <w:r>
        <w:rPr>
          <w:rFonts w:ascii="华文宋体" w:hAnsi="华文宋体" w:eastAsia="华文宋体" w:cs="华文宋体"/>
          <w:color w:val="auto"/>
          <w:kern w:val="0"/>
          <w:sz w:val="24"/>
          <w:szCs w:val="24"/>
          <w:lang w:val="en-US" w:eastAsia="zh-CN" w:bidi="ar"/>
        </w:rPr>
        <w:t xml:space="preserve">。 </w:t>
      </w:r>
    </w:p>
    <w:p>
      <w:pPr>
        <w:keepNext w:val="0"/>
        <w:keepLines w:val="0"/>
        <w:widowControl/>
        <w:suppressLineNumbers w:val="0"/>
        <w:jc w:val="left"/>
        <w:rPr>
          <w:color w:val="auto"/>
        </w:rPr>
      </w:pPr>
      <w:r>
        <w:rPr>
          <w:rFonts w:hint="eastAsia" w:ascii="华文宋体" w:hAnsi="华文宋体" w:eastAsia="华文宋体" w:cs="华文宋体"/>
          <w:color w:val="auto"/>
          <w:kern w:val="0"/>
          <w:sz w:val="24"/>
          <w:szCs w:val="24"/>
          <w:lang w:val="en-US" w:eastAsia="zh-CN" w:bidi="ar"/>
        </w:rPr>
        <w:t>2.</w:t>
      </w:r>
      <w:r>
        <w:rPr>
          <w:rFonts w:ascii="FZFangSong-Z02" w:hAnsi="FZFangSong-Z02" w:eastAsia="FZFangSong-Z02" w:cs="FZFangSong-Z02"/>
          <w:color w:val="auto"/>
          <w:kern w:val="0"/>
          <w:sz w:val="24"/>
          <w:szCs w:val="24"/>
          <w:lang w:val="en-US" w:eastAsia="zh-CN" w:bidi="ar"/>
        </w:rPr>
        <w:t>具有良好的商业信誉和健全的财务会计制度</w:t>
      </w:r>
      <w:r>
        <w:rPr>
          <w:rFonts w:hint="eastAsia" w:ascii="FZFangSong-Z02" w:hAnsi="FZFangSong-Z02" w:eastAsia="FZFangSong-Z02" w:cs="FZFangSong-Z02"/>
          <w:color w:val="auto"/>
          <w:kern w:val="0"/>
          <w:sz w:val="24"/>
          <w:szCs w:val="24"/>
          <w:lang w:val="en-US" w:eastAsia="zh-CN" w:bidi="ar"/>
        </w:rPr>
        <w:t>。</w:t>
      </w:r>
    </w:p>
    <w:p>
      <w:pPr>
        <w:keepNext w:val="0"/>
        <w:keepLines w:val="0"/>
        <w:widowControl/>
        <w:suppressLineNumbers w:val="0"/>
        <w:jc w:val="left"/>
        <w:rPr>
          <w:rFonts w:hint="default" w:ascii="华文宋体" w:hAnsi="华文宋体" w:eastAsia="华文宋体" w:cs="华文宋体"/>
          <w:color w:val="auto"/>
          <w:kern w:val="0"/>
          <w:sz w:val="24"/>
          <w:szCs w:val="24"/>
          <w:lang w:val="en-US" w:eastAsia="zh-CN" w:bidi="ar"/>
        </w:rPr>
      </w:pPr>
      <w:r>
        <w:rPr>
          <w:rFonts w:hint="eastAsia" w:ascii="华文宋体" w:hAnsi="华文宋体" w:eastAsia="华文宋体" w:cs="华文宋体"/>
          <w:color w:val="auto"/>
          <w:kern w:val="0"/>
          <w:sz w:val="24"/>
          <w:szCs w:val="24"/>
          <w:lang w:val="en-US" w:eastAsia="zh-CN" w:bidi="ar"/>
        </w:rPr>
        <w:t>3.</w:t>
      </w:r>
      <w:r>
        <w:rPr>
          <w:rFonts w:ascii="FZFangSong-Z02" w:hAnsi="FZFangSong-Z02" w:eastAsia="FZFangSong-Z02" w:cs="FZFangSong-Z02"/>
          <w:color w:val="auto"/>
          <w:kern w:val="0"/>
          <w:sz w:val="24"/>
          <w:szCs w:val="24"/>
          <w:lang w:val="en-US" w:eastAsia="zh-CN" w:bidi="ar"/>
        </w:rPr>
        <w:t>有依法缴纳税收和社会保障资金的良好记录</w:t>
      </w:r>
      <w:r>
        <w:rPr>
          <w:rFonts w:hint="eastAsia" w:ascii="FZFangSong-Z02" w:hAnsi="FZFangSong-Z02" w:eastAsia="FZFangSong-Z02" w:cs="FZFangSong-Z02"/>
          <w:color w:val="auto"/>
          <w:kern w:val="0"/>
          <w:sz w:val="24"/>
          <w:szCs w:val="24"/>
          <w:lang w:val="en-US" w:eastAsia="zh-CN" w:bidi="ar"/>
        </w:rPr>
        <w:t>。</w:t>
      </w:r>
    </w:p>
    <w:p>
      <w:pPr>
        <w:pStyle w:val="3"/>
        <w:pageBreakBefore w:val="0"/>
        <w:kinsoku/>
        <w:wordWrap/>
        <w:overflowPunct/>
        <w:topLinePunct w:val="0"/>
        <w:autoSpaceDE/>
        <w:autoSpaceDN/>
        <w:bidi w:val="0"/>
        <w:adjustRightInd/>
        <w:snapToGrid/>
        <w:spacing w:line="360" w:lineRule="auto"/>
        <w:textAlignment w:val="auto"/>
        <w:rPr>
          <w:b/>
          <w:sz w:val="24"/>
          <w:szCs w:val="24"/>
        </w:rPr>
      </w:pPr>
      <w:r>
        <w:rPr>
          <w:b/>
          <w:sz w:val="24"/>
          <w:szCs w:val="24"/>
          <w:lang w:val="en-US" w:eastAsia="zh-CN"/>
        </w:rPr>
        <w:t xml:space="preserve">二、技术要求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）净水设备</w:t>
      </w:r>
      <w:r>
        <w:rPr>
          <w:rFonts w:ascii="华文宋体" w:hAnsi="华文宋体" w:eastAsia="华文宋体" w:cs="华文宋体"/>
          <w:color w:val="000000"/>
          <w:kern w:val="0"/>
          <w:sz w:val="24"/>
          <w:szCs w:val="24"/>
          <w:lang w:val="en-US" w:eastAsia="zh-CN" w:bidi="ar"/>
        </w:rPr>
        <w:t>技术参数标准</w:t>
      </w:r>
      <w:r>
        <w:rPr>
          <w:rFonts w:hint="eastAsia" w:ascii="华文宋体" w:hAnsi="华文宋体" w:eastAsia="华文宋体" w:cs="华文宋体"/>
          <w:color w:val="000000"/>
          <w:kern w:val="0"/>
          <w:sz w:val="24"/>
          <w:szCs w:val="24"/>
          <w:lang w:val="en-US" w:eastAsia="zh-CN" w:bidi="ar"/>
        </w:rPr>
        <w:t>及采购清单如下表：</w:t>
      </w:r>
    </w:p>
    <w:tbl>
      <w:tblPr>
        <w:tblStyle w:val="4"/>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1440"/>
        <w:gridCol w:w="6301"/>
        <w:gridCol w:w="759"/>
        <w:gridCol w:w="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序号</w:t>
            </w:r>
          </w:p>
        </w:tc>
        <w:tc>
          <w:tcPr>
            <w:tcW w:w="144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名称</w:t>
            </w:r>
          </w:p>
        </w:tc>
        <w:tc>
          <w:tcPr>
            <w:tcW w:w="630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ascii="宋体" w:hAnsi="宋体" w:eastAsia="宋体" w:cs="宋体"/>
                <w:sz w:val="24"/>
                <w:szCs w:val="24"/>
              </w:rPr>
              <w:t>技术要求</w:t>
            </w:r>
          </w:p>
        </w:tc>
        <w:tc>
          <w:tcPr>
            <w:tcW w:w="759" w:type="dxa"/>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数量</w:t>
            </w:r>
          </w:p>
        </w:tc>
        <w:tc>
          <w:tcPr>
            <w:tcW w:w="833" w:type="dxa"/>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w:t>
            </w:r>
          </w:p>
        </w:tc>
        <w:tc>
          <w:tcPr>
            <w:tcW w:w="144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ascii="宋体" w:hAnsi="宋体" w:eastAsia="宋体" w:cs="宋体"/>
                <w:sz w:val="24"/>
                <w:szCs w:val="24"/>
              </w:rPr>
              <w:t>主机机头</w:t>
            </w:r>
          </w:p>
        </w:tc>
        <w:tc>
          <w:tcPr>
            <w:tcW w:w="630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w:t>
            </w:r>
            <w:r>
              <w:rPr>
                <w:rFonts w:ascii="宋体" w:hAnsi="宋体" w:eastAsia="宋体" w:cs="宋体"/>
                <w:sz w:val="24"/>
                <w:szCs w:val="24"/>
              </w:rPr>
              <w:t>厨下壁挂安装，SQC 快拆结构，内置自动断水阀，更换滤芯自动断水；涉水部件满足无铅标准；仅作为滤芯承载基座，本身无过滤能力。</w:t>
            </w:r>
          </w:p>
        </w:tc>
        <w:tc>
          <w:tcPr>
            <w:tcW w:w="759"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p>
        </w:tc>
        <w:tc>
          <w:tcPr>
            <w:tcW w:w="83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2</w:t>
            </w:r>
          </w:p>
        </w:tc>
        <w:tc>
          <w:tcPr>
            <w:tcW w:w="144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主复合滤芯</w:t>
            </w:r>
          </w:p>
        </w:tc>
        <w:tc>
          <w:tcPr>
            <w:tcW w:w="6301" w:type="dxa"/>
            <w:shd w:val="clear" w:color="auto" w:fill="auto"/>
            <w:vAlign w:val="center"/>
          </w:tcPr>
          <w:p>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eastAsia="zh-CN"/>
              </w:rPr>
            </w:pPr>
            <w:r>
              <w:rPr>
                <w:rFonts w:ascii="宋体" w:hAnsi="宋体" w:eastAsia="宋体" w:cs="宋体"/>
                <w:sz w:val="24"/>
                <w:szCs w:val="24"/>
              </w:rPr>
              <w:t>厨下式直饮净水机，无废水，无需供电</w:t>
            </w:r>
            <w:r>
              <w:rPr>
                <w:rFonts w:hint="eastAsia" w:ascii="宋体" w:hAnsi="宋体" w:eastAsia="宋体" w:cs="宋体"/>
                <w:sz w:val="24"/>
                <w:szCs w:val="24"/>
                <w:lang w:eastAsia="zh-CN"/>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ascii="宋体" w:hAnsi="宋体" w:eastAsia="宋体" w:cs="宋体"/>
                <w:sz w:val="24"/>
                <w:szCs w:val="24"/>
              </w:rPr>
              <w:t>净水流量≥2.4L/min，额定净水量≥4000L</w:t>
            </w:r>
            <w:r>
              <w:rPr>
                <w:rFonts w:hint="eastAsia" w:ascii="宋体" w:hAnsi="宋体" w:eastAsia="宋体" w:cs="宋体"/>
                <w:sz w:val="24"/>
                <w:szCs w:val="24"/>
                <w:lang w:eastAsia="zh-CN"/>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ascii="宋体" w:hAnsi="宋体" w:eastAsia="宋体" w:cs="宋体"/>
                <w:sz w:val="24"/>
                <w:szCs w:val="24"/>
              </w:rPr>
              <w:t>过滤精度 0.2μm，可滤除细菌、余氯、重金属</w:t>
            </w:r>
            <w:r>
              <w:rPr>
                <w:rFonts w:hint="eastAsia" w:ascii="宋体" w:hAnsi="宋体" w:eastAsia="宋体" w:cs="宋体"/>
                <w:sz w:val="24"/>
                <w:szCs w:val="24"/>
                <w:lang w:eastAsia="zh-CN"/>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lang w:val="en-US" w:eastAsia="zh-CN" w:bidi="ar-SA"/>
              </w:rPr>
            </w:pPr>
            <w:r>
              <w:rPr>
                <w:rFonts w:ascii="宋体" w:hAnsi="宋体" w:eastAsia="宋体" w:cs="宋体"/>
                <w:sz w:val="24"/>
                <w:szCs w:val="24"/>
              </w:rPr>
              <w:t>具备国家涉水产品卫生许可批件，NSF 认证</w:t>
            </w:r>
            <w:r>
              <w:rPr>
                <w:rFonts w:hint="eastAsia" w:ascii="宋体" w:hAnsi="宋体" w:eastAsia="宋体" w:cs="宋体"/>
                <w:sz w:val="24"/>
                <w:szCs w:val="24"/>
                <w:lang w:eastAsia="zh-CN"/>
              </w:rPr>
              <w:t>。</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3</w:t>
            </w:r>
          </w:p>
        </w:tc>
        <w:tc>
          <w:tcPr>
            <w:tcW w:w="144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ascii="宋体" w:hAnsi="宋体" w:eastAsia="宋体" w:cs="宋体"/>
                <w:sz w:val="24"/>
                <w:szCs w:val="24"/>
              </w:rPr>
              <w:t>前置滤瓶总成</w:t>
            </w:r>
          </w:p>
        </w:tc>
        <w:tc>
          <w:tcPr>
            <w:tcW w:w="6301" w:type="dxa"/>
            <w:shd w:val="clear" w:color="auto" w:fill="auto"/>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lang w:val="en-US" w:eastAsia="zh-CN" w:bidi="ar-SA"/>
              </w:rPr>
            </w:pPr>
            <w:r>
              <w:rPr>
                <w:rFonts w:ascii="宋体" w:hAnsi="宋体" w:eastAsia="宋体" w:cs="宋体"/>
                <w:sz w:val="24"/>
                <w:szCs w:val="24"/>
              </w:rPr>
              <w:t>10 寸单滤瓶，食品级不含双酚 A，含吊片、扳手、接头，为滤芯承载壳体，无过滤功能</w:t>
            </w:r>
            <w:r>
              <w:rPr>
                <w:rFonts w:hint="eastAsia" w:ascii="宋体" w:hAnsi="宋体" w:eastAsia="宋体" w:cs="宋体"/>
                <w:sz w:val="24"/>
                <w:szCs w:val="24"/>
                <w:lang w:eastAsia="zh-CN"/>
              </w:rPr>
              <w:t>。</w:t>
            </w:r>
          </w:p>
        </w:tc>
        <w:tc>
          <w:tcPr>
            <w:tcW w:w="759"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华文宋体" w:hAnsi="华文宋体" w:eastAsia="华文宋体" w:cs="华文宋体"/>
                <w:color w:val="000000"/>
                <w:kern w:val="0"/>
                <w:sz w:val="24"/>
                <w:szCs w:val="24"/>
                <w:lang w:val="en-US" w:eastAsia="zh-CN" w:bidi="ar"/>
              </w:rPr>
            </w:pPr>
          </w:p>
        </w:tc>
        <w:tc>
          <w:tcPr>
            <w:tcW w:w="83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4</w:t>
            </w:r>
          </w:p>
        </w:tc>
        <w:tc>
          <w:tcPr>
            <w:tcW w:w="144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ascii="宋体" w:hAnsi="宋体" w:eastAsia="宋体" w:cs="宋体"/>
                <w:sz w:val="24"/>
                <w:szCs w:val="24"/>
              </w:rPr>
              <w:t>前置 PP 棉滤芯</w:t>
            </w:r>
          </w:p>
        </w:tc>
        <w:tc>
          <w:tcPr>
            <w:tcW w:w="630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w:t>
            </w:r>
            <w:r>
              <w:rPr>
                <w:rFonts w:ascii="宋体" w:hAnsi="宋体" w:eastAsia="宋体" w:cs="宋体"/>
                <w:sz w:val="24"/>
                <w:szCs w:val="24"/>
              </w:rPr>
              <w:t>前置滤芯：10 寸聚丙烯熔喷 PP 棉，过滤精度 1μm，去除泥沙铁锈悬浮物</w:t>
            </w:r>
            <w:r>
              <w:rPr>
                <w:rFonts w:hint="eastAsia" w:ascii="宋体" w:hAnsi="宋体" w:eastAsia="宋体" w:cs="宋体"/>
                <w:sz w:val="24"/>
                <w:szCs w:val="24"/>
                <w:lang w:eastAsia="zh-CN"/>
              </w:rPr>
              <w:t>。</w:t>
            </w:r>
          </w:p>
        </w:tc>
        <w:tc>
          <w:tcPr>
            <w:tcW w:w="759"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p>
        </w:tc>
        <w:tc>
          <w:tcPr>
            <w:tcW w:w="83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5</w:t>
            </w:r>
          </w:p>
        </w:tc>
        <w:tc>
          <w:tcPr>
            <w:tcW w:w="144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ascii="宋体" w:hAnsi="宋体" w:eastAsia="宋体" w:cs="宋体"/>
                <w:sz w:val="24"/>
                <w:szCs w:val="24"/>
              </w:rPr>
              <w:t>净水龙头</w:t>
            </w:r>
          </w:p>
        </w:tc>
        <w:tc>
          <w:tcPr>
            <w:tcW w:w="630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1.</w:t>
            </w:r>
            <w:r>
              <w:rPr>
                <w:rFonts w:ascii="宋体" w:hAnsi="宋体" w:eastAsia="宋体" w:cs="宋体"/>
                <w:sz w:val="24"/>
                <w:szCs w:val="24"/>
              </w:rPr>
              <w:t>原装无铅独立净水龙头，单独水路直饮。</w:t>
            </w:r>
          </w:p>
        </w:tc>
        <w:tc>
          <w:tcPr>
            <w:tcW w:w="759"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p>
        </w:tc>
        <w:tc>
          <w:tcPr>
            <w:tcW w:w="83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6</w:t>
            </w:r>
          </w:p>
        </w:tc>
        <w:tc>
          <w:tcPr>
            <w:tcW w:w="144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配件</w:t>
            </w:r>
          </w:p>
        </w:tc>
        <w:tc>
          <w:tcPr>
            <w:tcW w:w="630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hint="eastAsia" w:ascii="宋体" w:hAnsi="宋体" w:eastAsia="宋体" w:cs="宋体"/>
                <w:sz w:val="24"/>
                <w:szCs w:val="24"/>
                <w:lang w:val="en-US" w:eastAsia="zh-CN"/>
              </w:rPr>
              <w:t>1.</w:t>
            </w:r>
            <w:r>
              <w:rPr>
                <w:rFonts w:ascii="宋体" w:hAnsi="宋体" w:eastAsia="宋体" w:cs="宋体"/>
                <w:sz w:val="24"/>
                <w:szCs w:val="24"/>
              </w:rPr>
              <w:t>进水三通、食品级软管、固定挂件等。</w:t>
            </w:r>
          </w:p>
        </w:tc>
        <w:tc>
          <w:tcPr>
            <w:tcW w:w="759"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p>
        </w:tc>
        <w:tc>
          <w:tcPr>
            <w:tcW w:w="83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套</w:t>
            </w:r>
          </w:p>
        </w:tc>
      </w:tr>
    </w:tbl>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 xml:space="preserve">(二)质量与交付要求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产品需为原厂全新正品。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按</w:t>
      </w:r>
      <w:r>
        <w:rPr>
          <w:rFonts w:hint="eastAsia" w:ascii="华文宋体" w:hAnsi="华文宋体" w:eastAsia="华文宋体" w:cs="华文宋体"/>
          <w:color w:val="000000"/>
          <w:kern w:val="0"/>
          <w:sz w:val="24"/>
          <w:szCs w:val="24"/>
          <w:lang w:val="en-US" w:eastAsia="zh-CN" w:bidi="ar"/>
        </w:rPr>
        <w:t>采购数量</w:t>
      </w:r>
      <w:r>
        <w:rPr>
          <w:rFonts w:ascii="华文宋体" w:hAnsi="华文宋体" w:eastAsia="华文宋体" w:cs="华文宋体"/>
          <w:color w:val="000000"/>
          <w:kern w:val="0"/>
          <w:sz w:val="24"/>
          <w:szCs w:val="24"/>
          <w:lang w:val="en-US" w:eastAsia="zh-CN" w:bidi="ar"/>
        </w:rPr>
        <w:t>一次性交付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交付时需提供产品清单、</w:t>
      </w:r>
      <w:r>
        <w:rPr>
          <w:rFonts w:hint="eastAsia" w:ascii="华文宋体" w:hAnsi="华文宋体" w:eastAsia="华文宋体" w:cs="华文宋体"/>
          <w:color w:val="000000"/>
          <w:kern w:val="0"/>
          <w:sz w:val="24"/>
          <w:szCs w:val="24"/>
          <w:lang w:val="en-US" w:eastAsia="zh-CN" w:bidi="ar"/>
        </w:rPr>
        <w:t>产品合格证</w:t>
      </w:r>
      <w:r>
        <w:rPr>
          <w:rFonts w:ascii="华文宋体" w:hAnsi="华文宋体" w:eastAsia="华文宋体" w:cs="华文宋体"/>
          <w:color w:val="000000"/>
          <w:kern w:val="0"/>
          <w:sz w:val="24"/>
          <w:szCs w:val="24"/>
          <w:lang w:val="en-US" w:eastAsia="zh-CN" w:bidi="ar"/>
        </w:rPr>
        <w:t>及使用说明文档。</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 xml:space="preserve">(三)质保与售后服务要求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原厂质保期≥</w:t>
      </w:r>
      <w:r>
        <w:rPr>
          <w:rFonts w:hint="eastAsia" w:ascii="华文宋体" w:hAnsi="华文宋体" w:eastAsia="华文宋体" w:cs="华文宋体"/>
          <w:color w:val="000000"/>
          <w:kern w:val="0"/>
          <w:sz w:val="24"/>
          <w:szCs w:val="24"/>
          <w:lang w:val="en-US" w:eastAsia="zh-CN" w:bidi="ar"/>
        </w:rPr>
        <w:t>12</w:t>
      </w:r>
      <w:r>
        <w:rPr>
          <w:rFonts w:hint="default" w:ascii="华文宋体" w:hAnsi="华文宋体" w:eastAsia="华文宋体" w:cs="华文宋体"/>
          <w:color w:val="000000"/>
          <w:kern w:val="0"/>
          <w:sz w:val="24"/>
          <w:szCs w:val="24"/>
          <w:lang w:eastAsia="zh-CN" w:bidi="ar"/>
        </w:rPr>
        <w:t>个月</w:t>
      </w:r>
      <w:r>
        <w:rPr>
          <w:rFonts w:ascii="华文宋体" w:hAnsi="华文宋体" w:eastAsia="华文宋体" w:cs="华文宋体"/>
          <w:color w:val="000000"/>
          <w:kern w:val="0"/>
          <w:sz w:val="24"/>
          <w:szCs w:val="24"/>
          <w:lang w:val="en-US" w:eastAsia="zh-CN" w:bidi="ar"/>
        </w:rPr>
        <w:t>,质保期内提供免费维修、更换服务及技术支持。</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提供7×8小时技术咨询服务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对使用过程中的故障问题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2小时内</w:t>
      </w:r>
      <w:r>
        <w:rPr>
          <w:rFonts w:hint="eastAsia" w:ascii="华文宋体" w:hAnsi="华文宋体" w:eastAsia="华文宋体" w:cs="华文宋体"/>
          <w:color w:val="000000"/>
          <w:kern w:val="0"/>
          <w:sz w:val="24"/>
          <w:szCs w:val="24"/>
          <w:lang w:val="en-US" w:eastAsia="zh-CN" w:bidi="ar"/>
        </w:rPr>
        <w:t>响应，</w:t>
      </w:r>
      <w:r>
        <w:rPr>
          <w:rFonts w:ascii="华文宋体" w:hAnsi="华文宋体" w:eastAsia="华文宋体" w:cs="华文宋体"/>
          <w:color w:val="000000"/>
          <w:kern w:val="0"/>
          <w:sz w:val="24"/>
          <w:szCs w:val="24"/>
          <w:lang w:val="en-US" w:eastAsia="zh-CN" w:bidi="ar"/>
        </w:rPr>
        <w:t>48小时内提供解决</w:t>
      </w:r>
      <w:r>
        <w:rPr>
          <w:rFonts w:hint="eastAsia" w:ascii="华文宋体" w:hAnsi="华文宋体" w:eastAsia="华文宋体" w:cs="华文宋体"/>
          <w:color w:val="000000"/>
          <w:kern w:val="0"/>
          <w:sz w:val="24"/>
          <w:szCs w:val="24"/>
          <w:lang w:val="en-US" w:eastAsia="zh-CN" w:bidi="ar"/>
        </w:rPr>
        <w:t>方案。</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3</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质保期内提供免费的固件升级服务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保障产品兼容性与安全性</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 xml:space="preserve">三、采购内容及实施过程要求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采购内容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参照附件《2026年</w:t>
      </w:r>
      <w:r>
        <w:rPr>
          <w:rFonts w:hint="eastAsia" w:ascii="华文宋体" w:hAnsi="华文宋体" w:eastAsia="华文宋体" w:cs="华文宋体"/>
          <w:color w:val="000000"/>
          <w:kern w:val="0"/>
          <w:sz w:val="24"/>
          <w:szCs w:val="24"/>
          <w:lang w:val="en-US" w:eastAsia="zh-CN" w:bidi="ar"/>
        </w:rPr>
        <w:t>净水设备</w:t>
      </w:r>
      <w:r>
        <w:rPr>
          <w:rFonts w:ascii="华文宋体" w:hAnsi="华文宋体" w:eastAsia="华文宋体" w:cs="华文宋体"/>
          <w:color w:val="000000"/>
          <w:kern w:val="0"/>
          <w:sz w:val="24"/>
          <w:szCs w:val="24"/>
          <w:lang w:val="en-US" w:eastAsia="zh-CN" w:bidi="ar"/>
        </w:rPr>
        <w:t>采购清单》执行</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二</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实施过程要求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交货/服务期限:自送达成交通知书之日</w:t>
      </w:r>
      <w:r>
        <w:rPr>
          <w:rFonts w:ascii="华文宋体" w:hAnsi="华文宋体" w:eastAsia="华文宋体" w:cs="华文宋体"/>
          <w:color w:val="000000"/>
          <w:kern w:val="0"/>
          <w:sz w:val="24"/>
          <w:szCs w:val="24"/>
          <w:highlight w:val="none"/>
          <w:lang w:val="en-US" w:eastAsia="zh-CN" w:bidi="ar"/>
        </w:rPr>
        <w:t>起</w:t>
      </w:r>
      <w:bookmarkStart w:id="0" w:name="_GoBack"/>
      <w:r>
        <w:rPr>
          <w:rFonts w:ascii="华文宋体" w:hAnsi="华文宋体" w:eastAsia="华文宋体" w:cs="华文宋体"/>
          <w:color w:val="000000"/>
          <w:kern w:val="0"/>
          <w:sz w:val="24"/>
          <w:szCs w:val="24"/>
          <w:highlight w:val="none"/>
          <w:lang w:val="en-US" w:eastAsia="zh-CN" w:bidi="ar"/>
        </w:rPr>
        <w:t>至2026年</w:t>
      </w:r>
      <w:r>
        <w:rPr>
          <w:rFonts w:hint="eastAsia" w:ascii="华文宋体" w:hAnsi="华文宋体" w:eastAsia="华文宋体" w:cs="华文宋体"/>
          <w:color w:val="000000"/>
          <w:kern w:val="0"/>
          <w:sz w:val="24"/>
          <w:szCs w:val="24"/>
          <w:highlight w:val="none"/>
          <w:lang w:val="en-US" w:eastAsia="zh-CN" w:bidi="ar"/>
        </w:rPr>
        <w:t>9</w:t>
      </w:r>
      <w:r>
        <w:rPr>
          <w:rFonts w:ascii="华文宋体" w:hAnsi="华文宋体" w:eastAsia="华文宋体" w:cs="华文宋体"/>
          <w:color w:val="000000"/>
          <w:kern w:val="0"/>
          <w:sz w:val="24"/>
          <w:szCs w:val="24"/>
          <w:highlight w:val="none"/>
          <w:lang w:val="en-US" w:eastAsia="zh-CN" w:bidi="ar"/>
        </w:rPr>
        <w:t>月</w:t>
      </w:r>
      <w:r>
        <w:rPr>
          <w:rFonts w:hint="eastAsia" w:ascii="华文宋体" w:hAnsi="华文宋体" w:eastAsia="华文宋体" w:cs="华文宋体"/>
          <w:color w:val="000000"/>
          <w:kern w:val="0"/>
          <w:sz w:val="24"/>
          <w:szCs w:val="24"/>
          <w:highlight w:val="none"/>
          <w:lang w:val="en-US" w:eastAsia="zh-CN" w:bidi="ar"/>
        </w:rPr>
        <w:t>30</w:t>
      </w:r>
      <w:r>
        <w:rPr>
          <w:rFonts w:ascii="华文宋体" w:hAnsi="华文宋体" w:eastAsia="华文宋体" w:cs="华文宋体"/>
          <w:color w:val="000000"/>
          <w:kern w:val="0"/>
          <w:sz w:val="24"/>
          <w:szCs w:val="24"/>
          <w:highlight w:val="none"/>
          <w:lang w:val="en-US" w:eastAsia="zh-CN" w:bidi="ar"/>
        </w:rPr>
        <w:t>日前完成全部</w:t>
      </w:r>
      <w:bookmarkEnd w:id="0"/>
      <w:r>
        <w:rPr>
          <w:rFonts w:ascii="华文宋体" w:hAnsi="华文宋体" w:eastAsia="华文宋体" w:cs="华文宋体"/>
          <w:color w:val="000000"/>
          <w:kern w:val="0"/>
          <w:sz w:val="24"/>
          <w:szCs w:val="24"/>
          <w:lang w:val="en-US" w:eastAsia="zh-CN" w:bidi="ar"/>
        </w:rPr>
        <w:t>设备的到货、</w:t>
      </w:r>
      <w:r>
        <w:rPr>
          <w:rFonts w:hint="eastAsia" w:ascii="华文宋体" w:hAnsi="华文宋体" w:eastAsia="华文宋体" w:cs="华文宋体"/>
          <w:color w:val="000000"/>
          <w:kern w:val="0"/>
          <w:sz w:val="24"/>
          <w:szCs w:val="24"/>
          <w:lang w:val="en-US" w:eastAsia="zh-CN" w:bidi="ar"/>
        </w:rPr>
        <w:t>安装</w:t>
      </w:r>
      <w:r>
        <w:rPr>
          <w:rFonts w:ascii="华文宋体" w:hAnsi="华文宋体" w:eastAsia="华文宋体" w:cs="华文宋体"/>
          <w:color w:val="000000"/>
          <w:kern w:val="0"/>
          <w:sz w:val="24"/>
          <w:szCs w:val="24"/>
          <w:lang w:val="en-US" w:eastAsia="zh-CN" w:bidi="ar"/>
        </w:rPr>
        <w:t>与验收。</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报价文件模板</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参照附件2《零星采购报价表》填写,确保报价内容完整、数据准确</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包含所有税费、运输及售后相关费用。</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 xml:space="preserve">四、供应时效与响应要求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交付时限</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常规订单</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在合同约定时间内完成交付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逾期交付需承担</w:t>
      </w:r>
      <w:r>
        <w:rPr>
          <w:rFonts w:hint="eastAsia" w:ascii="华文宋体" w:hAnsi="华文宋体" w:eastAsia="华文宋体" w:cs="华文宋体"/>
          <w:color w:val="000000"/>
          <w:kern w:val="0"/>
          <w:sz w:val="24"/>
          <w:szCs w:val="24"/>
          <w:lang w:val="en-US" w:eastAsia="zh-CN" w:bidi="ar"/>
        </w:rPr>
        <w:t>违约</w:t>
      </w:r>
      <w:r>
        <w:rPr>
          <w:rFonts w:ascii="华文宋体" w:hAnsi="华文宋体" w:eastAsia="华文宋体" w:cs="华文宋体"/>
          <w:color w:val="000000"/>
          <w:kern w:val="0"/>
          <w:sz w:val="24"/>
          <w:szCs w:val="24"/>
          <w:lang w:val="en-US" w:eastAsia="zh-CN" w:bidi="ar"/>
        </w:rPr>
        <w:t>责任</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违约金≥订单金额0.1%/日</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逾期超过7个工作日</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采购方有权取消订单并追究供应商责任。</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交付要求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①、</w:t>
      </w:r>
      <w:r>
        <w:rPr>
          <w:rFonts w:ascii="华文宋体" w:hAnsi="华文宋体" w:eastAsia="华文宋体" w:cs="华文宋体"/>
          <w:color w:val="000000"/>
          <w:kern w:val="0"/>
          <w:sz w:val="24"/>
          <w:szCs w:val="24"/>
          <w:lang w:val="en-US" w:eastAsia="zh-CN" w:bidi="ar"/>
        </w:rPr>
        <w:t>交付时需提供完整的设备清单、产品合格证及配套管理工具</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②、</w:t>
      </w:r>
      <w:r>
        <w:rPr>
          <w:rFonts w:ascii="华文宋体" w:hAnsi="华文宋体" w:eastAsia="华文宋体" w:cs="华文宋体"/>
          <w:color w:val="000000"/>
          <w:kern w:val="0"/>
          <w:sz w:val="24"/>
          <w:szCs w:val="24"/>
          <w:lang w:val="en-US" w:eastAsia="zh-CN" w:bidi="ar"/>
        </w:rPr>
        <w:t>需配合采购方完成设备</w:t>
      </w:r>
      <w:r>
        <w:rPr>
          <w:rFonts w:hint="eastAsia" w:ascii="华文宋体" w:hAnsi="华文宋体" w:eastAsia="华文宋体" w:cs="华文宋体"/>
          <w:color w:val="000000"/>
          <w:kern w:val="0"/>
          <w:sz w:val="24"/>
          <w:szCs w:val="24"/>
          <w:lang w:val="en-US" w:eastAsia="zh-CN" w:bidi="ar"/>
        </w:rPr>
        <w:t>安装调试</w:t>
      </w:r>
      <w:r>
        <w:rPr>
          <w:rFonts w:ascii="华文宋体" w:hAnsi="华文宋体" w:eastAsia="华文宋体" w:cs="华文宋体"/>
          <w:color w:val="000000"/>
          <w:kern w:val="0"/>
          <w:sz w:val="24"/>
          <w:szCs w:val="24"/>
          <w:lang w:val="en-US" w:eastAsia="zh-CN" w:bidi="ar"/>
        </w:rPr>
        <w:t>、确保</w:t>
      </w:r>
      <w:r>
        <w:rPr>
          <w:rFonts w:hint="eastAsia" w:ascii="华文宋体" w:hAnsi="华文宋体" w:eastAsia="华文宋体" w:cs="华文宋体"/>
          <w:color w:val="000000"/>
          <w:kern w:val="0"/>
          <w:sz w:val="24"/>
          <w:szCs w:val="24"/>
          <w:lang w:val="en-US" w:eastAsia="zh-CN" w:bidi="ar"/>
        </w:rPr>
        <w:t>净水设备</w:t>
      </w:r>
      <w:r>
        <w:rPr>
          <w:rFonts w:ascii="华文宋体" w:hAnsi="华文宋体" w:eastAsia="华文宋体" w:cs="华文宋体"/>
          <w:color w:val="000000"/>
          <w:kern w:val="0"/>
          <w:sz w:val="24"/>
          <w:szCs w:val="24"/>
          <w:lang w:val="en-US" w:eastAsia="zh-CN" w:bidi="ar"/>
        </w:rPr>
        <w:t>正常使用</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二</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售后响应要求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提供7×8小时技术咨询服务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针对使用过程中的问题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2小时内响应</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48小时内提供解决方案</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质保期内提供免费的故障维修、更换及周件升级服务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保障</w:t>
      </w:r>
      <w:r>
        <w:rPr>
          <w:rFonts w:hint="eastAsia" w:ascii="华文宋体" w:hAnsi="华文宋体" w:eastAsia="华文宋体" w:cs="华文宋体"/>
          <w:color w:val="000000"/>
          <w:kern w:val="0"/>
          <w:sz w:val="24"/>
          <w:szCs w:val="24"/>
          <w:lang w:val="en-US" w:eastAsia="zh-CN" w:bidi="ar"/>
        </w:rPr>
        <w:t>设备</w:t>
      </w:r>
      <w:r>
        <w:rPr>
          <w:rFonts w:ascii="华文宋体" w:hAnsi="华文宋体" w:eastAsia="华文宋体" w:cs="华文宋体"/>
          <w:color w:val="000000"/>
          <w:kern w:val="0"/>
          <w:sz w:val="24"/>
          <w:szCs w:val="24"/>
          <w:lang w:val="en-US" w:eastAsia="zh-CN" w:bidi="ar"/>
        </w:rPr>
        <w:t>安全稳定</w:t>
      </w:r>
      <w:r>
        <w:rPr>
          <w:rFonts w:hint="eastAsia" w:ascii="华文宋体" w:hAnsi="华文宋体" w:eastAsia="华文宋体" w:cs="华文宋体"/>
          <w:color w:val="000000"/>
          <w:kern w:val="0"/>
          <w:sz w:val="24"/>
          <w:szCs w:val="24"/>
          <w:lang w:val="en-US" w:eastAsia="zh-CN" w:bidi="ar"/>
        </w:rPr>
        <w:t>运行。</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五、包装与运输要求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包装标识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设备包装需采用防静电、防冲击的标准包装</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确保运输</w:t>
      </w:r>
      <w:r>
        <w:rPr>
          <w:rFonts w:hint="eastAsia" w:ascii="华文宋体" w:hAnsi="华文宋体" w:eastAsia="华文宋体" w:cs="华文宋体"/>
          <w:color w:val="000000"/>
          <w:kern w:val="0"/>
          <w:sz w:val="24"/>
          <w:szCs w:val="24"/>
          <w:lang w:val="en-US" w:eastAsia="zh-CN" w:bidi="ar"/>
        </w:rPr>
        <w:t>过程</w:t>
      </w:r>
      <w:r>
        <w:rPr>
          <w:rFonts w:ascii="华文宋体" w:hAnsi="华文宋体" w:eastAsia="华文宋体" w:cs="华文宋体"/>
          <w:color w:val="000000"/>
          <w:kern w:val="0"/>
          <w:sz w:val="24"/>
          <w:szCs w:val="24"/>
          <w:lang w:val="en-US" w:eastAsia="zh-CN" w:bidi="ar"/>
        </w:rPr>
        <w:t xml:space="preserve">中不受损坏。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包装外需标注产品名称、型号、规格、数量及“轻拿轻放</w:t>
      </w:r>
      <w:r>
        <w:rPr>
          <w:rFonts w:hint="eastAsia" w:ascii="华文宋体" w:hAnsi="华文宋体" w:eastAsia="华文宋体" w:cs="华文宋体"/>
          <w:color w:val="000000"/>
          <w:kern w:val="0"/>
          <w:sz w:val="24"/>
          <w:szCs w:val="24"/>
          <w:lang w:val="en-US" w:eastAsia="zh-CN" w:bidi="ar"/>
        </w:rPr>
        <w:t xml:space="preserve">” </w:t>
      </w:r>
      <w:r>
        <w:rPr>
          <w:rFonts w:ascii="华文宋体" w:hAnsi="华文宋体" w:eastAsia="华文宋体" w:cs="华文宋体"/>
          <w:color w:val="000000"/>
          <w:kern w:val="0"/>
          <w:sz w:val="24"/>
          <w:szCs w:val="24"/>
          <w:lang w:val="en-US" w:eastAsia="zh-CN" w:bidi="ar"/>
        </w:rPr>
        <w:t>“防潮”</w:t>
      </w:r>
      <w:r>
        <w:rPr>
          <w:rFonts w:hint="eastAsia" w:ascii="华文宋体" w:hAnsi="华文宋体" w:eastAsia="华文宋体" w:cs="华文宋体"/>
          <w:color w:val="000000"/>
          <w:kern w:val="0"/>
          <w:sz w:val="24"/>
          <w:szCs w:val="24"/>
          <w:lang w:val="en-US" w:eastAsia="zh-CN" w:bidi="ar"/>
        </w:rPr>
        <w:t xml:space="preserve"> </w:t>
      </w:r>
      <w:r>
        <w:rPr>
          <w:rFonts w:ascii="华文宋体" w:hAnsi="华文宋体" w:eastAsia="华文宋体" w:cs="华文宋体"/>
          <w:color w:val="000000"/>
          <w:kern w:val="0"/>
          <w:sz w:val="24"/>
          <w:szCs w:val="24"/>
          <w:lang w:val="en-US" w:eastAsia="zh-CN" w:bidi="ar"/>
        </w:rPr>
        <w:t>“向上”等警示标识</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 xml:space="preserve">易碎部位需单独标注。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(二)运输要求</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运输过程中需采取防潮、防拌、防挤压措施,避免设备</w:t>
      </w:r>
      <w:r>
        <w:rPr>
          <w:rFonts w:hint="eastAsia" w:ascii="华文宋体" w:hAnsi="华文宋体" w:eastAsia="华文宋体" w:cs="华文宋体"/>
          <w:color w:val="000000"/>
          <w:kern w:val="0"/>
          <w:sz w:val="24"/>
          <w:szCs w:val="24"/>
          <w:lang w:val="en-US" w:eastAsia="zh-CN" w:bidi="ar"/>
        </w:rPr>
        <w:t>受潮、</w:t>
      </w:r>
      <w:r>
        <w:rPr>
          <w:rFonts w:ascii="华文宋体" w:hAnsi="华文宋体" w:eastAsia="华文宋体" w:cs="华文宋体"/>
          <w:color w:val="000000"/>
          <w:kern w:val="0"/>
          <w:sz w:val="24"/>
          <w:szCs w:val="24"/>
          <w:lang w:val="en-US" w:eastAsia="zh-CN" w:bidi="ar"/>
        </w:rPr>
        <w:t>变形或机械损伤</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高温、低温及雨雪天气需采取额外防护措施</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运输时间需在合同约定周期内完成</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确保设备完好送达指定地点。</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六、验收与文件管理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 xml:space="preserve">(一)验收标准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到货后24小时内完成验收,核查项目包括</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①、</w:t>
      </w:r>
      <w:r>
        <w:rPr>
          <w:rFonts w:ascii="华文宋体" w:hAnsi="华文宋体" w:eastAsia="华文宋体" w:cs="华文宋体"/>
          <w:color w:val="000000"/>
          <w:kern w:val="0"/>
          <w:sz w:val="24"/>
          <w:szCs w:val="24"/>
          <w:lang w:val="en-US" w:eastAsia="zh-CN" w:bidi="ar"/>
        </w:rPr>
        <w:t>产品型号、规格、数量与采购</w:t>
      </w:r>
      <w:r>
        <w:rPr>
          <w:rFonts w:hint="eastAsia" w:ascii="华文宋体" w:hAnsi="华文宋体" w:eastAsia="华文宋体" w:cs="华文宋体"/>
          <w:color w:val="000000"/>
          <w:kern w:val="0"/>
          <w:sz w:val="24"/>
          <w:szCs w:val="24"/>
          <w:lang w:val="en-US" w:eastAsia="zh-CN" w:bidi="ar"/>
        </w:rPr>
        <w:t>清单</w:t>
      </w:r>
      <w:r>
        <w:rPr>
          <w:rFonts w:ascii="华文宋体" w:hAnsi="华文宋体" w:eastAsia="华文宋体" w:cs="华文宋体"/>
          <w:color w:val="000000"/>
          <w:kern w:val="0"/>
          <w:sz w:val="24"/>
          <w:szCs w:val="24"/>
          <w:lang w:val="en-US" w:eastAsia="zh-CN" w:bidi="ar"/>
        </w:rPr>
        <w:t>的一致性</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②、</w:t>
      </w:r>
      <w:r>
        <w:rPr>
          <w:rFonts w:ascii="华文宋体" w:hAnsi="华文宋体" w:eastAsia="华文宋体" w:cs="华文宋体"/>
          <w:color w:val="000000"/>
          <w:kern w:val="0"/>
          <w:sz w:val="24"/>
          <w:szCs w:val="24"/>
          <w:lang w:val="en-US" w:eastAsia="zh-CN" w:bidi="ar"/>
        </w:rPr>
        <w:t>设备外观完好情况</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2.验收不合格的产品</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供应商需在48小时内无条件</w:t>
      </w:r>
      <w:r>
        <w:rPr>
          <w:rFonts w:hint="eastAsia" w:ascii="华文宋体" w:hAnsi="华文宋体" w:eastAsia="华文宋体" w:cs="华文宋体"/>
          <w:color w:val="000000"/>
          <w:kern w:val="0"/>
          <w:sz w:val="24"/>
          <w:szCs w:val="24"/>
          <w:lang w:val="en-US" w:eastAsia="zh-CN" w:bidi="ar"/>
        </w:rPr>
        <w:t>退换，</w:t>
      </w:r>
      <w:r>
        <w:rPr>
          <w:rFonts w:ascii="华文宋体" w:hAnsi="华文宋体" w:eastAsia="华文宋体" w:cs="华文宋体"/>
          <w:color w:val="000000"/>
          <w:kern w:val="0"/>
          <w:sz w:val="24"/>
          <w:szCs w:val="24"/>
          <w:lang w:val="en-US" w:eastAsia="zh-CN" w:bidi="ar"/>
        </w:rPr>
        <w:t>并承担由此产生的所有费用。</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 xml:space="preserve">七、售后与技术支持要求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ascii="华文宋体" w:hAnsi="华文宋体" w:eastAsia="华文宋体" w:cs="华文宋体"/>
          <w:color w:val="000000"/>
          <w:kern w:val="0"/>
          <w:sz w:val="24"/>
          <w:szCs w:val="24"/>
          <w:lang w:val="en-US" w:eastAsia="zh-CN" w:bidi="ar"/>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质保与售后支持</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sz w:val="24"/>
          <w:szCs w:val="24"/>
          <w:lang w:val="en-US"/>
        </w:rPr>
      </w:pPr>
      <w:r>
        <w:rPr>
          <w:rFonts w:hint="eastAsia" w:ascii="华文宋体" w:hAnsi="华文宋体" w:eastAsia="华文宋体" w:cs="华文宋体"/>
          <w:color w:val="000000"/>
          <w:kern w:val="0"/>
          <w:sz w:val="24"/>
          <w:szCs w:val="24"/>
          <w:lang w:val="en-US" w:eastAsia="zh-CN" w:bidi="ar"/>
        </w:rPr>
        <w:t>1、</w:t>
      </w:r>
      <w:r>
        <w:rPr>
          <w:rFonts w:ascii="华文宋体" w:hAnsi="华文宋体" w:eastAsia="华文宋体" w:cs="华文宋体"/>
          <w:color w:val="000000"/>
          <w:kern w:val="0"/>
          <w:sz w:val="24"/>
          <w:szCs w:val="24"/>
          <w:lang w:val="en-US" w:eastAsia="zh-CN" w:bidi="ar"/>
        </w:rPr>
        <w:t>供应商需提供不少于</w:t>
      </w:r>
      <w:r>
        <w:rPr>
          <w:rFonts w:hint="eastAsia" w:ascii="华文宋体" w:hAnsi="华文宋体" w:eastAsia="华文宋体" w:cs="华文宋体"/>
          <w:color w:val="000000"/>
          <w:kern w:val="0"/>
          <w:sz w:val="24"/>
          <w:szCs w:val="24"/>
          <w:lang w:val="en-US" w:eastAsia="zh-CN" w:bidi="ar"/>
        </w:rPr>
        <w:t>12</w:t>
      </w:r>
      <w:r>
        <w:rPr>
          <w:rFonts w:ascii="华文宋体" w:hAnsi="华文宋体" w:eastAsia="华文宋体" w:cs="华文宋体"/>
          <w:color w:val="000000"/>
          <w:kern w:val="0"/>
          <w:sz w:val="24"/>
          <w:szCs w:val="24"/>
          <w:lang w:val="en-US" w:eastAsia="zh-CN" w:bidi="ar"/>
        </w:rPr>
        <w:t>个月的原厂质保服务</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质保期内设备</w:t>
      </w:r>
      <w:r>
        <w:rPr>
          <w:rFonts w:hint="eastAsia" w:ascii="华文宋体" w:hAnsi="华文宋体" w:eastAsia="华文宋体" w:cs="华文宋体"/>
          <w:color w:val="000000"/>
          <w:kern w:val="0"/>
          <w:sz w:val="24"/>
          <w:szCs w:val="24"/>
          <w:lang w:val="en-US" w:eastAsia="zh-CN" w:bidi="ar"/>
        </w:rPr>
        <w:t>出</w:t>
      </w:r>
      <w:r>
        <w:rPr>
          <w:rFonts w:ascii="华文宋体" w:hAnsi="华文宋体" w:eastAsia="华文宋体" w:cs="华文宋体"/>
          <w:color w:val="000000"/>
          <w:kern w:val="0"/>
          <w:sz w:val="24"/>
          <w:szCs w:val="24"/>
          <w:lang w:val="en-US" w:eastAsia="zh-CN" w:bidi="ar"/>
        </w:rPr>
        <w:t>现非人为</w:t>
      </w:r>
      <w:r>
        <w:rPr>
          <w:rFonts w:hint="eastAsia" w:ascii="华文宋体" w:hAnsi="华文宋体" w:eastAsia="华文宋体" w:cs="华文宋体"/>
          <w:color w:val="000000"/>
          <w:kern w:val="0"/>
          <w:sz w:val="24"/>
          <w:szCs w:val="24"/>
          <w:lang w:val="en-US" w:eastAsia="zh-CN" w:bidi="ar"/>
        </w:rPr>
        <w:t>质量问题，</w:t>
      </w:r>
      <w:r>
        <w:rPr>
          <w:rFonts w:ascii="华文宋体" w:hAnsi="华文宋体" w:eastAsia="华文宋体" w:cs="华文宋体"/>
          <w:color w:val="000000"/>
          <w:kern w:val="0"/>
          <w:sz w:val="24"/>
          <w:szCs w:val="24"/>
          <w:lang w:val="en-US" w:eastAsia="zh-CN" w:bidi="ar"/>
        </w:rPr>
        <w:t>需</w:t>
      </w:r>
      <w:r>
        <w:rPr>
          <w:rFonts w:hint="eastAsia" w:ascii="华文宋体" w:hAnsi="华文宋体" w:eastAsia="华文宋体" w:cs="华文宋体"/>
          <w:color w:val="000000"/>
          <w:kern w:val="0"/>
          <w:sz w:val="24"/>
          <w:szCs w:val="24"/>
          <w:lang w:val="en-US" w:eastAsia="zh-CN" w:bidi="ar"/>
        </w:rPr>
        <w:t>提供免费维修或更换服务。</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华文宋体" w:hAnsi="华文宋体" w:eastAsia="华文宋体" w:cs="华文宋体"/>
          <w:color w:val="000000"/>
          <w:kern w:val="0"/>
          <w:sz w:val="24"/>
          <w:szCs w:val="24"/>
          <w:lang w:val="en-US" w:eastAsia="zh-CN" w:bidi="ar"/>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交付后提供</w:t>
      </w:r>
      <w:r>
        <w:rPr>
          <w:rFonts w:hint="eastAsia" w:ascii="华文宋体" w:hAnsi="华文宋体" w:eastAsia="华文宋体" w:cs="华文宋体"/>
          <w:color w:val="000000"/>
          <w:kern w:val="0"/>
          <w:sz w:val="24"/>
          <w:szCs w:val="24"/>
          <w:lang w:val="en-US" w:eastAsia="zh-CN" w:bidi="ar"/>
        </w:rPr>
        <w:t>为期</w:t>
      </w:r>
      <w:r>
        <w:rPr>
          <w:rFonts w:ascii="华文宋体" w:hAnsi="华文宋体" w:eastAsia="华文宋体" w:cs="华文宋体"/>
          <w:color w:val="000000"/>
          <w:kern w:val="0"/>
          <w:sz w:val="24"/>
          <w:szCs w:val="24"/>
          <w:lang w:val="en-US" w:eastAsia="zh-CN" w:bidi="ar"/>
        </w:rPr>
        <w:t>30天的</w:t>
      </w:r>
      <w:r>
        <w:rPr>
          <w:rFonts w:hint="eastAsia" w:ascii="华文宋体" w:hAnsi="华文宋体" w:eastAsia="华文宋体" w:cs="华文宋体"/>
          <w:color w:val="000000"/>
          <w:kern w:val="0"/>
          <w:sz w:val="24"/>
          <w:szCs w:val="24"/>
          <w:lang w:val="en-US" w:eastAsia="zh-CN" w:bidi="ar"/>
        </w:rPr>
        <w:t>免费</w:t>
      </w:r>
      <w:r>
        <w:rPr>
          <w:rFonts w:ascii="华文宋体" w:hAnsi="华文宋体" w:eastAsia="华文宋体" w:cs="华文宋体"/>
          <w:color w:val="000000"/>
          <w:kern w:val="0"/>
          <w:sz w:val="24"/>
          <w:szCs w:val="24"/>
          <w:lang w:val="en-US" w:eastAsia="zh-CN" w:bidi="ar"/>
        </w:rPr>
        <w:t>转术支持</w:t>
      </w:r>
      <w:r>
        <w:rPr>
          <w:rFonts w:hint="eastAsia" w:ascii="华文宋体" w:hAnsi="华文宋体" w:eastAsia="华文宋体" w:cs="华文宋体"/>
          <w:color w:val="000000"/>
          <w:kern w:val="0"/>
          <w:sz w:val="24"/>
          <w:szCs w:val="24"/>
          <w:lang w:val="en-US" w:eastAsia="zh-CN" w:bidi="ar"/>
        </w:rPr>
        <w:t>，包括设备安装与初始化指导。</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Theme="minorHAnsi" w:hAnsiTheme="minorHAnsi" w:eastAsiaTheme="minorEastAsia" w:cstheme="minorBidi"/>
          <w:b/>
          <w:kern w:val="2"/>
          <w:sz w:val="24"/>
          <w:szCs w:val="24"/>
          <w:lang w:val="en-US" w:eastAsia="zh-CN" w:bidi="ar-SA"/>
        </w:rPr>
        <w:t>八、违约责任与赔偿</w:t>
      </w:r>
      <w:r>
        <w:rPr>
          <w:rFonts w:ascii="华文宋体" w:hAnsi="华文宋体" w:eastAsia="华文宋体" w:cs="华文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1</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质量问题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提供的</w:t>
      </w:r>
      <w:r>
        <w:rPr>
          <w:rFonts w:hint="eastAsia" w:ascii="华文宋体" w:hAnsi="华文宋体" w:eastAsia="华文宋体" w:cs="华文宋体"/>
          <w:color w:val="000000"/>
          <w:kern w:val="0"/>
          <w:sz w:val="24"/>
          <w:szCs w:val="24"/>
          <w:lang w:val="en-US" w:eastAsia="zh-CN" w:bidi="ar"/>
        </w:rPr>
        <w:t>净水设备</w:t>
      </w:r>
      <w:r>
        <w:rPr>
          <w:rFonts w:ascii="华文宋体" w:hAnsi="华文宋体" w:eastAsia="华文宋体" w:cs="华文宋体"/>
          <w:color w:val="000000"/>
          <w:kern w:val="0"/>
          <w:sz w:val="24"/>
          <w:szCs w:val="24"/>
          <w:lang w:val="en-US" w:eastAsia="zh-CN" w:bidi="ar"/>
        </w:rPr>
        <w:t>存在性能不达标、功能失效、硬件缺陷等质量问题</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需无条件退换货</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并支付合同金额30%的违约金</w:t>
      </w:r>
      <w:r>
        <w:rPr>
          <w:rFonts w:hint="eastAsia" w:ascii="华文宋体" w:hAnsi="华文宋体" w:eastAsia="华文宋体" w:cs="华文宋体"/>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ascii="华文宋体" w:hAnsi="华文宋体" w:eastAsia="华文宋体" w:cs="华文宋体"/>
          <w:color w:val="000000"/>
          <w:kern w:val="0"/>
          <w:sz w:val="24"/>
          <w:szCs w:val="24"/>
          <w:lang w:val="en-US" w:eastAsia="zh-CN" w:bidi="ar"/>
        </w:rPr>
        <w:t>2</w:t>
      </w:r>
      <w:r>
        <w:rPr>
          <w:rFonts w:hint="eastAsia" w:ascii="华文宋体" w:hAnsi="华文宋体" w:eastAsia="华文宋体" w:cs="华文宋体"/>
          <w:color w:val="000000"/>
          <w:kern w:val="0"/>
          <w:sz w:val="24"/>
          <w:szCs w:val="24"/>
          <w:lang w:val="en-US" w:eastAsia="zh-CN" w:bidi="ar"/>
        </w:rPr>
        <w:t>、延迟</w:t>
      </w:r>
      <w:r>
        <w:rPr>
          <w:rFonts w:ascii="华文宋体" w:hAnsi="华文宋体" w:eastAsia="华文宋体" w:cs="华文宋体"/>
          <w:color w:val="000000"/>
          <w:kern w:val="0"/>
          <w:sz w:val="24"/>
          <w:szCs w:val="24"/>
          <w:lang w:val="en-US" w:eastAsia="zh-CN" w:bidi="ar"/>
        </w:rPr>
        <w:t>交付</w:t>
      </w:r>
      <w:r>
        <w:rPr>
          <w:rFonts w:hint="eastAsia" w:ascii="华文宋体" w:hAnsi="华文宋体" w:eastAsia="华文宋体" w:cs="华文宋体"/>
          <w:color w:val="000000"/>
          <w:kern w:val="0"/>
          <w:sz w:val="24"/>
          <w:szCs w:val="24"/>
          <w:lang w:val="en-US" w:eastAsia="zh-CN" w:bidi="ar"/>
        </w:rPr>
        <w:t>：延迟</w:t>
      </w:r>
      <w:r>
        <w:rPr>
          <w:rFonts w:ascii="华文宋体" w:hAnsi="华文宋体" w:eastAsia="华文宋体" w:cs="华文宋体"/>
          <w:color w:val="000000"/>
          <w:kern w:val="0"/>
          <w:sz w:val="24"/>
          <w:szCs w:val="24"/>
          <w:lang w:val="en-US" w:eastAsia="zh-CN" w:bidi="ar"/>
        </w:rPr>
        <w:t>交付的</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每征迟1小时支付订单合额</w:t>
      </w:r>
      <w:r>
        <w:rPr>
          <w:rFonts w:hint="eastAsia" w:ascii="华文宋体" w:hAnsi="华文宋体" w:eastAsia="华文宋体" w:cs="华文宋体"/>
          <w:color w:val="000000"/>
          <w:kern w:val="0"/>
          <w:sz w:val="24"/>
          <w:szCs w:val="24"/>
          <w:lang w:val="en-US" w:eastAsia="zh-CN" w:bidi="ar"/>
        </w:rPr>
        <w:t>0.5%的</w:t>
      </w:r>
      <w:r>
        <w:rPr>
          <w:rFonts w:ascii="华文宋体" w:hAnsi="华文宋体" w:eastAsia="华文宋体" w:cs="华文宋体"/>
          <w:color w:val="000000"/>
          <w:kern w:val="0"/>
          <w:sz w:val="24"/>
          <w:szCs w:val="24"/>
          <w:lang w:val="en-US" w:eastAsia="zh-CN" w:bidi="ar"/>
        </w:rPr>
        <w:t>违约金</w:t>
      </w:r>
      <w:r>
        <w:rPr>
          <w:rFonts w:hint="eastAsia" w:ascii="华文宋体" w:hAnsi="华文宋体" w:eastAsia="华文宋体" w:cs="华文宋体"/>
          <w:color w:val="000000"/>
          <w:kern w:val="0"/>
          <w:sz w:val="24"/>
          <w:szCs w:val="24"/>
          <w:lang w:val="en-US" w:eastAsia="zh-CN" w:bidi="ar"/>
        </w:rPr>
        <w:t>；延迟</w:t>
      </w:r>
      <w:r>
        <w:rPr>
          <w:rFonts w:ascii="华文宋体" w:hAnsi="华文宋体" w:eastAsia="华文宋体" w:cs="华文宋体"/>
          <w:color w:val="000000"/>
          <w:kern w:val="0"/>
          <w:sz w:val="24"/>
          <w:szCs w:val="24"/>
          <w:lang w:val="en-US" w:eastAsia="zh-CN" w:bidi="ar"/>
        </w:rPr>
        <w:t>超过24小时的</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采购方有权解除合同并要求</w:t>
      </w:r>
      <w:r>
        <w:rPr>
          <w:rFonts w:hint="eastAsia" w:ascii="华文宋体" w:hAnsi="华文宋体" w:eastAsia="华文宋体" w:cs="华文宋体"/>
          <w:color w:val="000000"/>
          <w:kern w:val="0"/>
          <w:sz w:val="24"/>
          <w:szCs w:val="24"/>
          <w:lang w:val="en-US" w:eastAsia="zh-CN" w:bidi="ar"/>
        </w:rPr>
        <w:t>赔偿</w:t>
      </w:r>
      <w:r>
        <w:rPr>
          <w:rFonts w:ascii="华文宋体" w:hAnsi="华文宋体" w:eastAsia="华文宋体" w:cs="华文宋体"/>
          <w:color w:val="000000"/>
          <w:kern w:val="0"/>
          <w:sz w:val="24"/>
          <w:szCs w:val="24"/>
          <w:lang w:val="en-US" w:eastAsia="zh-CN" w:bidi="ar"/>
        </w:rPr>
        <w:t>损失。</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kern w:val="2"/>
          <w:sz w:val="24"/>
          <w:szCs w:val="24"/>
          <w:lang w:val="en-US" w:eastAsia="zh-CN" w:bidi="ar-SA"/>
        </w:rPr>
      </w:pPr>
      <w:r>
        <w:rPr>
          <w:rFonts w:hint="eastAsia" w:asciiTheme="minorHAnsi" w:hAnsiTheme="minorHAnsi" w:eastAsiaTheme="minorEastAsia" w:cstheme="minorBidi"/>
          <w:b/>
          <w:kern w:val="2"/>
          <w:sz w:val="24"/>
          <w:szCs w:val="24"/>
          <w:lang w:val="en-US" w:eastAsia="zh-CN" w:bidi="ar-SA"/>
        </w:rPr>
        <w:t xml:space="preserve">九、其他事项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一</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投标人应保证所提供信息的真实性和有效性。</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二</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报价低于</w:t>
      </w:r>
      <w:r>
        <w:rPr>
          <w:rFonts w:hint="eastAsia" w:ascii="华文宋体" w:hAnsi="华文宋体" w:eastAsia="华文宋体" w:cs="华文宋体"/>
          <w:color w:val="000000"/>
          <w:kern w:val="0"/>
          <w:sz w:val="24"/>
          <w:szCs w:val="24"/>
          <w:lang w:val="en-US" w:eastAsia="zh-CN" w:bidi="ar"/>
        </w:rPr>
        <w:t>8</w:t>
      </w:r>
      <w:r>
        <w:rPr>
          <w:rFonts w:ascii="华文宋体" w:hAnsi="华文宋体" w:eastAsia="华文宋体" w:cs="华文宋体"/>
          <w:color w:val="000000"/>
          <w:kern w:val="0"/>
          <w:sz w:val="24"/>
          <w:szCs w:val="24"/>
          <w:lang w:val="en-US" w:eastAsia="zh-CN" w:bidi="ar"/>
        </w:rPr>
        <w:t>0%</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投标人须提供</w:t>
      </w:r>
      <w:r>
        <w:rPr>
          <w:rFonts w:hint="eastAsia" w:ascii="华文宋体" w:hAnsi="华文宋体" w:eastAsia="华文宋体" w:cs="华文宋体"/>
          <w:color w:val="000000"/>
          <w:kern w:val="0"/>
          <w:sz w:val="24"/>
          <w:szCs w:val="24"/>
          <w:lang w:val="en-US" w:eastAsia="zh-CN" w:bidi="ar"/>
        </w:rPr>
        <w:t>成本分析报告，</w:t>
      </w:r>
      <w:r>
        <w:rPr>
          <w:rFonts w:ascii="华文宋体" w:hAnsi="华文宋体" w:eastAsia="华文宋体" w:cs="华文宋体"/>
          <w:color w:val="000000"/>
          <w:kern w:val="0"/>
          <w:sz w:val="24"/>
          <w:szCs w:val="24"/>
          <w:lang w:val="en-US" w:eastAsia="zh-CN" w:bidi="ar"/>
        </w:rPr>
        <w:t>对于未提供</w:t>
      </w:r>
      <w:r>
        <w:rPr>
          <w:rFonts w:hint="eastAsia" w:ascii="华文宋体" w:hAnsi="华文宋体" w:eastAsia="华文宋体" w:cs="华文宋体"/>
          <w:color w:val="000000"/>
          <w:kern w:val="0"/>
          <w:sz w:val="24"/>
          <w:szCs w:val="24"/>
          <w:lang w:val="en-US" w:eastAsia="zh-CN" w:bidi="ar"/>
        </w:rPr>
        <w:t>成本分析报告</w:t>
      </w:r>
      <w:r>
        <w:rPr>
          <w:rFonts w:ascii="华文宋体" w:hAnsi="华文宋体" w:eastAsia="华文宋体" w:cs="华文宋体"/>
          <w:color w:val="000000"/>
          <w:kern w:val="0"/>
          <w:sz w:val="24"/>
          <w:szCs w:val="24"/>
          <w:lang w:val="en-US" w:eastAsia="zh-CN" w:bidi="ar"/>
        </w:rPr>
        <w:t>或</w:t>
      </w:r>
      <w:r>
        <w:rPr>
          <w:rFonts w:hint="eastAsia" w:ascii="华文宋体" w:hAnsi="华文宋体" w:eastAsia="华文宋体" w:cs="华文宋体"/>
          <w:color w:val="000000"/>
          <w:kern w:val="0"/>
          <w:sz w:val="24"/>
          <w:szCs w:val="24"/>
          <w:lang w:val="en-US" w:eastAsia="zh-CN" w:bidi="ar"/>
        </w:rPr>
        <w:t>成本分析报告</w:t>
      </w:r>
      <w:r>
        <w:rPr>
          <w:rFonts w:ascii="华文宋体" w:hAnsi="华文宋体" w:eastAsia="华文宋体" w:cs="华文宋体"/>
          <w:color w:val="000000"/>
          <w:kern w:val="0"/>
          <w:sz w:val="24"/>
          <w:szCs w:val="24"/>
          <w:lang w:val="en-US" w:eastAsia="zh-CN" w:bidi="ar"/>
        </w:rPr>
        <w:t>不合理的</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视为无效报价。</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三</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各投标单位须在中国南方电网供应链统一服务平台</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即电子招标投标交易平台</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登录</w:t>
      </w:r>
      <w:r>
        <w:rPr>
          <w:rFonts w:hint="eastAsia" w:ascii="华文宋体" w:hAnsi="华文宋体" w:eastAsia="华文宋体" w:cs="华文宋体"/>
          <w:color w:val="000000"/>
          <w:kern w:val="0"/>
          <w:sz w:val="24"/>
          <w:szCs w:val="24"/>
          <w:lang w:val="en-US" w:eastAsia="zh-CN" w:bidi="ar"/>
        </w:rPr>
        <w:t>网址：www.</w:t>
      </w:r>
      <w:r>
        <w:rPr>
          <w:rFonts w:ascii="华文宋体" w:hAnsi="华文宋体" w:eastAsia="华文宋体" w:cs="华文宋体"/>
          <w:color w:val="000000"/>
          <w:kern w:val="0"/>
          <w:sz w:val="24"/>
          <w:szCs w:val="24"/>
          <w:lang w:val="en-US" w:eastAsia="zh-CN" w:bidi="ar"/>
        </w:rPr>
        <w:t>bidding.csg</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cn</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实施电子化采购。凡有意参加投标者</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需先行在中国南方电网供应链统一服务平台登记注册和审核通过后完成注册</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并在采购公告规定的投标时间内响应</w:t>
      </w:r>
      <w:r>
        <w:rPr>
          <w:rFonts w:hint="eastAsia" w:ascii="华文宋体" w:hAnsi="华文宋体" w:eastAsia="华文宋体" w:cs="华文宋体"/>
          <w:color w:val="000000"/>
          <w:kern w:val="0"/>
          <w:sz w:val="24"/>
          <w:szCs w:val="24"/>
          <w:lang w:val="en-US" w:eastAsia="zh-CN" w:bidi="ar"/>
        </w:rPr>
        <w:t>，</w:t>
      </w:r>
      <w:r>
        <w:rPr>
          <w:rFonts w:ascii="华文宋体" w:hAnsi="华文宋体" w:eastAsia="华文宋体" w:cs="华文宋体"/>
          <w:color w:val="000000"/>
          <w:kern w:val="0"/>
          <w:sz w:val="24"/>
          <w:szCs w:val="24"/>
          <w:lang w:val="en-US" w:eastAsia="zh-CN" w:bidi="ar"/>
        </w:rPr>
        <w:t>逾期概不受理。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6" w:usb3="00000000" w:csb0="0004001F" w:csb1="00000000"/>
  </w:font>
  <w:font w:name="FZFangSong-Z0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8DC791"/>
    <w:multiLevelType w:val="singleLevel"/>
    <w:tmpl w:val="D68DC791"/>
    <w:lvl w:ilvl="0" w:tentative="0">
      <w:start w:val="1"/>
      <w:numFmt w:val="decimal"/>
      <w:lvlText w:val="%1."/>
      <w:lvlJc w:val="left"/>
      <w:pPr>
        <w:tabs>
          <w:tab w:val="left" w:pos="312"/>
        </w:tabs>
      </w:pPr>
    </w:lvl>
  </w:abstractNum>
  <w:abstractNum w:abstractNumId="1">
    <w:nsid w:val="01458D4E"/>
    <w:multiLevelType w:val="singleLevel"/>
    <w:tmpl w:val="01458D4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262EC"/>
    <w:rsid w:val="126C6FC9"/>
    <w:rsid w:val="18FC1886"/>
    <w:rsid w:val="27CE5204"/>
    <w:rsid w:val="294D204F"/>
    <w:rsid w:val="3BDF2057"/>
    <w:rsid w:val="3E37AB67"/>
    <w:rsid w:val="47E53339"/>
    <w:rsid w:val="5F3D1FBF"/>
    <w:rsid w:val="633FCF2C"/>
    <w:rsid w:val="6CE36784"/>
    <w:rsid w:val="773E5046"/>
    <w:rsid w:val="777EF887"/>
    <w:rsid w:val="77F72EAC"/>
    <w:rsid w:val="7E5DD3DD"/>
    <w:rsid w:val="7FBFB1DD"/>
    <w:rsid w:val="7FE7FDF7"/>
    <w:rsid w:val="BEFBD07D"/>
    <w:rsid w:val="D7FF6A30"/>
    <w:rsid w:val="E3BFAD52"/>
    <w:rsid w:val="F65DFA9F"/>
    <w:rsid w:val="F7DE0723"/>
    <w:rsid w:val="F9FF4A6C"/>
    <w:rsid w:val="FFE8CE68"/>
    <w:rsid w:val="FFF26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6">
    <w:name w:val="_Style 13"/>
    <w:basedOn w:val="1"/>
    <w:next w:val="7"/>
    <w:qFormat/>
    <w:uiPriority w:val="34"/>
    <w:pPr>
      <w:ind w:firstLine="420" w:firstLineChars="200"/>
    </w:pPr>
    <w:rPr>
      <w:rFonts w:ascii="Times New Roman" w:hAnsi="Times New Roman" w:eastAsia="宋体" w:cs="Times New Roman"/>
      <w:szCs w:val="24"/>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3487</Words>
  <Characters>4072</Characters>
  <Lines>0</Lines>
  <Paragraphs>0</Paragraphs>
  <TotalTime>46</TotalTime>
  <ScaleCrop>false</ScaleCrop>
  <LinksUpToDate>false</LinksUpToDate>
  <CharactersWithSpaces>4134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2026-09-05T04:45:00Z</dcterms:created>
  <dc:creator>柳冰峰</dc:creator>
  <cp:lastModifiedBy>王超宇</cp:lastModifiedBy>
  <dcterms:modified xsi:type="dcterms:W3CDTF">2026-09-09T09:08:34Z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48EAE119689D428CA36988B1E58C37E7_13</vt:lpwstr>
  </property>
  <property fmtid="{D5CDD505-2E9C-101B-9397-08002B2CF9AE}" pid="4" name="KSOTemplateDocerSaveRecord">
    <vt:lpwstr>eyJoZGlkIjoiMGRkYWMyNjQxMDliMDJkMmVkYmM5NzI0NmUwN2UxNDUiLCJ1c2VySWQiOiIxNjE1OTc0NjE1In0=</vt:lpwstr>
  </property>
</Properties>
</file>