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D9EE1">
      <w:pPr>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b/>
          <w:sz w:val="24"/>
          <w:szCs w:val="24"/>
        </w:rPr>
        <w:drawing>
          <wp:anchor distT="0" distB="0" distL="114300" distR="114300" simplePos="0" relativeHeight="251659264" behindDoc="1" locked="0" layoutInCell="1" allowOverlap="1">
            <wp:simplePos x="0" y="0"/>
            <wp:positionH relativeFrom="column">
              <wp:posOffset>-699135</wp:posOffset>
            </wp:positionH>
            <wp:positionV relativeFrom="paragraph">
              <wp:posOffset>-897255</wp:posOffset>
            </wp:positionV>
            <wp:extent cx="9001760" cy="2763520"/>
            <wp:effectExtent l="0" t="0" r="8890" b="17780"/>
            <wp:wrapTight wrapText="bothSides">
              <wp:wrapPolygon>
                <wp:start x="0" y="0"/>
                <wp:lineTo x="0" y="21441"/>
                <wp:lineTo x="21576" y="21441"/>
                <wp:lineTo x="21576"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pic:cNvPicPr>
                  </pic:nvPicPr>
                  <pic:blipFill>
                    <a:blip r:embed="rId9"/>
                    <a:stretch>
                      <a:fillRect/>
                    </a:stretch>
                  </pic:blipFill>
                  <pic:spPr>
                    <a:xfrm>
                      <a:off x="0" y="0"/>
                      <a:ext cx="9001760" cy="2763520"/>
                    </a:xfrm>
                    <a:prstGeom prst="rect">
                      <a:avLst/>
                    </a:prstGeom>
                    <a:noFill/>
                    <a:ln>
                      <a:noFill/>
                    </a:ln>
                  </pic:spPr>
                </pic:pic>
              </a:graphicData>
            </a:graphic>
          </wp:anchor>
        </w:drawing>
      </w:r>
    </w:p>
    <w:p w14:paraId="099029BB">
      <w:pPr>
        <w:pageBreakBefore w:val="0"/>
        <w:kinsoku/>
        <w:wordWrap/>
        <w:overflowPunct/>
        <w:topLinePunct w:val="0"/>
        <w:bidi w:val="0"/>
        <w:spacing w:line="360" w:lineRule="auto"/>
        <w:rPr>
          <w:rFonts w:hint="eastAsia" w:ascii="宋体" w:hAnsi="宋体" w:eastAsia="宋体" w:cs="宋体"/>
          <w:sz w:val="24"/>
          <w:szCs w:val="24"/>
        </w:rPr>
      </w:pPr>
    </w:p>
    <w:p w14:paraId="67DF1682">
      <w:pPr>
        <w:pageBreakBefore w:val="0"/>
        <w:kinsoku/>
        <w:wordWrap/>
        <w:overflowPunct/>
        <w:topLinePunct w:val="0"/>
        <w:bidi w:val="0"/>
        <w:spacing w:line="360" w:lineRule="auto"/>
        <w:rPr>
          <w:rFonts w:hint="eastAsia" w:ascii="宋体" w:hAnsi="宋体" w:eastAsia="宋体" w:cs="宋体"/>
          <w:sz w:val="24"/>
          <w:szCs w:val="24"/>
        </w:rPr>
      </w:pPr>
    </w:p>
    <w:p w14:paraId="06C33366">
      <w:pPr>
        <w:pageBreakBefore w:val="0"/>
        <w:kinsoku/>
        <w:wordWrap/>
        <w:overflowPunct/>
        <w:topLinePunct w:val="0"/>
        <w:bidi w:val="0"/>
        <w:spacing w:line="360" w:lineRule="auto"/>
        <w:jc w:val="both"/>
        <w:rPr>
          <w:rFonts w:hint="eastAsia" w:ascii="宋体" w:hAnsi="宋体" w:eastAsia="宋体" w:cs="宋体"/>
          <w:b/>
          <w:sz w:val="24"/>
          <w:szCs w:val="24"/>
        </w:rPr>
      </w:pPr>
    </w:p>
    <w:p w14:paraId="6B4E6E41">
      <w:pPr>
        <w:pageBreakBefore w:val="0"/>
        <w:kinsoku/>
        <w:wordWrap/>
        <w:overflowPunct/>
        <w:topLinePunct w:val="0"/>
        <w:bidi w:val="0"/>
        <w:spacing w:line="360" w:lineRule="auto"/>
        <w:jc w:val="center"/>
        <w:rPr>
          <w:rFonts w:hint="eastAsia" w:ascii="宋体" w:hAnsi="宋体" w:eastAsia="宋体" w:cs="宋体"/>
          <w:b/>
          <w:sz w:val="48"/>
          <w:szCs w:val="48"/>
        </w:rPr>
      </w:pPr>
      <w:r>
        <w:rPr>
          <w:rFonts w:hint="eastAsia" w:ascii="宋体" w:hAnsi="宋体" w:eastAsia="宋体" w:cs="宋体"/>
          <w:b/>
          <w:sz w:val="48"/>
          <w:szCs w:val="48"/>
          <w:lang w:val="en-US" w:eastAsia="zh-CN"/>
        </w:rPr>
        <w:t>广西新电力集团生产运营监控中心建设项目</w:t>
      </w:r>
    </w:p>
    <w:p w14:paraId="184316A0">
      <w:pPr>
        <w:pageBreakBefore w:val="0"/>
        <w:kinsoku/>
        <w:wordWrap/>
        <w:overflowPunct/>
        <w:topLinePunct w:val="0"/>
        <w:bidi w:val="0"/>
        <w:spacing w:line="360" w:lineRule="auto"/>
        <w:jc w:val="center"/>
        <w:rPr>
          <w:rFonts w:hint="eastAsia" w:ascii="宋体" w:hAnsi="宋体" w:eastAsia="宋体" w:cs="宋体"/>
          <w:b/>
          <w:sz w:val="48"/>
          <w:szCs w:val="48"/>
        </w:rPr>
      </w:pPr>
      <w:r>
        <w:rPr>
          <w:rFonts w:hint="eastAsia" w:ascii="宋体" w:hAnsi="宋体" w:eastAsia="宋体" w:cs="宋体"/>
          <w:b/>
          <w:sz w:val="48"/>
          <w:szCs w:val="48"/>
          <w:lang w:val="en-US" w:eastAsia="zh-CN"/>
        </w:rPr>
        <w:t>技术</w:t>
      </w:r>
      <w:r>
        <w:rPr>
          <w:rFonts w:hint="eastAsia" w:ascii="宋体" w:hAnsi="宋体" w:eastAsia="宋体" w:cs="宋体"/>
          <w:b/>
          <w:sz w:val="48"/>
          <w:szCs w:val="48"/>
        </w:rPr>
        <w:t>规范书</w:t>
      </w:r>
    </w:p>
    <w:p w14:paraId="59BC2AD6">
      <w:pPr>
        <w:pageBreakBefore w:val="0"/>
        <w:kinsoku/>
        <w:wordWrap/>
        <w:overflowPunct/>
        <w:topLinePunct w:val="0"/>
        <w:bidi w:val="0"/>
        <w:spacing w:line="360" w:lineRule="auto"/>
        <w:ind w:firstLine="482" w:firstLineChars="100"/>
        <w:jc w:val="center"/>
        <w:rPr>
          <w:rFonts w:hint="eastAsia" w:ascii="宋体" w:hAnsi="宋体" w:eastAsia="宋体" w:cs="宋体"/>
          <w:b/>
          <w:sz w:val="48"/>
          <w:szCs w:val="48"/>
        </w:rPr>
      </w:pPr>
    </w:p>
    <w:p w14:paraId="0517E0C7">
      <w:pPr>
        <w:pStyle w:val="17"/>
        <w:pageBreakBefore w:val="0"/>
        <w:kinsoku/>
        <w:wordWrap/>
        <w:overflowPunct/>
        <w:topLinePunct w:val="0"/>
        <w:bidi w:val="0"/>
        <w:spacing w:before="0" w:after="0" w:line="360" w:lineRule="auto"/>
        <w:rPr>
          <w:rFonts w:hint="eastAsia" w:ascii="宋体" w:hAnsi="宋体" w:eastAsia="宋体" w:cs="宋体"/>
          <w:sz w:val="24"/>
          <w:szCs w:val="24"/>
        </w:rPr>
      </w:pPr>
    </w:p>
    <w:p w14:paraId="6365A983">
      <w:pPr>
        <w:pStyle w:val="17"/>
        <w:pageBreakBefore w:val="0"/>
        <w:kinsoku/>
        <w:wordWrap/>
        <w:overflowPunct/>
        <w:topLinePunct w:val="0"/>
        <w:bidi w:val="0"/>
        <w:spacing w:before="0" w:after="0" w:line="360" w:lineRule="auto"/>
        <w:rPr>
          <w:rFonts w:hint="eastAsia" w:ascii="宋体" w:hAnsi="宋体" w:eastAsia="宋体" w:cs="宋体"/>
          <w:sz w:val="24"/>
          <w:szCs w:val="24"/>
        </w:rPr>
      </w:pPr>
    </w:p>
    <w:p w14:paraId="0877CCFE">
      <w:pPr>
        <w:pageBreakBefore w:val="0"/>
        <w:kinsoku/>
        <w:wordWrap/>
        <w:overflowPunct/>
        <w:topLinePunct w:val="0"/>
        <w:bidi w:val="0"/>
        <w:spacing w:line="360" w:lineRule="auto"/>
        <w:rPr>
          <w:rFonts w:hint="eastAsia" w:ascii="宋体" w:hAnsi="宋体" w:eastAsia="宋体" w:cs="宋体"/>
          <w:sz w:val="24"/>
          <w:szCs w:val="24"/>
        </w:rPr>
      </w:pPr>
    </w:p>
    <w:p w14:paraId="25F9BA64">
      <w:pPr>
        <w:pageBreakBefore w:val="0"/>
        <w:kinsoku/>
        <w:wordWrap/>
        <w:overflowPunct/>
        <w:topLinePunct w:val="0"/>
        <w:bidi w:val="0"/>
        <w:spacing w:line="360" w:lineRule="auto"/>
        <w:rPr>
          <w:rFonts w:hint="eastAsia" w:ascii="宋体" w:hAnsi="宋体" w:eastAsia="宋体" w:cs="宋体"/>
          <w:sz w:val="24"/>
          <w:szCs w:val="24"/>
        </w:rPr>
      </w:pPr>
    </w:p>
    <w:p w14:paraId="18DF8BE3">
      <w:pPr>
        <w:pageBreakBefore w:val="0"/>
        <w:kinsoku/>
        <w:wordWrap/>
        <w:overflowPunct/>
        <w:topLinePunct w:val="0"/>
        <w:bidi w:val="0"/>
        <w:spacing w:line="360" w:lineRule="auto"/>
        <w:rPr>
          <w:rFonts w:hint="eastAsia" w:ascii="宋体" w:hAnsi="宋体" w:eastAsia="宋体" w:cs="宋体"/>
          <w:sz w:val="24"/>
          <w:szCs w:val="24"/>
        </w:rPr>
      </w:pPr>
    </w:p>
    <w:p w14:paraId="07C9571F">
      <w:pPr>
        <w:pageBreakBefore w:val="0"/>
        <w:kinsoku/>
        <w:wordWrap/>
        <w:overflowPunct/>
        <w:topLinePunct w:val="0"/>
        <w:bidi w:val="0"/>
        <w:spacing w:line="360" w:lineRule="auto"/>
        <w:rPr>
          <w:rFonts w:hint="eastAsia" w:ascii="宋体" w:hAnsi="宋体" w:eastAsia="宋体" w:cs="宋体"/>
          <w:sz w:val="24"/>
          <w:szCs w:val="24"/>
        </w:rPr>
      </w:pPr>
    </w:p>
    <w:p w14:paraId="44C8B6A9">
      <w:pPr>
        <w:pageBreakBefore w:val="0"/>
        <w:kinsoku/>
        <w:wordWrap/>
        <w:overflowPunct/>
        <w:topLinePunct w:val="0"/>
        <w:bidi w:val="0"/>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rPr>
        <w:t>广西</w:t>
      </w:r>
      <w:r>
        <w:rPr>
          <w:rFonts w:hint="eastAsia" w:ascii="宋体" w:hAnsi="宋体" w:eastAsia="宋体" w:cs="宋体"/>
          <w:b/>
          <w:sz w:val="24"/>
          <w:szCs w:val="24"/>
          <w:lang w:val="en-US" w:eastAsia="zh-CN"/>
        </w:rPr>
        <w:t>新电力投资集团有限责任公司</w:t>
      </w:r>
    </w:p>
    <w:p w14:paraId="41104FEF">
      <w:pPr>
        <w:pageBreakBefore w:val="0"/>
        <w:kinsoku/>
        <w:wordWrap/>
        <w:overflowPunct/>
        <w:topLinePunct w:val="0"/>
        <w:bidi w:val="0"/>
        <w:spacing w:line="360" w:lineRule="auto"/>
        <w:jc w:val="center"/>
        <w:rPr>
          <w:rFonts w:hint="eastAsia" w:ascii="宋体" w:hAnsi="宋体" w:eastAsia="宋体" w:cs="宋体"/>
          <w:sz w:val="24"/>
          <w:szCs w:val="24"/>
        </w:rPr>
      </w:pPr>
      <w:r>
        <w:rPr>
          <w:rFonts w:hint="eastAsia" w:ascii="宋体" w:hAnsi="宋体" w:eastAsia="宋体" w:cs="宋体"/>
          <w:b/>
          <w:sz w:val="24"/>
          <w:szCs w:val="24"/>
        </w:rPr>
        <w:t>202</w:t>
      </w:r>
      <w:r>
        <w:rPr>
          <w:rFonts w:hint="eastAsia" w:ascii="宋体" w:hAnsi="宋体" w:eastAsia="宋体" w:cs="宋体"/>
          <w:b/>
          <w:sz w:val="24"/>
          <w:szCs w:val="24"/>
          <w:lang w:val="en-US" w:eastAsia="zh-CN"/>
        </w:rPr>
        <w:t>6</w:t>
      </w:r>
      <w:r>
        <w:rPr>
          <w:rFonts w:hint="eastAsia" w:ascii="宋体" w:hAnsi="宋体" w:eastAsia="宋体" w:cs="宋体"/>
          <w:b/>
          <w:sz w:val="24"/>
          <w:szCs w:val="24"/>
        </w:rPr>
        <w:t>年</w:t>
      </w:r>
      <w:r>
        <w:rPr>
          <w:rFonts w:hint="eastAsia" w:hAnsi="宋体" w:cs="宋体"/>
          <w:b/>
          <w:sz w:val="24"/>
          <w:szCs w:val="24"/>
          <w:lang w:val="en-US" w:eastAsia="zh-CN"/>
        </w:rPr>
        <w:t>7</w:t>
      </w:r>
      <w:r>
        <w:rPr>
          <w:rFonts w:hint="eastAsia" w:ascii="宋体" w:hAnsi="宋体" w:eastAsia="宋体" w:cs="宋体"/>
          <w:b/>
          <w:sz w:val="24"/>
          <w:szCs w:val="24"/>
        </w:rPr>
        <w:t>月</w:t>
      </w:r>
      <w:r>
        <w:rPr>
          <w:rFonts w:hint="eastAsia" w:ascii="宋体" w:hAnsi="宋体" w:eastAsia="宋体" w:cs="宋体"/>
          <w:sz w:val="24"/>
          <w:szCs w:val="24"/>
        </w:rPr>
        <w:br w:type="page"/>
      </w:r>
      <w:r>
        <w:rPr>
          <w:rFonts w:hint="eastAsia" w:ascii="宋体" w:hAnsi="宋体" w:eastAsia="宋体" w:cs="宋体"/>
          <w:sz w:val="24"/>
          <w:szCs w:val="24"/>
        </w:rPr>
        <w:t>目  录</w:t>
      </w:r>
    </w:p>
    <w:p w14:paraId="04FAC452">
      <w:pPr>
        <w:pStyle w:val="12"/>
        <w:tabs>
          <w:tab w:val="right" w:leader="dot" w:pos="9746"/>
          <w:tab w:val="clear" w:pos="829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"1-1" \h \z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_Toc2495 </w:instrText>
      </w:r>
      <w:r>
        <w:rPr>
          <w:rFonts w:hint="eastAsia" w:ascii="宋体" w:hAnsi="宋体" w:eastAsia="宋体" w:cs="宋体"/>
          <w:szCs w:val="24"/>
        </w:rPr>
        <w:fldChar w:fldCharType="separate"/>
      </w:r>
      <w:r>
        <w:rPr>
          <w:rFonts w:hint="eastAsia" w:ascii="宋体" w:hAnsi="宋体" w:eastAsia="宋体" w:cs="宋体"/>
          <w:szCs w:val="24"/>
        </w:rPr>
        <w:t>1. 总则</w:t>
      </w:r>
      <w:r>
        <w:tab/>
      </w:r>
      <w:r>
        <w:fldChar w:fldCharType="begin"/>
      </w:r>
      <w:r>
        <w:instrText xml:space="preserve"> PAGEREF _Toc2495 \h </w:instrText>
      </w:r>
      <w:r>
        <w:fldChar w:fldCharType="separate"/>
      </w:r>
      <w:r>
        <w:t>1</w:t>
      </w:r>
      <w:r>
        <w:fldChar w:fldCharType="end"/>
      </w:r>
      <w:r>
        <w:rPr>
          <w:rFonts w:hint="eastAsia" w:ascii="宋体" w:hAnsi="宋体" w:eastAsia="宋体" w:cs="宋体"/>
          <w:szCs w:val="24"/>
        </w:rPr>
        <w:fldChar w:fldCharType="end"/>
      </w:r>
    </w:p>
    <w:p w14:paraId="141D5B1F">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_Toc23799 </w:instrText>
      </w:r>
      <w:r>
        <w:rPr>
          <w:rFonts w:hint="eastAsia" w:ascii="宋体" w:hAnsi="宋体" w:eastAsia="宋体" w:cs="宋体"/>
          <w:szCs w:val="24"/>
        </w:rPr>
        <w:fldChar w:fldCharType="separate"/>
      </w:r>
      <w:r>
        <w:rPr>
          <w:rFonts w:hint="eastAsia" w:ascii="宋体" w:hAnsi="宋体" w:eastAsia="宋体" w:cs="宋体"/>
          <w:szCs w:val="24"/>
        </w:rPr>
        <w:t>2. 供货范围</w:t>
      </w:r>
      <w:r>
        <w:tab/>
      </w:r>
      <w:r>
        <w:fldChar w:fldCharType="begin"/>
      </w:r>
      <w:r>
        <w:instrText xml:space="preserve"> PAGEREF _Toc23799 \h </w:instrText>
      </w:r>
      <w:r>
        <w:fldChar w:fldCharType="separate"/>
      </w:r>
      <w:r>
        <w:t>1</w:t>
      </w:r>
      <w:r>
        <w:fldChar w:fldCharType="end"/>
      </w:r>
      <w:r>
        <w:rPr>
          <w:rFonts w:hint="eastAsia" w:ascii="宋体" w:hAnsi="宋体" w:eastAsia="宋体" w:cs="宋体"/>
          <w:szCs w:val="24"/>
        </w:rPr>
        <w:fldChar w:fldCharType="end"/>
      </w:r>
    </w:p>
    <w:p w14:paraId="2E79AD21">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_Toc14886 </w:instrText>
      </w:r>
      <w:r>
        <w:rPr>
          <w:rFonts w:hint="eastAsia" w:ascii="宋体" w:hAnsi="宋体" w:eastAsia="宋体" w:cs="宋体"/>
          <w:szCs w:val="24"/>
        </w:rPr>
        <w:fldChar w:fldCharType="separate"/>
      </w:r>
      <w:r>
        <w:rPr>
          <w:rFonts w:hint="eastAsia" w:ascii="宋体" w:hAnsi="宋体" w:eastAsia="宋体" w:cs="宋体"/>
          <w:szCs w:val="24"/>
        </w:rPr>
        <w:t>3. 项目供货周期</w:t>
      </w:r>
      <w:r>
        <w:tab/>
      </w:r>
      <w:r>
        <w:fldChar w:fldCharType="begin"/>
      </w:r>
      <w:r>
        <w:instrText xml:space="preserve"> PAGEREF _Toc14886 \h </w:instrText>
      </w:r>
      <w:r>
        <w:fldChar w:fldCharType="separate"/>
      </w:r>
      <w:r>
        <w:t>10</w:t>
      </w:r>
      <w:r>
        <w:fldChar w:fldCharType="end"/>
      </w:r>
      <w:r>
        <w:rPr>
          <w:rFonts w:hint="eastAsia" w:ascii="宋体" w:hAnsi="宋体" w:eastAsia="宋体" w:cs="宋体"/>
          <w:szCs w:val="24"/>
        </w:rPr>
        <w:fldChar w:fldCharType="end"/>
      </w:r>
    </w:p>
    <w:p w14:paraId="53780B22">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_Toc1477 </w:instrText>
      </w:r>
      <w:r>
        <w:rPr>
          <w:rFonts w:hint="eastAsia" w:ascii="宋体" w:hAnsi="宋体" w:eastAsia="宋体" w:cs="宋体"/>
          <w:szCs w:val="24"/>
        </w:rPr>
        <w:fldChar w:fldCharType="separate"/>
      </w:r>
      <w:r>
        <w:rPr>
          <w:rFonts w:hint="eastAsia" w:ascii="宋体" w:hAnsi="宋体" w:eastAsia="宋体" w:cs="宋体"/>
          <w:szCs w:val="24"/>
        </w:rPr>
        <w:t>4. 应遵循的主要标准</w:t>
      </w:r>
      <w:r>
        <w:tab/>
      </w:r>
      <w:r>
        <w:fldChar w:fldCharType="begin"/>
      </w:r>
      <w:r>
        <w:instrText xml:space="preserve"> PAGEREF _Toc1477 \h </w:instrText>
      </w:r>
      <w:r>
        <w:fldChar w:fldCharType="separate"/>
      </w:r>
      <w:r>
        <w:t>10</w:t>
      </w:r>
      <w:r>
        <w:fldChar w:fldCharType="end"/>
      </w:r>
      <w:r>
        <w:rPr>
          <w:rFonts w:hint="eastAsia" w:ascii="宋体" w:hAnsi="宋体" w:eastAsia="宋体" w:cs="宋体"/>
          <w:szCs w:val="24"/>
        </w:rPr>
        <w:fldChar w:fldCharType="end"/>
      </w:r>
    </w:p>
    <w:p w14:paraId="249EB46E">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_Toc592 </w:instrText>
      </w:r>
      <w:r>
        <w:rPr>
          <w:rFonts w:hint="eastAsia" w:ascii="宋体" w:hAnsi="宋体" w:eastAsia="宋体" w:cs="宋体"/>
          <w:szCs w:val="24"/>
        </w:rPr>
        <w:fldChar w:fldCharType="separate"/>
      </w:r>
      <w:r>
        <w:rPr>
          <w:rFonts w:hint="eastAsia" w:ascii="宋体" w:hAnsi="宋体" w:eastAsia="宋体" w:cs="宋体"/>
          <w:szCs w:val="24"/>
        </w:rPr>
        <w:t>5. 使用条件</w:t>
      </w:r>
      <w:r>
        <w:tab/>
      </w:r>
      <w:r>
        <w:fldChar w:fldCharType="begin"/>
      </w:r>
      <w:r>
        <w:instrText xml:space="preserve"> PAGEREF _Toc592 \h </w:instrText>
      </w:r>
      <w:r>
        <w:fldChar w:fldCharType="separate"/>
      </w:r>
      <w:r>
        <w:t>11</w:t>
      </w:r>
      <w:r>
        <w:fldChar w:fldCharType="end"/>
      </w:r>
      <w:r>
        <w:rPr>
          <w:rFonts w:hint="eastAsia" w:ascii="宋体" w:hAnsi="宋体" w:eastAsia="宋体" w:cs="宋体"/>
          <w:szCs w:val="24"/>
        </w:rPr>
        <w:fldChar w:fldCharType="end"/>
      </w:r>
    </w:p>
    <w:p w14:paraId="5D254445">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_Toc5032 </w:instrText>
      </w:r>
      <w:r>
        <w:rPr>
          <w:rFonts w:hint="eastAsia" w:ascii="宋体" w:hAnsi="宋体" w:eastAsia="宋体" w:cs="宋体"/>
          <w:szCs w:val="24"/>
        </w:rPr>
        <w:fldChar w:fldCharType="separate"/>
      </w:r>
      <w:r>
        <w:rPr>
          <w:rFonts w:hint="eastAsia" w:ascii="宋体" w:hAnsi="宋体" w:eastAsia="宋体" w:cs="宋体"/>
          <w:szCs w:val="24"/>
        </w:rPr>
        <w:t>6. 技术要求</w:t>
      </w:r>
      <w:r>
        <w:tab/>
      </w:r>
      <w:r>
        <w:fldChar w:fldCharType="begin"/>
      </w:r>
      <w:r>
        <w:instrText xml:space="preserve"> PAGEREF _Toc5032 \h </w:instrText>
      </w:r>
      <w:r>
        <w:fldChar w:fldCharType="separate"/>
      </w:r>
      <w:r>
        <w:t>11</w:t>
      </w:r>
      <w:r>
        <w:fldChar w:fldCharType="end"/>
      </w:r>
      <w:r>
        <w:rPr>
          <w:rFonts w:hint="eastAsia" w:ascii="宋体" w:hAnsi="宋体" w:eastAsia="宋体" w:cs="宋体"/>
          <w:szCs w:val="24"/>
        </w:rPr>
        <w:fldChar w:fldCharType="end"/>
      </w:r>
    </w:p>
    <w:p w14:paraId="69922134">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_Toc6950 </w:instrText>
      </w:r>
      <w:r>
        <w:rPr>
          <w:rFonts w:hint="eastAsia" w:ascii="宋体" w:hAnsi="宋体" w:eastAsia="宋体" w:cs="宋体"/>
          <w:szCs w:val="24"/>
        </w:rPr>
        <w:fldChar w:fldCharType="separate"/>
      </w:r>
      <w:r>
        <w:rPr>
          <w:rFonts w:hint="eastAsia" w:ascii="宋体" w:hAnsi="宋体" w:eastAsia="宋体" w:cs="宋体"/>
          <w:szCs w:val="24"/>
        </w:rPr>
        <w:t>7. 资料整理</w:t>
      </w:r>
      <w:r>
        <w:tab/>
      </w:r>
      <w:r>
        <w:fldChar w:fldCharType="begin"/>
      </w:r>
      <w:r>
        <w:instrText xml:space="preserve"> PAGEREF _Toc6950 \h </w:instrText>
      </w:r>
      <w:r>
        <w:fldChar w:fldCharType="separate"/>
      </w:r>
      <w:r>
        <w:t>49</w:t>
      </w:r>
      <w:r>
        <w:fldChar w:fldCharType="end"/>
      </w:r>
      <w:r>
        <w:rPr>
          <w:rFonts w:hint="eastAsia" w:ascii="宋体" w:hAnsi="宋体" w:eastAsia="宋体" w:cs="宋体"/>
          <w:szCs w:val="24"/>
        </w:rPr>
        <w:fldChar w:fldCharType="end"/>
      </w:r>
    </w:p>
    <w:p w14:paraId="0A4BFD78">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_Toc8400 </w:instrText>
      </w:r>
      <w:r>
        <w:rPr>
          <w:rFonts w:hint="eastAsia" w:ascii="宋体" w:hAnsi="宋体" w:eastAsia="宋体" w:cs="宋体"/>
          <w:szCs w:val="24"/>
        </w:rPr>
        <w:fldChar w:fldCharType="separate"/>
      </w:r>
      <w:r>
        <w:rPr>
          <w:rFonts w:hint="eastAsia" w:ascii="宋体" w:hAnsi="宋体" w:eastAsia="宋体" w:cs="宋体"/>
          <w:szCs w:val="24"/>
        </w:rPr>
        <w:t>8. 调试及验收</w:t>
      </w:r>
      <w:r>
        <w:tab/>
      </w:r>
      <w:r>
        <w:fldChar w:fldCharType="begin"/>
      </w:r>
      <w:r>
        <w:instrText xml:space="preserve"> PAGEREF _Toc8400 \h </w:instrText>
      </w:r>
      <w:r>
        <w:fldChar w:fldCharType="separate"/>
      </w:r>
      <w:r>
        <w:t>49</w:t>
      </w:r>
      <w:r>
        <w:fldChar w:fldCharType="end"/>
      </w:r>
      <w:r>
        <w:rPr>
          <w:rFonts w:hint="eastAsia" w:ascii="宋体" w:hAnsi="宋体" w:eastAsia="宋体" w:cs="宋体"/>
          <w:szCs w:val="24"/>
        </w:rPr>
        <w:fldChar w:fldCharType="end"/>
      </w:r>
    </w:p>
    <w:p w14:paraId="7D656384">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_Toc3924 </w:instrText>
      </w:r>
      <w:r>
        <w:rPr>
          <w:rFonts w:hint="eastAsia" w:ascii="宋体" w:hAnsi="宋体" w:eastAsia="宋体" w:cs="宋体"/>
          <w:szCs w:val="24"/>
        </w:rPr>
        <w:fldChar w:fldCharType="separate"/>
      </w:r>
      <w:r>
        <w:rPr>
          <w:rFonts w:hint="eastAsia" w:ascii="宋体" w:hAnsi="宋体" w:eastAsia="宋体" w:cs="宋体"/>
          <w:szCs w:val="24"/>
        </w:rPr>
        <w:t>9. 技术文件要求、培训</w:t>
      </w:r>
      <w:r>
        <w:tab/>
      </w:r>
      <w:r>
        <w:fldChar w:fldCharType="begin"/>
      </w:r>
      <w:r>
        <w:instrText xml:space="preserve"> PAGEREF _Toc3924 \h </w:instrText>
      </w:r>
      <w:r>
        <w:fldChar w:fldCharType="separate"/>
      </w:r>
      <w:r>
        <w:t>49</w:t>
      </w:r>
      <w:r>
        <w:fldChar w:fldCharType="end"/>
      </w:r>
      <w:r>
        <w:rPr>
          <w:rFonts w:hint="eastAsia" w:ascii="宋体" w:hAnsi="宋体" w:eastAsia="宋体" w:cs="宋体"/>
          <w:szCs w:val="24"/>
        </w:rPr>
        <w:fldChar w:fldCharType="end"/>
      </w:r>
    </w:p>
    <w:p w14:paraId="207FB794">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_Toc2415 </w:instrText>
      </w:r>
      <w:r>
        <w:rPr>
          <w:rFonts w:hint="eastAsia" w:ascii="宋体" w:hAnsi="宋体" w:eastAsia="宋体" w:cs="宋体"/>
          <w:szCs w:val="24"/>
        </w:rPr>
        <w:fldChar w:fldCharType="separate"/>
      </w:r>
      <w:r>
        <w:rPr>
          <w:rFonts w:hint="eastAsia" w:ascii="宋体" w:hAnsi="宋体" w:eastAsia="宋体" w:cs="宋体"/>
          <w:szCs w:val="24"/>
        </w:rPr>
        <w:t>10. 包装、运输、安装及质量保证</w:t>
      </w:r>
      <w:r>
        <w:tab/>
      </w:r>
      <w:r>
        <w:fldChar w:fldCharType="begin"/>
      </w:r>
      <w:r>
        <w:instrText xml:space="preserve"> PAGEREF _Toc2415 \h </w:instrText>
      </w:r>
      <w:r>
        <w:fldChar w:fldCharType="separate"/>
      </w:r>
      <w:r>
        <w:t>50</w:t>
      </w:r>
      <w:r>
        <w:fldChar w:fldCharType="end"/>
      </w:r>
      <w:r>
        <w:rPr>
          <w:rFonts w:hint="eastAsia" w:ascii="宋体" w:hAnsi="宋体" w:eastAsia="宋体" w:cs="宋体"/>
          <w:szCs w:val="24"/>
        </w:rPr>
        <w:fldChar w:fldCharType="end"/>
      </w:r>
    </w:p>
    <w:p w14:paraId="516FA2DF">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_Toc15771 </w:instrText>
      </w:r>
      <w:r>
        <w:rPr>
          <w:rFonts w:hint="eastAsia" w:ascii="宋体" w:hAnsi="宋体" w:eastAsia="宋体" w:cs="宋体"/>
          <w:szCs w:val="24"/>
        </w:rPr>
        <w:fldChar w:fldCharType="separate"/>
      </w:r>
      <w:r>
        <w:rPr>
          <w:rFonts w:hint="eastAsia" w:ascii="宋体" w:hAnsi="宋体" w:eastAsia="宋体" w:cs="宋体"/>
          <w:szCs w:val="24"/>
        </w:rPr>
        <w:t>11. ★安全可控要求</w:t>
      </w:r>
      <w:r>
        <w:tab/>
      </w:r>
      <w:r>
        <w:fldChar w:fldCharType="begin"/>
      </w:r>
      <w:r>
        <w:instrText xml:space="preserve"> PAGEREF _Toc15771 \h </w:instrText>
      </w:r>
      <w:r>
        <w:fldChar w:fldCharType="separate"/>
      </w:r>
      <w:r>
        <w:t>51</w:t>
      </w:r>
      <w:r>
        <w:fldChar w:fldCharType="end"/>
      </w:r>
      <w:r>
        <w:rPr>
          <w:rFonts w:hint="eastAsia" w:ascii="宋体" w:hAnsi="宋体" w:eastAsia="宋体" w:cs="宋体"/>
          <w:szCs w:val="24"/>
        </w:rPr>
        <w:fldChar w:fldCharType="end"/>
      </w:r>
    </w:p>
    <w:p w14:paraId="4AED571F">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_Toc8014 </w:instrText>
      </w:r>
      <w:r>
        <w:rPr>
          <w:rFonts w:hint="eastAsia" w:ascii="宋体" w:hAnsi="宋体" w:eastAsia="宋体" w:cs="宋体"/>
          <w:szCs w:val="24"/>
        </w:rPr>
        <w:fldChar w:fldCharType="separate"/>
      </w:r>
      <w:r>
        <w:rPr>
          <w:rFonts w:hint="eastAsia" w:ascii="宋体" w:hAnsi="宋体"/>
          <w:szCs w:val="32"/>
        </w:rPr>
        <w:t>附录1 投标商整机承诺函</w:t>
      </w:r>
      <w:r>
        <w:tab/>
      </w:r>
      <w:r>
        <w:fldChar w:fldCharType="begin"/>
      </w:r>
      <w:r>
        <w:instrText xml:space="preserve"> PAGEREF _Toc8014 \h </w:instrText>
      </w:r>
      <w:r>
        <w:fldChar w:fldCharType="separate"/>
      </w:r>
      <w:r>
        <w:t>52</w:t>
      </w:r>
      <w:r>
        <w:fldChar w:fldCharType="end"/>
      </w:r>
      <w:r>
        <w:rPr>
          <w:rFonts w:hint="eastAsia" w:ascii="宋体" w:hAnsi="宋体" w:eastAsia="宋体" w:cs="宋体"/>
          <w:szCs w:val="24"/>
        </w:rPr>
        <w:fldChar w:fldCharType="end"/>
      </w:r>
    </w:p>
    <w:p w14:paraId="00CCE8B6">
      <w:pPr>
        <w:pStyle w:val="12"/>
        <w:tabs>
          <w:tab w:val="right" w:leader="dot" w:pos="9746"/>
          <w:tab w:val="clear" w:pos="8296"/>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_Toc3711 </w:instrText>
      </w:r>
      <w:r>
        <w:rPr>
          <w:rFonts w:hint="eastAsia" w:ascii="宋体" w:hAnsi="宋体" w:eastAsia="宋体" w:cs="宋体"/>
          <w:szCs w:val="24"/>
        </w:rPr>
        <w:fldChar w:fldCharType="separate"/>
      </w:r>
      <w:r>
        <w:rPr>
          <w:rFonts w:hint="eastAsia" w:ascii="宋体" w:hAnsi="宋体"/>
          <w:szCs w:val="32"/>
        </w:rPr>
        <w:t>附录2 芯片供应商承诺函</w:t>
      </w:r>
      <w:r>
        <w:tab/>
      </w:r>
      <w:r>
        <w:fldChar w:fldCharType="begin"/>
      </w:r>
      <w:r>
        <w:instrText xml:space="preserve"> PAGEREF _Toc3711 \h </w:instrText>
      </w:r>
      <w:r>
        <w:fldChar w:fldCharType="separate"/>
      </w:r>
      <w:r>
        <w:t>56</w:t>
      </w:r>
      <w:r>
        <w:fldChar w:fldCharType="end"/>
      </w:r>
      <w:r>
        <w:rPr>
          <w:rFonts w:hint="eastAsia" w:ascii="宋体" w:hAnsi="宋体" w:eastAsia="宋体" w:cs="宋体"/>
          <w:szCs w:val="24"/>
        </w:rPr>
        <w:fldChar w:fldCharType="end"/>
      </w:r>
    </w:p>
    <w:p w14:paraId="6B3411D4">
      <w:pPr>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Cs w:val="24"/>
        </w:rPr>
        <w:fldChar w:fldCharType="end"/>
      </w:r>
    </w:p>
    <w:p w14:paraId="6425BEEF">
      <w:pPr>
        <w:pageBreakBefore w:val="0"/>
        <w:kinsoku/>
        <w:wordWrap/>
        <w:overflowPunct/>
        <w:topLinePunct w:val="0"/>
        <w:bidi w:val="0"/>
        <w:spacing w:line="360" w:lineRule="auto"/>
        <w:rPr>
          <w:rFonts w:hint="eastAsia" w:ascii="宋体" w:hAnsi="宋体" w:eastAsia="宋体" w:cs="宋体"/>
          <w:sz w:val="24"/>
          <w:szCs w:val="24"/>
        </w:rPr>
        <w:sectPr>
          <w:footerReference r:id="rId5" w:type="even"/>
          <w:pgSz w:w="11906" w:h="16838"/>
          <w:pgMar w:top="1440" w:right="1080" w:bottom="1440" w:left="1080" w:header="851" w:footer="992" w:gutter="0"/>
          <w:cols w:space="720" w:num="1"/>
          <w:docGrid w:type="lines" w:linePitch="326" w:charSpace="0"/>
        </w:sectPr>
      </w:pPr>
    </w:p>
    <w:p w14:paraId="24BE8434">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0" w:name="_Toc2495"/>
      <w:r>
        <w:rPr>
          <w:rFonts w:hint="eastAsia" w:ascii="宋体" w:hAnsi="宋体" w:eastAsia="宋体" w:cs="宋体"/>
          <w:sz w:val="24"/>
          <w:szCs w:val="24"/>
        </w:rPr>
        <w:t>总则</w:t>
      </w:r>
      <w:bookmarkEnd w:id="0"/>
    </w:p>
    <w:p w14:paraId="30584447">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本招标技术文件适用于</w:t>
      </w:r>
      <w:r>
        <w:rPr>
          <w:rFonts w:hint="eastAsia" w:ascii="宋体" w:hAnsi="宋体" w:eastAsia="宋体" w:cs="宋体"/>
          <w:b w:val="0"/>
          <w:sz w:val="24"/>
          <w:szCs w:val="24"/>
          <w:lang w:val="en-US" w:eastAsia="zh-CN"/>
        </w:rPr>
        <w:t>生产运营监控中心</w:t>
      </w:r>
      <w:r>
        <w:rPr>
          <w:rFonts w:hint="eastAsia" w:ascii="宋体" w:hAnsi="宋体" w:eastAsia="宋体" w:cs="宋体"/>
          <w:b w:val="0"/>
          <w:sz w:val="24"/>
          <w:szCs w:val="24"/>
          <w:lang w:eastAsia="zh-CN"/>
        </w:rPr>
        <w:t>系统</w:t>
      </w:r>
      <w:r>
        <w:rPr>
          <w:rFonts w:hint="eastAsia" w:ascii="宋体" w:hAnsi="宋体" w:eastAsia="宋体" w:cs="宋体"/>
          <w:b w:val="0"/>
          <w:sz w:val="24"/>
          <w:szCs w:val="24"/>
        </w:rPr>
        <w:t>的功能、性能、安装等方面的技术要求。</w:t>
      </w:r>
    </w:p>
    <w:p w14:paraId="7ECB5A0A">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14:paraId="39D60BFA">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14:paraId="56364949">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本招标技术文件所使用的标准如遇与投标方所执行的标准不一致时, 按较高标准执行。</w:t>
      </w:r>
    </w:p>
    <w:p w14:paraId="73322A93">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本招标技术文件经买、卖双方确认后作为订货合同的技术附件，与合同正文具有同等法律效力。</w:t>
      </w:r>
    </w:p>
    <w:p w14:paraId="731DFA52">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14:paraId="2C8CBCCA">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投标方应在应标技术部分按本招标技术文件的要求如实详细的填写应标设备的标准配置表，并在应标商务部分按此标准配置进行报价，如发现二者有矛盾之处，将对评标工作有不同程度的影响。</w:t>
      </w:r>
    </w:p>
    <w:p w14:paraId="0B4C5ED5">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658CC786">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rPr>
        <w:t>本招标技术文件未尽事宜, 由买卖双方协商确定。</w:t>
      </w:r>
    </w:p>
    <w:p w14:paraId="6BED15BD">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1" w:name="_Toc23799"/>
      <w:r>
        <w:rPr>
          <w:rFonts w:hint="eastAsia" w:ascii="宋体" w:hAnsi="宋体" w:eastAsia="宋体" w:cs="宋体"/>
          <w:sz w:val="24"/>
          <w:szCs w:val="24"/>
        </w:rPr>
        <w:t>供货范围</w:t>
      </w:r>
      <w:bookmarkEnd w:id="1"/>
    </w:p>
    <w:p w14:paraId="5A302534">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val="0"/>
          <w:sz w:val="24"/>
          <w:szCs w:val="24"/>
        </w:rPr>
      </w:pPr>
      <w:r>
        <w:rPr>
          <w:rFonts w:hint="eastAsia" w:ascii="宋体" w:hAnsi="宋体" w:eastAsia="宋体" w:cs="宋体"/>
          <w:b w:val="0"/>
          <w:sz w:val="24"/>
          <w:szCs w:val="24"/>
          <w:lang w:val="en-US" w:eastAsia="zh-CN"/>
        </w:rPr>
        <w:t>投标方应按本标书的要求提供全新的、合格的设备及其附属设备、备品备件。投标方所</w:t>
      </w:r>
      <w:r>
        <w:rPr>
          <w:rFonts w:hint="eastAsia" w:ascii="宋体" w:hAnsi="宋体" w:eastAsia="宋体" w:cs="宋体"/>
          <w:b w:val="0"/>
          <w:sz w:val="24"/>
          <w:szCs w:val="24"/>
        </w:rPr>
        <w:t>提供的组件或附件如需向第三方外购时，投标方应对质量向招标方负责，并提供相应出厂和验收证明。</w:t>
      </w:r>
    </w:p>
    <w:p w14:paraId="3F441B83">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b/>
          <w:bCs w:val="0"/>
          <w:sz w:val="24"/>
          <w:szCs w:val="24"/>
        </w:rPr>
      </w:pPr>
      <w:r>
        <w:rPr>
          <w:rFonts w:hint="eastAsia" w:ascii="宋体" w:hAnsi="宋体" w:eastAsia="宋体" w:cs="宋体"/>
          <w:b/>
          <w:bCs w:val="0"/>
          <w:sz w:val="24"/>
          <w:szCs w:val="24"/>
        </w:rPr>
        <w:t>供货范围一览表</w:t>
      </w:r>
    </w:p>
    <w:p w14:paraId="220D7B6D">
      <w:pPr>
        <w:pStyle w:val="18"/>
        <w:pageBreakBefore w:val="0"/>
        <w:numPr>
          <w:ilvl w:val="2"/>
          <w:numId w:val="0"/>
        </w:numPr>
        <w:kinsoku/>
        <w:wordWrap/>
        <w:overflowPunct/>
        <w:topLinePunct w:val="0"/>
        <w:bidi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投标方应确保供货范围完整，对于属于合同设备运行所必需的部件，即使本供货范围未列出或数目不足，投标方仍须在执行合同时补足。</w:t>
      </w:r>
    </w:p>
    <w:tbl>
      <w:tblPr>
        <w:tblStyle w:val="13"/>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9"/>
        <w:gridCol w:w="859"/>
        <w:gridCol w:w="3090"/>
        <w:gridCol w:w="501"/>
        <w:gridCol w:w="2027"/>
        <w:gridCol w:w="915"/>
        <w:gridCol w:w="917"/>
        <w:gridCol w:w="818"/>
      </w:tblGrid>
      <w:tr w14:paraId="3EC85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99858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序号</w:t>
            </w:r>
          </w:p>
        </w:tc>
        <w:tc>
          <w:tcPr>
            <w:tcW w:w="432" w:type="pct"/>
            <w:vMerge w:val="restart"/>
            <w:tcBorders>
              <w:top w:val="single" w:color="000000" w:sz="4" w:space="0"/>
              <w:left w:val="single" w:color="000000" w:sz="4" w:space="0"/>
              <w:right w:val="single" w:color="000000" w:sz="4" w:space="0"/>
            </w:tcBorders>
            <w:shd w:val="clear" w:color="auto" w:fill="auto"/>
            <w:vAlign w:val="center"/>
          </w:tcPr>
          <w:p w14:paraId="364A1306">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产品类型</w:t>
            </w:r>
          </w:p>
        </w:tc>
        <w:tc>
          <w:tcPr>
            <w:tcW w:w="1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26B14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名  称</w:t>
            </w:r>
          </w:p>
        </w:tc>
        <w:tc>
          <w:tcPr>
            <w:tcW w:w="25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021F4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47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BC8B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项目要求</w:t>
            </w:r>
          </w:p>
        </w:tc>
        <w:tc>
          <w:tcPr>
            <w:tcW w:w="87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6B78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投标方保证</w:t>
            </w:r>
          </w:p>
        </w:tc>
      </w:tr>
      <w:tr w14:paraId="06BEB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BEE8D">
            <w:pPr>
              <w:jc w:val="center"/>
              <w:rPr>
                <w:rFonts w:hint="eastAsia" w:ascii="宋体" w:hAnsi="宋体" w:eastAsia="宋体" w:cs="宋体"/>
                <w:b/>
                <w:bCs/>
                <w:i w:val="0"/>
                <w:iCs w:val="0"/>
                <w:color w:val="000000"/>
                <w:sz w:val="21"/>
                <w:szCs w:val="21"/>
                <w:u w:val="none"/>
              </w:rPr>
            </w:pPr>
          </w:p>
        </w:tc>
        <w:tc>
          <w:tcPr>
            <w:tcW w:w="432" w:type="pct"/>
            <w:vMerge w:val="continue"/>
            <w:tcBorders>
              <w:left w:val="single" w:color="000000" w:sz="4" w:space="0"/>
              <w:bottom w:val="single" w:color="000000" w:sz="4" w:space="0"/>
              <w:right w:val="single" w:color="000000" w:sz="4" w:space="0"/>
            </w:tcBorders>
            <w:shd w:val="clear" w:color="auto" w:fill="auto"/>
            <w:vAlign w:val="center"/>
          </w:tcPr>
          <w:p w14:paraId="6C4FEA79">
            <w:pPr>
              <w:jc w:val="center"/>
              <w:rPr>
                <w:rFonts w:hint="eastAsia" w:ascii="宋体" w:hAnsi="宋体" w:eastAsia="宋体" w:cs="宋体"/>
                <w:b/>
                <w:bCs/>
                <w:i w:val="0"/>
                <w:iCs w:val="0"/>
                <w:color w:val="000000"/>
                <w:sz w:val="21"/>
                <w:szCs w:val="21"/>
                <w:u w:val="none"/>
              </w:rPr>
            </w:pPr>
          </w:p>
        </w:tc>
        <w:tc>
          <w:tcPr>
            <w:tcW w:w="1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0F1F3">
            <w:pPr>
              <w:jc w:val="center"/>
              <w:rPr>
                <w:rFonts w:hint="eastAsia" w:ascii="宋体" w:hAnsi="宋体" w:eastAsia="宋体" w:cs="宋体"/>
                <w:b/>
                <w:bCs/>
                <w:i w:val="0"/>
                <w:iCs w:val="0"/>
                <w:color w:val="000000"/>
                <w:sz w:val="21"/>
                <w:szCs w:val="21"/>
                <w:u w:val="none"/>
              </w:rPr>
            </w:pPr>
          </w:p>
        </w:tc>
        <w:tc>
          <w:tcPr>
            <w:tcW w:w="25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E716D">
            <w:pPr>
              <w:jc w:val="center"/>
              <w:rPr>
                <w:rFonts w:hint="eastAsia" w:ascii="宋体" w:hAnsi="宋体" w:eastAsia="宋体" w:cs="宋体"/>
                <w:b/>
                <w:bCs/>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A6CC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型式、规格</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284B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数量</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3C50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型式、规格</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61A6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数量</w:t>
            </w:r>
          </w:p>
        </w:tc>
      </w:tr>
      <w:tr w14:paraId="6306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2A504">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一、</w:t>
            </w:r>
          </w:p>
        </w:tc>
        <w:tc>
          <w:tcPr>
            <w:tcW w:w="4588"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52B3448">
            <w:pPr>
              <w:rPr>
                <w:rFonts w:hint="eastAsia" w:ascii="宋体" w:hAnsi="宋体" w:eastAsia="宋体" w:cs="宋体"/>
                <w:i w:val="0"/>
                <w:iCs w:val="0"/>
                <w:color w:val="000000"/>
                <w:sz w:val="21"/>
                <w:szCs w:val="21"/>
                <w:u w:val="none"/>
              </w:rPr>
            </w:pPr>
            <w:r>
              <w:rPr>
                <w:rFonts w:hint="eastAsia" w:hAnsi="宋体" w:cs="宋体"/>
                <w:b/>
                <w:bCs/>
                <w:i w:val="0"/>
                <w:iCs w:val="0"/>
                <w:color w:val="000000"/>
                <w:kern w:val="0"/>
                <w:sz w:val="20"/>
                <w:szCs w:val="20"/>
                <w:u w:val="none"/>
                <w:lang w:val="en-US" w:eastAsia="zh-CN" w:bidi="ar"/>
              </w:rPr>
              <w:t>软件</w:t>
            </w:r>
          </w:p>
        </w:tc>
      </w:tr>
      <w:tr w14:paraId="5204E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0AF71">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val="0"/>
                <w:bCs w:val="0"/>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D3C1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kern w:val="0"/>
                <w:sz w:val="20"/>
                <w:szCs w:val="20"/>
                <w:lang w:val="en-US" w:eastAsia="zh-CN"/>
              </w:rPr>
              <w:t>操作系统软件</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481FF">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桌面</w:t>
            </w:r>
            <w:r>
              <w:rPr>
                <w:rFonts w:hint="eastAsia" w:ascii="宋体" w:hAnsi="宋体" w:eastAsia="宋体" w:cs="宋体"/>
                <w:i w:val="0"/>
                <w:iCs w:val="0"/>
                <w:color w:val="000000"/>
                <w:kern w:val="0"/>
                <w:sz w:val="20"/>
                <w:szCs w:val="20"/>
                <w:u w:val="none"/>
                <w:lang w:val="en-US" w:eastAsia="zh-CN" w:bidi="ar"/>
              </w:rPr>
              <w:t>操作系统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94C09">
            <w:pPr>
              <w:jc w:val="center"/>
              <w:rPr>
                <w:rFonts w:hint="default"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B6F5">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p>
          <w:p w14:paraId="2AECDF85">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E59AB">
            <w:pPr>
              <w:jc w:val="center"/>
              <w:rPr>
                <w:rFonts w:hint="default" w:ascii="宋体" w:hAnsi="宋体" w:eastAsia="宋体" w:cs="宋体"/>
                <w:i w:val="0"/>
                <w:iCs w:val="0"/>
                <w:color w:val="000000"/>
                <w:sz w:val="21"/>
                <w:szCs w:val="21"/>
                <w:u w:val="none"/>
                <w:lang w:val="en-US" w:eastAsia="zh-CN"/>
              </w:rPr>
            </w:pPr>
            <w:r>
              <w:rPr>
                <w:rFonts w:hint="eastAsia" w:hAnsi="宋体" w:cs="宋体"/>
                <w:i w:val="0"/>
                <w:iCs w:val="0"/>
                <w:color w:val="000000"/>
                <w:sz w:val="21"/>
                <w:szCs w:val="21"/>
                <w:u w:val="none"/>
                <w:lang w:val="en-US" w:eastAsia="zh-CN"/>
              </w:rPr>
              <w:t>11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CBC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FC90">
            <w:pPr>
              <w:rPr>
                <w:rFonts w:hint="eastAsia" w:ascii="宋体" w:hAnsi="宋体" w:eastAsia="宋体" w:cs="宋体"/>
                <w:i w:val="0"/>
                <w:iCs w:val="0"/>
                <w:color w:val="000000"/>
                <w:sz w:val="21"/>
                <w:szCs w:val="21"/>
                <w:u w:val="none"/>
              </w:rPr>
            </w:pPr>
          </w:p>
        </w:tc>
      </w:tr>
      <w:tr w14:paraId="742C5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6D718">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9B420">
            <w:pPr>
              <w:keepNext w:val="0"/>
              <w:keepLines w:val="0"/>
              <w:widowControl/>
              <w:suppressLineNumbers w:val="0"/>
              <w:jc w:val="lef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应用软件</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1825">
            <w:pPr>
              <w:keepNext w:val="0"/>
              <w:keepLines w:val="0"/>
              <w:widowControl/>
              <w:suppressLineNumbers w:val="0"/>
              <w:jc w:val="lef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分布式嵌入式软件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F2F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035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95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0"/>
                <w:szCs w:val="20"/>
                <w:u w:val="none"/>
                <w:lang w:val="en-US" w:eastAsia="zh-CN" w:bidi="ar"/>
              </w:rPr>
              <w:t>67</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A8DC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E567B">
            <w:pPr>
              <w:rPr>
                <w:rFonts w:hint="eastAsia" w:ascii="宋体" w:hAnsi="宋体" w:eastAsia="宋体" w:cs="宋体"/>
                <w:i w:val="0"/>
                <w:iCs w:val="0"/>
                <w:color w:val="000000"/>
                <w:sz w:val="21"/>
                <w:szCs w:val="21"/>
                <w:u w:val="none"/>
              </w:rPr>
            </w:pPr>
          </w:p>
        </w:tc>
      </w:tr>
      <w:tr w14:paraId="35885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8C22E">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FB6E9">
            <w:pPr>
              <w:keepNext w:val="0"/>
              <w:keepLines w:val="0"/>
              <w:widowControl/>
              <w:suppressLineNumbers w:val="0"/>
              <w:jc w:val="left"/>
              <w:textAlignment w:val="center"/>
              <w:rPr>
                <w:rFonts w:hint="default" w:ascii="宋体" w:hAnsi="宋体" w:eastAsia="宋体" w:cs="宋体"/>
                <w:kern w:val="0"/>
                <w:sz w:val="21"/>
                <w:szCs w:val="21"/>
                <w:lang w:val="en-US" w:eastAsia="zh-CN"/>
              </w:rPr>
            </w:pPr>
            <w:r>
              <w:rPr>
                <w:rFonts w:hint="eastAsia" w:hAnsi="宋体" w:cs="宋体"/>
                <w:kern w:val="0"/>
                <w:sz w:val="20"/>
                <w:szCs w:val="20"/>
                <w:lang w:val="en-US" w:eastAsia="zh-CN"/>
              </w:rPr>
              <w:t>应用软件</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A290E">
            <w:pPr>
              <w:keepNext w:val="0"/>
              <w:keepLines w:val="0"/>
              <w:widowControl/>
              <w:suppressLineNumbers w:val="0"/>
              <w:jc w:val="left"/>
              <w:textAlignment w:val="center"/>
              <w:rPr>
                <w:rFonts w:hint="default" w:hAnsi="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分布式图像综合管理系统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0E90">
            <w:pPr>
              <w:keepNext w:val="0"/>
              <w:keepLines w:val="0"/>
              <w:widowControl/>
              <w:suppressLineNumbers w:val="0"/>
              <w:jc w:val="center"/>
              <w:textAlignment w:val="center"/>
              <w:rPr>
                <w:rFonts w:hint="default" w:hAnsi="宋体" w:cs="宋体"/>
                <w:i w:val="0"/>
                <w:iCs w:val="0"/>
                <w:color w:val="000000"/>
                <w:sz w:val="21"/>
                <w:szCs w:val="21"/>
                <w:u w:val="none"/>
                <w:lang w:val="en-US" w:eastAsia="zh-CN"/>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1411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C4331">
            <w:pPr>
              <w:keepNext w:val="0"/>
              <w:keepLines w:val="0"/>
              <w:widowControl/>
              <w:suppressLineNumbers w:val="0"/>
              <w:jc w:val="center"/>
              <w:textAlignment w:val="center"/>
              <w:rPr>
                <w:rFonts w:hint="default" w:hAnsi="宋体" w:cs="宋体"/>
                <w:i w:val="0"/>
                <w:iCs w:val="0"/>
                <w:color w:val="000000"/>
                <w:sz w:val="21"/>
                <w:szCs w:val="21"/>
                <w:u w:val="none"/>
                <w:lang w:val="en-US" w:eastAsia="zh-CN"/>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38C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D54BB">
            <w:pPr>
              <w:rPr>
                <w:rFonts w:hint="eastAsia" w:ascii="宋体" w:hAnsi="宋体" w:eastAsia="宋体" w:cs="宋体"/>
                <w:i w:val="0"/>
                <w:iCs w:val="0"/>
                <w:color w:val="000000"/>
                <w:sz w:val="21"/>
                <w:szCs w:val="21"/>
                <w:u w:val="none"/>
              </w:rPr>
            </w:pPr>
          </w:p>
        </w:tc>
      </w:tr>
      <w:tr w14:paraId="18A3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8070">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二</w:t>
            </w:r>
          </w:p>
        </w:tc>
        <w:tc>
          <w:tcPr>
            <w:tcW w:w="4588"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2940DCB">
            <w:pPr>
              <w:rPr>
                <w:rFonts w:hint="eastAsia" w:ascii="宋体" w:hAnsi="宋体" w:eastAsia="宋体" w:cs="宋体"/>
                <w:i w:val="0"/>
                <w:iCs w:val="0"/>
                <w:color w:val="000000"/>
                <w:sz w:val="21"/>
                <w:szCs w:val="21"/>
                <w:u w:val="none"/>
              </w:rPr>
            </w:pPr>
            <w:r>
              <w:rPr>
                <w:rFonts w:hint="eastAsia" w:hAnsi="宋体" w:cs="宋体"/>
                <w:b/>
                <w:bCs/>
                <w:i w:val="0"/>
                <w:iCs w:val="0"/>
                <w:color w:val="000000"/>
                <w:kern w:val="0"/>
                <w:sz w:val="20"/>
                <w:szCs w:val="20"/>
                <w:u w:val="none"/>
                <w:lang w:val="en-US" w:eastAsia="zh-CN" w:bidi="ar"/>
              </w:rPr>
              <w:t>硬件</w:t>
            </w:r>
          </w:p>
        </w:tc>
      </w:tr>
      <w:tr w14:paraId="0A95F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EE11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一</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7A85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8AB22">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LED大屏显示系统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775B8">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F471B">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3F835">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6545F">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BFF35">
            <w:pPr>
              <w:rPr>
                <w:rFonts w:hint="eastAsia" w:ascii="宋体" w:hAnsi="宋体" w:eastAsia="宋体" w:cs="宋体"/>
                <w:i w:val="0"/>
                <w:iCs w:val="0"/>
                <w:color w:val="000000"/>
                <w:sz w:val="21"/>
                <w:szCs w:val="21"/>
                <w:u w:val="none"/>
              </w:rPr>
            </w:pPr>
          </w:p>
        </w:tc>
      </w:tr>
      <w:tr w14:paraId="16C0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64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4B577">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9AE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LED小间距显示屏（COB）</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A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m²</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5C2AA">
            <w:pPr>
              <w:keepNext w:val="0"/>
              <w:keepLines w:val="0"/>
              <w:widowControl/>
              <w:suppressLineNumbers w:val="0"/>
              <w:jc w:val="center"/>
              <w:textAlignment w:val="center"/>
              <w:rPr>
                <w:rFonts w:hint="eastAsia" w:hAnsi="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2CE9ED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B5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12.15</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D14C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F66BB">
            <w:pPr>
              <w:rPr>
                <w:rFonts w:hint="eastAsia" w:ascii="宋体" w:hAnsi="宋体" w:eastAsia="宋体" w:cs="宋体"/>
                <w:i w:val="0"/>
                <w:iCs w:val="0"/>
                <w:color w:val="000000"/>
                <w:sz w:val="21"/>
                <w:szCs w:val="21"/>
                <w:u w:val="none"/>
              </w:rPr>
            </w:pPr>
          </w:p>
        </w:tc>
      </w:tr>
      <w:tr w14:paraId="28EBA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143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647A0">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95B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备品备件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B81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00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7C7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4244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5F014">
            <w:pPr>
              <w:rPr>
                <w:rFonts w:hint="eastAsia" w:ascii="宋体" w:hAnsi="宋体" w:eastAsia="宋体" w:cs="宋体"/>
                <w:i w:val="0"/>
                <w:iCs w:val="0"/>
                <w:color w:val="000000"/>
                <w:sz w:val="21"/>
                <w:szCs w:val="21"/>
                <w:u w:val="none"/>
              </w:rPr>
            </w:pPr>
          </w:p>
        </w:tc>
      </w:tr>
      <w:tr w14:paraId="08CCE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B2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FA9B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C5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发送盒</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2AD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CE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285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B23B">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808B9">
            <w:pPr>
              <w:rPr>
                <w:rFonts w:hint="eastAsia" w:ascii="宋体" w:hAnsi="宋体" w:eastAsia="宋体" w:cs="宋体"/>
                <w:i w:val="0"/>
                <w:iCs w:val="0"/>
                <w:color w:val="000000"/>
                <w:sz w:val="21"/>
                <w:szCs w:val="21"/>
                <w:u w:val="none"/>
              </w:rPr>
            </w:pPr>
          </w:p>
        </w:tc>
      </w:tr>
      <w:tr w14:paraId="2338F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1A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BDEC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D81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支架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4D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项</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FB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051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12.9625</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00D3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37560">
            <w:pPr>
              <w:rPr>
                <w:rFonts w:hint="eastAsia" w:ascii="宋体" w:hAnsi="宋体" w:eastAsia="宋体" w:cs="宋体"/>
                <w:i w:val="0"/>
                <w:iCs w:val="0"/>
                <w:color w:val="000000"/>
                <w:sz w:val="21"/>
                <w:szCs w:val="21"/>
                <w:u w:val="none"/>
              </w:rPr>
            </w:pPr>
          </w:p>
        </w:tc>
      </w:tr>
      <w:tr w14:paraId="7AF28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DB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2CC2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EC1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配电箱</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2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3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DA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F713F">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7E495">
            <w:pPr>
              <w:rPr>
                <w:rFonts w:hint="eastAsia" w:ascii="宋体" w:hAnsi="宋体" w:eastAsia="宋体" w:cs="宋体"/>
                <w:i w:val="0"/>
                <w:iCs w:val="0"/>
                <w:color w:val="000000"/>
                <w:sz w:val="21"/>
                <w:szCs w:val="21"/>
                <w:u w:val="none"/>
              </w:rPr>
            </w:pPr>
          </w:p>
        </w:tc>
      </w:tr>
      <w:tr w14:paraId="6176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5239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二</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2E90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F7B48">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分布式控制系统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82127">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9C0B3">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AF529">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B291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E670D">
            <w:pPr>
              <w:rPr>
                <w:rFonts w:hint="eastAsia" w:ascii="宋体" w:hAnsi="宋体" w:eastAsia="宋体" w:cs="宋体"/>
                <w:i w:val="0"/>
                <w:iCs w:val="0"/>
                <w:color w:val="000000"/>
                <w:sz w:val="21"/>
                <w:szCs w:val="21"/>
                <w:u w:val="none"/>
              </w:rPr>
            </w:pPr>
          </w:p>
        </w:tc>
      </w:tr>
      <w:tr w14:paraId="0778F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01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635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E8D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KVM坐席节点（输出）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46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92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60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16</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D1DB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2BC2A">
            <w:pPr>
              <w:rPr>
                <w:rFonts w:hint="eastAsia" w:ascii="宋体" w:hAnsi="宋体" w:eastAsia="宋体" w:cs="宋体"/>
                <w:i w:val="0"/>
                <w:iCs w:val="0"/>
                <w:color w:val="000000"/>
                <w:sz w:val="21"/>
                <w:szCs w:val="21"/>
                <w:u w:val="none"/>
              </w:rPr>
            </w:pPr>
          </w:p>
        </w:tc>
      </w:tr>
      <w:tr w14:paraId="5802B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B5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D23E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83E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KVM坐席节点（输入）</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30A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54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147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16</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AE5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CFCF">
            <w:pPr>
              <w:rPr>
                <w:rFonts w:hint="eastAsia" w:ascii="宋体" w:hAnsi="宋体" w:eastAsia="宋体" w:cs="宋体"/>
                <w:i w:val="0"/>
                <w:iCs w:val="0"/>
                <w:color w:val="000000"/>
                <w:sz w:val="21"/>
                <w:szCs w:val="21"/>
                <w:u w:val="none"/>
              </w:rPr>
            </w:pPr>
          </w:p>
        </w:tc>
      </w:tr>
      <w:tr w14:paraId="1B48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1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8FBD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3A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分布式输入节点-摄像头</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A42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B82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9C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EB6E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B42F4">
            <w:pPr>
              <w:rPr>
                <w:rFonts w:hint="eastAsia" w:ascii="宋体" w:hAnsi="宋体" w:eastAsia="宋体" w:cs="宋体"/>
                <w:i w:val="0"/>
                <w:iCs w:val="0"/>
                <w:color w:val="000000"/>
                <w:sz w:val="21"/>
                <w:szCs w:val="21"/>
                <w:u w:val="none"/>
              </w:rPr>
            </w:pPr>
          </w:p>
        </w:tc>
      </w:tr>
      <w:tr w14:paraId="30F18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B37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B88F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5B8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分布式输入节点-多媒体插座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3D6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A1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81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072A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EF636">
            <w:pPr>
              <w:rPr>
                <w:rFonts w:hint="eastAsia" w:ascii="宋体" w:hAnsi="宋体" w:eastAsia="宋体" w:cs="宋体"/>
                <w:i w:val="0"/>
                <w:iCs w:val="0"/>
                <w:color w:val="000000"/>
                <w:sz w:val="21"/>
                <w:szCs w:val="21"/>
                <w:u w:val="none"/>
              </w:rPr>
            </w:pPr>
          </w:p>
        </w:tc>
      </w:tr>
      <w:tr w14:paraId="5F5CF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1D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E6C3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6CF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分布式视频输入节点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5EF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FC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C6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6FA3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3A24">
            <w:pPr>
              <w:rPr>
                <w:rFonts w:hint="eastAsia" w:ascii="宋体" w:hAnsi="宋体" w:eastAsia="宋体" w:cs="宋体"/>
                <w:i w:val="0"/>
                <w:iCs w:val="0"/>
                <w:color w:val="000000"/>
                <w:sz w:val="21"/>
                <w:szCs w:val="21"/>
                <w:u w:val="none"/>
              </w:rPr>
            </w:pPr>
          </w:p>
        </w:tc>
      </w:tr>
      <w:tr w14:paraId="3961B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B0E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D4D9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24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分布式输入节点-无线投屏器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FA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85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5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8067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5F57E">
            <w:pPr>
              <w:rPr>
                <w:rFonts w:hint="eastAsia" w:ascii="宋体" w:hAnsi="宋体" w:eastAsia="宋体" w:cs="宋体"/>
                <w:i w:val="0"/>
                <w:iCs w:val="0"/>
                <w:color w:val="000000"/>
                <w:sz w:val="21"/>
                <w:szCs w:val="21"/>
                <w:u w:val="none"/>
              </w:rPr>
            </w:pPr>
          </w:p>
        </w:tc>
      </w:tr>
      <w:tr w14:paraId="620AB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6C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349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01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分布式输出节点-LED大屏</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B1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74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86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31A1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3BDCE">
            <w:pPr>
              <w:rPr>
                <w:rFonts w:hint="eastAsia" w:ascii="宋体" w:hAnsi="宋体" w:eastAsia="宋体" w:cs="宋体"/>
                <w:i w:val="0"/>
                <w:iCs w:val="0"/>
                <w:color w:val="000000"/>
                <w:sz w:val="21"/>
                <w:szCs w:val="21"/>
                <w:u w:val="none"/>
              </w:rPr>
            </w:pPr>
          </w:p>
        </w:tc>
      </w:tr>
      <w:tr w14:paraId="4E593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90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06EB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7D6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分布式视频输出节点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CA2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93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40B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A8A2">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79BD9">
            <w:pPr>
              <w:rPr>
                <w:rFonts w:hint="eastAsia" w:ascii="宋体" w:hAnsi="宋体" w:eastAsia="宋体" w:cs="宋体"/>
                <w:i w:val="0"/>
                <w:iCs w:val="0"/>
                <w:color w:val="000000"/>
                <w:sz w:val="21"/>
                <w:szCs w:val="21"/>
                <w:u w:val="none"/>
              </w:rPr>
            </w:pPr>
          </w:p>
        </w:tc>
      </w:tr>
      <w:tr w14:paraId="5449B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2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81E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770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分布式输出节点-会议（输入、输出）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51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11D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58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910E">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4B3EE">
            <w:pPr>
              <w:rPr>
                <w:rFonts w:hint="eastAsia" w:ascii="宋体" w:hAnsi="宋体" w:eastAsia="宋体" w:cs="宋体"/>
                <w:i w:val="0"/>
                <w:iCs w:val="0"/>
                <w:color w:val="000000"/>
                <w:sz w:val="21"/>
                <w:szCs w:val="21"/>
                <w:u w:val="none"/>
              </w:rPr>
            </w:pPr>
          </w:p>
        </w:tc>
      </w:tr>
      <w:tr w14:paraId="40261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8E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8897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151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分布式输出节点-音频</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463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92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15A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6183B">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9B17A">
            <w:pPr>
              <w:rPr>
                <w:rFonts w:hint="eastAsia" w:ascii="宋体" w:hAnsi="宋体" w:eastAsia="宋体" w:cs="宋体"/>
                <w:i w:val="0"/>
                <w:iCs w:val="0"/>
                <w:color w:val="000000"/>
                <w:sz w:val="21"/>
                <w:szCs w:val="21"/>
                <w:u w:val="none"/>
              </w:rPr>
            </w:pPr>
          </w:p>
        </w:tc>
      </w:tr>
      <w:tr w14:paraId="2A713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44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1ABA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7DE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分布式输入输出节点-备用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64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A2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1D8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123B2">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86ED8">
            <w:pPr>
              <w:rPr>
                <w:rFonts w:hint="eastAsia" w:ascii="宋体" w:hAnsi="宋体" w:eastAsia="宋体" w:cs="宋体"/>
                <w:i w:val="0"/>
                <w:iCs w:val="0"/>
                <w:color w:val="000000"/>
                <w:sz w:val="21"/>
                <w:szCs w:val="21"/>
                <w:u w:val="none"/>
              </w:rPr>
            </w:pPr>
          </w:p>
        </w:tc>
      </w:tr>
      <w:tr w14:paraId="180B4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57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78A7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85F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可视化控制界面定制与授权</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5B4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BD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16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EBA0A">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B1352">
            <w:pPr>
              <w:rPr>
                <w:rFonts w:hint="eastAsia" w:ascii="宋体" w:hAnsi="宋体" w:eastAsia="宋体" w:cs="宋体"/>
                <w:i w:val="0"/>
                <w:iCs w:val="0"/>
                <w:color w:val="000000"/>
                <w:sz w:val="21"/>
                <w:szCs w:val="21"/>
                <w:u w:val="none"/>
              </w:rPr>
            </w:pPr>
          </w:p>
        </w:tc>
      </w:tr>
      <w:tr w14:paraId="5F6E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E8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15C2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EED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分布式安装托盘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3A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7D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F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24ADC">
            <w:pPr>
              <w:rPr>
                <w:rFonts w:hint="eastAsia" w:ascii="宋体" w:hAnsi="宋体" w:eastAsia="宋体" w:cs="宋体"/>
                <w:i w:val="0"/>
                <w:iCs w:val="0"/>
                <w:color w:val="FF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C3A1">
            <w:pPr>
              <w:rPr>
                <w:rFonts w:hint="eastAsia" w:ascii="宋体" w:hAnsi="宋体" w:eastAsia="宋体" w:cs="宋体"/>
                <w:i w:val="0"/>
                <w:iCs w:val="0"/>
                <w:color w:val="FF0000"/>
                <w:sz w:val="21"/>
                <w:szCs w:val="21"/>
                <w:u w:val="none"/>
              </w:rPr>
            </w:pPr>
          </w:p>
        </w:tc>
      </w:tr>
      <w:tr w14:paraId="37C0E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53B8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三</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52A4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6859">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音频扩声系统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EF014">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527C1">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61A4B">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17FA4">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600B">
            <w:pPr>
              <w:rPr>
                <w:rFonts w:hint="eastAsia" w:ascii="宋体" w:hAnsi="宋体" w:eastAsia="宋体" w:cs="宋体"/>
                <w:i w:val="0"/>
                <w:iCs w:val="0"/>
                <w:color w:val="000000"/>
                <w:sz w:val="21"/>
                <w:szCs w:val="21"/>
                <w:u w:val="none"/>
              </w:rPr>
            </w:pPr>
          </w:p>
        </w:tc>
      </w:tr>
      <w:tr w14:paraId="006FB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FA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E41D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623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电容式方管会议话筒</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CA5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F6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17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2B17">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0260C">
            <w:pPr>
              <w:rPr>
                <w:rFonts w:hint="eastAsia" w:ascii="宋体" w:hAnsi="宋体" w:eastAsia="宋体" w:cs="宋体"/>
                <w:i w:val="0"/>
                <w:iCs w:val="0"/>
                <w:color w:val="000000"/>
                <w:sz w:val="21"/>
                <w:szCs w:val="21"/>
                <w:u w:val="none"/>
              </w:rPr>
            </w:pPr>
          </w:p>
        </w:tc>
      </w:tr>
      <w:tr w14:paraId="6E952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6EF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58E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FA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电容式方管双杆会议话筒</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1D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9C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2D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15A5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EA29E">
            <w:pPr>
              <w:rPr>
                <w:rFonts w:hint="eastAsia" w:ascii="宋体" w:hAnsi="宋体" w:eastAsia="宋体" w:cs="宋体"/>
                <w:i w:val="0"/>
                <w:iCs w:val="0"/>
                <w:color w:val="000000"/>
                <w:sz w:val="21"/>
                <w:szCs w:val="21"/>
                <w:u w:val="none"/>
              </w:rPr>
            </w:pPr>
          </w:p>
        </w:tc>
      </w:tr>
      <w:tr w14:paraId="7F6FC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D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CD43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BF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8路混音器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497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8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6E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6076B">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56DCA">
            <w:pPr>
              <w:rPr>
                <w:rFonts w:hint="eastAsia" w:ascii="宋体" w:hAnsi="宋体" w:eastAsia="宋体" w:cs="宋体"/>
                <w:i w:val="0"/>
                <w:iCs w:val="0"/>
                <w:color w:val="000000"/>
                <w:sz w:val="21"/>
                <w:szCs w:val="21"/>
                <w:u w:val="none"/>
              </w:rPr>
            </w:pPr>
          </w:p>
        </w:tc>
      </w:tr>
      <w:tr w14:paraId="76E8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BD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4FE1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13F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无线一拖四方管会议话筒</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CBB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BC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71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BCD2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70D9">
            <w:pPr>
              <w:rPr>
                <w:rFonts w:hint="eastAsia" w:ascii="宋体" w:hAnsi="宋体" w:eastAsia="宋体" w:cs="宋体"/>
                <w:i w:val="0"/>
                <w:iCs w:val="0"/>
                <w:color w:val="000000"/>
                <w:sz w:val="21"/>
                <w:szCs w:val="21"/>
                <w:u w:val="none"/>
              </w:rPr>
            </w:pPr>
          </w:p>
        </w:tc>
      </w:tr>
      <w:tr w14:paraId="33492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8A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E95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7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无线手持话筒（一拖二）</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B10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3D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34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E6EF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9B271">
            <w:pPr>
              <w:rPr>
                <w:rFonts w:hint="eastAsia" w:ascii="宋体" w:hAnsi="宋体" w:eastAsia="宋体" w:cs="宋体"/>
                <w:i w:val="0"/>
                <w:iCs w:val="0"/>
                <w:color w:val="000000"/>
                <w:sz w:val="21"/>
                <w:szCs w:val="21"/>
                <w:u w:val="none"/>
              </w:rPr>
            </w:pPr>
          </w:p>
        </w:tc>
      </w:tr>
      <w:tr w14:paraId="73AF7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84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BA0C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017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天线信号放大器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418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DC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4E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548E4">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15880">
            <w:pPr>
              <w:rPr>
                <w:rFonts w:hint="eastAsia" w:ascii="宋体" w:hAnsi="宋体" w:eastAsia="宋体" w:cs="宋体"/>
                <w:i w:val="0"/>
                <w:iCs w:val="0"/>
                <w:color w:val="000000"/>
                <w:sz w:val="21"/>
                <w:szCs w:val="21"/>
                <w:u w:val="none"/>
              </w:rPr>
            </w:pPr>
          </w:p>
        </w:tc>
      </w:tr>
      <w:tr w14:paraId="7E3EA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19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F6F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4B6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无源话筒分配器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016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F7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06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D4AE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A39B">
            <w:pPr>
              <w:rPr>
                <w:rFonts w:hint="eastAsia" w:ascii="宋体" w:hAnsi="宋体" w:eastAsia="宋体" w:cs="宋体"/>
                <w:i w:val="0"/>
                <w:iCs w:val="0"/>
                <w:color w:val="000000"/>
                <w:sz w:val="21"/>
                <w:szCs w:val="21"/>
                <w:u w:val="none"/>
              </w:rPr>
            </w:pPr>
          </w:p>
        </w:tc>
      </w:tr>
      <w:tr w14:paraId="2E0D6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939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7F90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C29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Dante数字音频处理矩阵（主）</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9E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39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F4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6661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8C9A6">
            <w:pPr>
              <w:rPr>
                <w:rFonts w:hint="eastAsia" w:ascii="宋体" w:hAnsi="宋体" w:eastAsia="宋体" w:cs="宋体"/>
                <w:i w:val="0"/>
                <w:iCs w:val="0"/>
                <w:color w:val="000000"/>
                <w:sz w:val="21"/>
                <w:szCs w:val="21"/>
                <w:u w:val="none"/>
              </w:rPr>
            </w:pPr>
          </w:p>
        </w:tc>
      </w:tr>
      <w:tr w14:paraId="57468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C4B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9ACA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1C6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Dante数字音频处理矩阵（备）</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756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53B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C9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415E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44E34">
            <w:pPr>
              <w:rPr>
                <w:rFonts w:hint="eastAsia" w:ascii="宋体" w:hAnsi="宋体" w:eastAsia="宋体" w:cs="宋体"/>
                <w:i w:val="0"/>
                <w:iCs w:val="0"/>
                <w:color w:val="000000"/>
                <w:sz w:val="21"/>
                <w:szCs w:val="21"/>
                <w:u w:val="none"/>
              </w:rPr>
            </w:pPr>
          </w:p>
        </w:tc>
      </w:tr>
      <w:tr w14:paraId="3667E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B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9484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AF5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主扩音柱扬声器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B6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44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1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0AF8E">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000BD">
            <w:pPr>
              <w:rPr>
                <w:rFonts w:hint="eastAsia" w:ascii="宋体" w:hAnsi="宋体" w:eastAsia="宋体" w:cs="宋体"/>
                <w:i w:val="0"/>
                <w:iCs w:val="0"/>
                <w:color w:val="000000"/>
                <w:sz w:val="21"/>
                <w:szCs w:val="21"/>
                <w:u w:val="none"/>
              </w:rPr>
            </w:pPr>
          </w:p>
        </w:tc>
      </w:tr>
      <w:tr w14:paraId="5F30C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9E3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6A06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031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辅助音柱扬声器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AC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CB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20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761EF">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22299">
            <w:pPr>
              <w:rPr>
                <w:rFonts w:hint="eastAsia" w:ascii="宋体" w:hAnsi="宋体" w:eastAsia="宋体" w:cs="宋体"/>
                <w:i w:val="0"/>
                <w:iCs w:val="0"/>
                <w:color w:val="000000"/>
                <w:sz w:val="21"/>
                <w:szCs w:val="21"/>
                <w:u w:val="none"/>
              </w:rPr>
            </w:pPr>
          </w:p>
        </w:tc>
      </w:tr>
      <w:tr w14:paraId="04EA7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7E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13D9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BD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四通道Dante数字功放</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3BB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E26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8C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6001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DE816">
            <w:pPr>
              <w:rPr>
                <w:rFonts w:hint="eastAsia" w:ascii="宋体" w:hAnsi="宋体" w:eastAsia="宋体" w:cs="宋体"/>
                <w:i w:val="0"/>
                <w:iCs w:val="0"/>
                <w:color w:val="000000"/>
                <w:sz w:val="21"/>
                <w:szCs w:val="21"/>
                <w:u w:val="none"/>
              </w:rPr>
            </w:pPr>
          </w:p>
        </w:tc>
      </w:tr>
      <w:tr w14:paraId="59D63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1E7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四</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42FF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30D78">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集中控制系统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C7DA5">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E966A">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DF16D">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9D957">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02A6E">
            <w:pPr>
              <w:rPr>
                <w:rFonts w:hint="eastAsia" w:ascii="宋体" w:hAnsi="宋体" w:eastAsia="宋体" w:cs="宋体"/>
                <w:i w:val="0"/>
                <w:iCs w:val="0"/>
                <w:color w:val="000000"/>
                <w:sz w:val="21"/>
                <w:szCs w:val="21"/>
                <w:u w:val="none"/>
              </w:rPr>
            </w:pPr>
          </w:p>
        </w:tc>
      </w:tr>
      <w:tr w14:paraId="59D45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5F3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8752C">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二次系统装置</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EB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移动控制终端</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8C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17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67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CA31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756B6">
            <w:pPr>
              <w:rPr>
                <w:rFonts w:hint="eastAsia" w:ascii="宋体" w:hAnsi="宋体" w:eastAsia="宋体" w:cs="宋体"/>
                <w:i w:val="0"/>
                <w:iCs w:val="0"/>
                <w:color w:val="000000"/>
                <w:sz w:val="21"/>
                <w:szCs w:val="21"/>
                <w:u w:val="none"/>
              </w:rPr>
            </w:pPr>
          </w:p>
        </w:tc>
      </w:tr>
      <w:tr w14:paraId="50E0D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38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C5950">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01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无线AP</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F53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F229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2F0FB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0A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F1A7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A8E1F">
            <w:pPr>
              <w:rPr>
                <w:rFonts w:hint="eastAsia" w:ascii="宋体" w:hAnsi="宋体" w:eastAsia="宋体" w:cs="宋体"/>
                <w:i w:val="0"/>
                <w:iCs w:val="0"/>
                <w:color w:val="000000"/>
                <w:sz w:val="21"/>
                <w:szCs w:val="21"/>
                <w:u w:val="none"/>
              </w:rPr>
            </w:pPr>
          </w:p>
        </w:tc>
      </w:tr>
      <w:tr w14:paraId="0A96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F25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90E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C61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电源时序器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1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9D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23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43F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8E9A9">
            <w:pPr>
              <w:rPr>
                <w:rFonts w:hint="eastAsia" w:ascii="宋体" w:hAnsi="宋体" w:eastAsia="宋体" w:cs="宋体"/>
                <w:i w:val="0"/>
                <w:iCs w:val="0"/>
                <w:color w:val="000000"/>
                <w:sz w:val="21"/>
                <w:szCs w:val="21"/>
                <w:u w:val="none"/>
              </w:rPr>
            </w:pPr>
          </w:p>
        </w:tc>
      </w:tr>
      <w:tr w14:paraId="233A2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F8A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BE56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二次系统装置</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3ED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分布式可编程中控主机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3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271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B5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AB27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0015">
            <w:pPr>
              <w:rPr>
                <w:rFonts w:hint="eastAsia" w:ascii="宋体" w:hAnsi="宋体" w:eastAsia="宋体" w:cs="宋体"/>
                <w:i w:val="0"/>
                <w:iCs w:val="0"/>
                <w:color w:val="000000"/>
                <w:sz w:val="21"/>
                <w:szCs w:val="21"/>
                <w:u w:val="none"/>
              </w:rPr>
            </w:pPr>
          </w:p>
        </w:tc>
      </w:tr>
      <w:tr w14:paraId="40ACA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7AA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62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E9B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双机热备份模块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46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2EB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FDE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C4A2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FCC78">
            <w:pPr>
              <w:rPr>
                <w:rFonts w:hint="eastAsia" w:ascii="宋体" w:hAnsi="宋体" w:eastAsia="宋体" w:cs="宋体"/>
                <w:i w:val="0"/>
                <w:iCs w:val="0"/>
                <w:color w:val="000000"/>
                <w:sz w:val="21"/>
                <w:szCs w:val="21"/>
                <w:u w:val="none"/>
              </w:rPr>
            </w:pPr>
          </w:p>
        </w:tc>
      </w:tr>
      <w:tr w14:paraId="6F7B8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15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D8C3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5FA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中控界面软件及编程</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E14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D17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BD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DE81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98B16">
            <w:pPr>
              <w:rPr>
                <w:rFonts w:hint="eastAsia" w:ascii="宋体" w:hAnsi="宋体" w:eastAsia="宋体" w:cs="宋体"/>
                <w:i w:val="0"/>
                <w:iCs w:val="0"/>
                <w:color w:val="000000"/>
                <w:sz w:val="21"/>
                <w:szCs w:val="21"/>
                <w:u w:val="none"/>
              </w:rPr>
            </w:pPr>
          </w:p>
        </w:tc>
      </w:tr>
      <w:tr w14:paraId="1E1EF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AFE0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五</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64B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5A51">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网络系统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6BEC4">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04A4">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3387F">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B8977">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2443E">
            <w:pPr>
              <w:rPr>
                <w:rFonts w:hint="eastAsia" w:ascii="宋体" w:hAnsi="宋体" w:eastAsia="宋体" w:cs="宋体"/>
                <w:i w:val="0"/>
                <w:iCs w:val="0"/>
                <w:color w:val="000000"/>
                <w:sz w:val="21"/>
                <w:szCs w:val="21"/>
                <w:u w:val="none"/>
              </w:rPr>
            </w:pPr>
          </w:p>
        </w:tc>
      </w:tr>
      <w:tr w14:paraId="7E502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FA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FF72">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67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多媒体交换机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7F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32643">
            <w:pPr>
              <w:keepNext w:val="0"/>
              <w:keepLines w:val="0"/>
              <w:widowControl/>
              <w:suppressLineNumbers w:val="0"/>
              <w:jc w:val="center"/>
              <w:textAlignment w:val="center"/>
              <w:rPr>
                <w:rFonts w:hint="eastAsia" w:hAnsi="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20F5A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6F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1B244">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3CA31">
            <w:pPr>
              <w:rPr>
                <w:rFonts w:hint="eastAsia" w:ascii="宋体" w:hAnsi="宋体" w:eastAsia="宋体" w:cs="宋体"/>
                <w:i w:val="0"/>
                <w:iCs w:val="0"/>
                <w:color w:val="000000"/>
                <w:sz w:val="21"/>
                <w:szCs w:val="21"/>
                <w:u w:val="none"/>
              </w:rPr>
            </w:pPr>
          </w:p>
        </w:tc>
      </w:tr>
      <w:tr w14:paraId="2EA4F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92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75FBC">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A59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内网交换机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B6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80F2A">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656559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BC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F5E7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5B80E">
            <w:pPr>
              <w:rPr>
                <w:rFonts w:hint="eastAsia" w:ascii="宋体" w:hAnsi="宋体" w:eastAsia="宋体" w:cs="宋体"/>
                <w:i w:val="0"/>
                <w:iCs w:val="0"/>
                <w:color w:val="000000"/>
                <w:sz w:val="21"/>
                <w:szCs w:val="21"/>
                <w:u w:val="none"/>
              </w:rPr>
            </w:pPr>
          </w:p>
        </w:tc>
      </w:tr>
      <w:tr w14:paraId="6E511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69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4440B">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CF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语音视频交换机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E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0471D">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0B7ADF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79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6C83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BE829">
            <w:pPr>
              <w:rPr>
                <w:rFonts w:hint="eastAsia" w:ascii="宋体" w:hAnsi="宋体" w:eastAsia="宋体" w:cs="宋体"/>
                <w:i w:val="0"/>
                <w:iCs w:val="0"/>
                <w:color w:val="000000"/>
                <w:sz w:val="21"/>
                <w:szCs w:val="21"/>
                <w:u w:val="none"/>
              </w:rPr>
            </w:pPr>
          </w:p>
        </w:tc>
      </w:tr>
      <w:tr w14:paraId="225FE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86A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7538F">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2B0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外网交换机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CB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D6C26">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2590C0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944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253C7">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473D9">
            <w:pPr>
              <w:rPr>
                <w:rFonts w:hint="eastAsia" w:ascii="宋体" w:hAnsi="宋体" w:eastAsia="宋体" w:cs="宋体"/>
                <w:i w:val="0"/>
                <w:iCs w:val="0"/>
                <w:color w:val="000000"/>
                <w:sz w:val="21"/>
                <w:szCs w:val="21"/>
                <w:u w:val="none"/>
              </w:rPr>
            </w:pPr>
          </w:p>
        </w:tc>
      </w:tr>
      <w:tr w14:paraId="6542B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AFFF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六</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66E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4962A">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专业坐席控台及会议桌</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1FC32">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4E51E">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A82C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8FB9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1C8F6">
            <w:pPr>
              <w:rPr>
                <w:rFonts w:hint="eastAsia" w:ascii="宋体" w:hAnsi="宋体" w:eastAsia="宋体" w:cs="宋体"/>
                <w:i w:val="0"/>
                <w:iCs w:val="0"/>
                <w:color w:val="000000"/>
                <w:sz w:val="21"/>
                <w:szCs w:val="21"/>
                <w:u w:val="none"/>
              </w:rPr>
            </w:pPr>
          </w:p>
        </w:tc>
      </w:tr>
      <w:tr w14:paraId="41830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4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6F03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DE3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专业坐席操作台（1人位）</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AF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26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AD7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CBF4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E13BC">
            <w:pPr>
              <w:rPr>
                <w:rFonts w:hint="eastAsia" w:ascii="宋体" w:hAnsi="宋体" w:eastAsia="宋体" w:cs="宋体"/>
                <w:i w:val="0"/>
                <w:iCs w:val="0"/>
                <w:color w:val="000000"/>
                <w:sz w:val="21"/>
                <w:szCs w:val="21"/>
                <w:u w:val="none"/>
              </w:rPr>
            </w:pPr>
          </w:p>
        </w:tc>
      </w:tr>
      <w:tr w14:paraId="2AB51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77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ED19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FED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会议桌</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BCD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张</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4E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7F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B35D6">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7B574">
            <w:pPr>
              <w:rPr>
                <w:rFonts w:hint="eastAsia" w:ascii="宋体" w:hAnsi="宋体" w:eastAsia="宋体" w:cs="宋体"/>
                <w:i w:val="0"/>
                <w:iCs w:val="0"/>
                <w:color w:val="000000"/>
                <w:sz w:val="21"/>
                <w:szCs w:val="21"/>
                <w:u w:val="none"/>
              </w:rPr>
            </w:pPr>
          </w:p>
        </w:tc>
      </w:tr>
      <w:tr w14:paraId="4EB31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FCA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78B1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DD2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键盘托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B49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6F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A62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8E66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3F4F">
            <w:pPr>
              <w:rPr>
                <w:rFonts w:hint="eastAsia" w:ascii="宋体" w:hAnsi="宋体" w:eastAsia="宋体" w:cs="宋体"/>
                <w:i w:val="0"/>
                <w:iCs w:val="0"/>
                <w:color w:val="000000"/>
                <w:sz w:val="21"/>
                <w:szCs w:val="21"/>
                <w:u w:val="none"/>
              </w:rPr>
            </w:pPr>
          </w:p>
        </w:tc>
      </w:tr>
      <w:tr w14:paraId="40C6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EA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E280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1EF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显示器支架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55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4B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318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CC1F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5FEA1">
            <w:pPr>
              <w:rPr>
                <w:rFonts w:hint="eastAsia" w:ascii="宋体" w:hAnsi="宋体" w:eastAsia="宋体" w:cs="宋体"/>
                <w:i w:val="0"/>
                <w:iCs w:val="0"/>
                <w:color w:val="000000"/>
                <w:sz w:val="21"/>
                <w:szCs w:val="21"/>
                <w:u w:val="none"/>
              </w:rPr>
            </w:pPr>
          </w:p>
        </w:tc>
      </w:tr>
      <w:tr w14:paraId="75A8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B36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DC64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0D7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PDU</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E2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E7A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41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04EE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3607">
            <w:pPr>
              <w:rPr>
                <w:rFonts w:hint="eastAsia" w:ascii="宋体" w:hAnsi="宋体" w:eastAsia="宋体" w:cs="宋体"/>
                <w:i w:val="0"/>
                <w:iCs w:val="0"/>
                <w:color w:val="000000"/>
                <w:sz w:val="21"/>
                <w:szCs w:val="21"/>
                <w:u w:val="none"/>
              </w:rPr>
            </w:pPr>
          </w:p>
        </w:tc>
      </w:tr>
      <w:tr w14:paraId="5A040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CD8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B640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A82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多媒体插座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82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EC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B5F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9653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3EA36">
            <w:pPr>
              <w:rPr>
                <w:rFonts w:hint="eastAsia" w:ascii="宋体" w:hAnsi="宋体" w:eastAsia="宋体" w:cs="宋体"/>
                <w:i w:val="0"/>
                <w:iCs w:val="0"/>
                <w:color w:val="000000"/>
                <w:sz w:val="21"/>
                <w:szCs w:val="21"/>
                <w:u w:val="none"/>
              </w:rPr>
            </w:pPr>
          </w:p>
        </w:tc>
      </w:tr>
      <w:tr w14:paraId="213A7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D68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9BA1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202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人体工学椅</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5E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张</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AC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5A2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38BAF">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2D8C9">
            <w:pPr>
              <w:rPr>
                <w:rFonts w:hint="eastAsia" w:ascii="宋体" w:hAnsi="宋体" w:eastAsia="宋体" w:cs="宋体"/>
                <w:i w:val="0"/>
                <w:iCs w:val="0"/>
                <w:color w:val="000000"/>
                <w:sz w:val="21"/>
                <w:szCs w:val="21"/>
                <w:u w:val="none"/>
              </w:rPr>
            </w:pPr>
          </w:p>
        </w:tc>
      </w:tr>
      <w:tr w14:paraId="758A5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33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235F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5D4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操作台主备电源STS切换器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1E6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D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168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981FA">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FED18">
            <w:pPr>
              <w:rPr>
                <w:rFonts w:hint="eastAsia" w:ascii="宋体" w:hAnsi="宋体" w:eastAsia="宋体" w:cs="宋体"/>
                <w:i w:val="0"/>
                <w:iCs w:val="0"/>
                <w:color w:val="000000"/>
                <w:sz w:val="21"/>
                <w:szCs w:val="21"/>
                <w:u w:val="none"/>
              </w:rPr>
            </w:pPr>
          </w:p>
        </w:tc>
      </w:tr>
      <w:tr w14:paraId="461C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DF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七</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03F4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27A3E">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工作站</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0FCA1">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F532A">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BD3E3">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FC9F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95A66">
            <w:pPr>
              <w:rPr>
                <w:rFonts w:hint="eastAsia" w:ascii="宋体" w:hAnsi="宋体" w:eastAsia="宋体" w:cs="宋体"/>
                <w:i w:val="0"/>
                <w:iCs w:val="0"/>
                <w:color w:val="000000"/>
                <w:sz w:val="21"/>
                <w:szCs w:val="21"/>
                <w:u w:val="none"/>
              </w:rPr>
            </w:pPr>
          </w:p>
        </w:tc>
      </w:tr>
      <w:tr w14:paraId="3A28D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29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057E">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算力设备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C9C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业务工作站</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2A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B01C1">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4293BF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56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8ADC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CD0EF">
            <w:pPr>
              <w:rPr>
                <w:rFonts w:hint="eastAsia" w:ascii="宋体" w:hAnsi="宋体" w:eastAsia="宋体" w:cs="宋体"/>
                <w:i w:val="0"/>
                <w:iCs w:val="0"/>
                <w:color w:val="000000"/>
                <w:sz w:val="21"/>
                <w:szCs w:val="21"/>
                <w:u w:val="none"/>
              </w:rPr>
            </w:pPr>
          </w:p>
        </w:tc>
      </w:tr>
      <w:tr w14:paraId="32FB6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DE7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2CE4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1B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工作站无线键鼠</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684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6B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3A8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DA506">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8B18">
            <w:pPr>
              <w:rPr>
                <w:rFonts w:hint="eastAsia" w:ascii="宋体" w:hAnsi="宋体" w:eastAsia="宋体" w:cs="宋体"/>
                <w:i w:val="0"/>
                <w:iCs w:val="0"/>
                <w:color w:val="000000"/>
                <w:sz w:val="21"/>
                <w:szCs w:val="21"/>
                <w:u w:val="none"/>
              </w:rPr>
            </w:pPr>
          </w:p>
        </w:tc>
      </w:tr>
      <w:tr w14:paraId="6DB2B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5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670F">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算力设备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382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笔记本电脑</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F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03658">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75D4E0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CB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439C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619C8">
            <w:pPr>
              <w:rPr>
                <w:rFonts w:hint="eastAsia" w:ascii="宋体" w:hAnsi="宋体" w:eastAsia="宋体" w:cs="宋体"/>
                <w:i w:val="0"/>
                <w:iCs w:val="0"/>
                <w:color w:val="000000"/>
                <w:sz w:val="21"/>
                <w:szCs w:val="21"/>
                <w:u w:val="none"/>
              </w:rPr>
            </w:pPr>
          </w:p>
        </w:tc>
      </w:tr>
      <w:tr w14:paraId="670C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41F4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八</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9550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1130">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视频会议系统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4B11F">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C9A12">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F48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3105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154E3">
            <w:pPr>
              <w:rPr>
                <w:rFonts w:hint="eastAsia" w:ascii="宋体" w:hAnsi="宋体" w:eastAsia="宋体" w:cs="宋体"/>
                <w:i w:val="0"/>
                <w:iCs w:val="0"/>
                <w:color w:val="000000"/>
                <w:sz w:val="21"/>
                <w:szCs w:val="21"/>
                <w:u w:val="none"/>
              </w:rPr>
            </w:pPr>
          </w:p>
        </w:tc>
      </w:tr>
      <w:tr w14:paraId="11046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24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E33C">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814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视频会议终端</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C7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0313F">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2B03F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D1B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CDF9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A6FA">
            <w:pPr>
              <w:rPr>
                <w:rFonts w:hint="eastAsia" w:ascii="宋体" w:hAnsi="宋体" w:eastAsia="宋体" w:cs="宋体"/>
                <w:i w:val="0"/>
                <w:iCs w:val="0"/>
                <w:color w:val="000000"/>
                <w:sz w:val="21"/>
                <w:szCs w:val="21"/>
                <w:u w:val="none"/>
              </w:rPr>
            </w:pPr>
          </w:p>
        </w:tc>
      </w:tr>
      <w:tr w14:paraId="1CC7D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DA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2E1C">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575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4K高清摄像机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F2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12498">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0C7EF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CD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68BD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03B3B">
            <w:pPr>
              <w:rPr>
                <w:rFonts w:hint="eastAsia" w:ascii="宋体" w:hAnsi="宋体" w:eastAsia="宋体" w:cs="宋体"/>
                <w:i w:val="0"/>
                <w:iCs w:val="0"/>
                <w:color w:val="000000"/>
                <w:sz w:val="21"/>
                <w:szCs w:val="21"/>
                <w:u w:val="none"/>
              </w:rPr>
            </w:pPr>
          </w:p>
        </w:tc>
      </w:tr>
      <w:tr w14:paraId="38677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A2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8F4D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07E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无线投屏器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8CB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A5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B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100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6A11D">
            <w:pPr>
              <w:rPr>
                <w:rFonts w:hint="eastAsia" w:ascii="宋体" w:hAnsi="宋体" w:eastAsia="宋体" w:cs="宋体"/>
                <w:i w:val="0"/>
                <w:iCs w:val="0"/>
                <w:color w:val="000000"/>
                <w:sz w:val="21"/>
                <w:szCs w:val="21"/>
                <w:u w:val="none"/>
              </w:rPr>
            </w:pPr>
          </w:p>
        </w:tc>
      </w:tr>
      <w:tr w14:paraId="7747F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79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772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85B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摄像机三脚架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362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6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EC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4B47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D458F">
            <w:pPr>
              <w:rPr>
                <w:rFonts w:hint="eastAsia" w:ascii="宋体" w:hAnsi="宋体" w:eastAsia="宋体" w:cs="宋体"/>
                <w:i w:val="0"/>
                <w:iCs w:val="0"/>
                <w:color w:val="000000"/>
                <w:sz w:val="21"/>
                <w:szCs w:val="21"/>
                <w:u w:val="none"/>
              </w:rPr>
            </w:pPr>
          </w:p>
        </w:tc>
      </w:tr>
      <w:tr w14:paraId="487AC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9C66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九</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69AA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F4A7C">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小会议室系统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60CC9">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5EF4B">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B100C">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941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F361D">
            <w:pPr>
              <w:rPr>
                <w:rFonts w:hint="eastAsia" w:ascii="宋体" w:hAnsi="宋体" w:eastAsia="宋体" w:cs="宋体"/>
                <w:i w:val="0"/>
                <w:iCs w:val="0"/>
                <w:color w:val="000000"/>
                <w:sz w:val="21"/>
                <w:szCs w:val="21"/>
                <w:u w:val="none"/>
              </w:rPr>
            </w:pPr>
          </w:p>
        </w:tc>
      </w:tr>
      <w:tr w14:paraId="16A6D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3B2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5F9E5">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算力设备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123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会议智慧一体机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B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3231D">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7FAA7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61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157B">
            <w:pPr>
              <w:jc w:val="left"/>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D9453">
            <w:pPr>
              <w:rPr>
                <w:rFonts w:hint="eastAsia" w:ascii="宋体" w:hAnsi="宋体" w:eastAsia="宋体" w:cs="宋体"/>
                <w:i w:val="0"/>
                <w:iCs w:val="0"/>
                <w:color w:val="000000"/>
                <w:sz w:val="21"/>
                <w:szCs w:val="21"/>
                <w:u w:val="none"/>
              </w:rPr>
            </w:pPr>
          </w:p>
        </w:tc>
      </w:tr>
      <w:tr w14:paraId="12FB5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E8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6BE1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7DC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移动支架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19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81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5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AC02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57AE">
            <w:pPr>
              <w:rPr>
                <w:rFonts w:hint="eastAsia" w:ascii="宋体" w:hAnsi="宋体" w:eastAsia="宋体" w:cs="宋体"/>
                <w:i w:val="0"/>
                <w:iCs w:val="0"/>
                <w:color w:val="000000"/>
                <w:sz w:val="21"/>
                <w:szCs w:val="21"/>
                <w:u w:val="none"/>
              </w:rPr>
            </w:pPr>
          </w:p>
        </w:tc>
      </w:tr>
      <w:tr w14:paraId="6A860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735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DC56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0D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无线投屏器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29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59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4F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03A4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DD4FB">
            <w:pPr>
              <w:rPr>
                <w:rFonts w:hint="eastAsia" w:ascii="宋体" w:hAnsi="宋体" w:eastAsia="宋体" w:cs="宋体"/>
                <w:i w:val="0"/>
                <w:iCs w:val="0"/>
                <w:color w:val="000000"/>
                <w:sz w:val="21"/>
                <w:szCs w:val="21"/>
                <w:u w:val="none"/>
              </w:rPr>
            </w:pPr>
          </w:p>
        </w:tc>
      </w:tr>
      <w:tr w14:paraId="29F8F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41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9354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FC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全向麦克风</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6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EB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FE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F524">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D3DEE">
            <w:pPr>
              <w:rPr>
                <w:rFonts w:hint="eastAsia" w:ascii="宋体" w:hAnsi="宋体" w:eastAsia="宋体" w:cs="宋体"/>
                <w:i w:val="0"/>
                <w:iCs w:val="0"/>
                <w:color w:val="000000"/>
                <w:sz w:val="21"/>
                <w:szCs w:val="21"/>
                <w:u w:val="none"/>
              </w:rPr>
            </w:pPr>
          </w:p>
        </w:tc>
      </w:tr>
      <w:tr w14:paraId="66130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B0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96058">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算力设备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77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笔记本电脑</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F4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F5D5">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7CFBA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65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E7DC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8C1A6">
            <w:pPr>
              <w:rPr>
                <w:rFonts w:hint="eastAsia" w:ascii="宋体" w:hAnsi="宋体" w:eastAsia="宋体" w:cs="宋体"/>
                <w:i w:val="0"/>
                <w:iCs w:val="0"/>
                <w:color w:val="000000"/>
                <w:sz w:val="21"/>
                <w:szCs w:val="21"/>
                <w:u w:val="none"/>
              </w:rPr>
            </w:pPr>
          </w:p>
        </w:tc>
      </w:tr>
      <w:tr w14:paraId="2C0CE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067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十</w:t>
            </w:r>
            <w:r>
              <w:rPr>
                <w:rFonts w:hint="eastAsia" w:hAnsi="宋体" w:cs="宋体"/>
                <w:b/>
                <w:bCs/>
                <w:i w:val="0"/>
                <w:iCs w:val="0"/>
                <w:color w:val="000000"/>
                <w:kern w:val="0"/>
                <w:sz w:val="20"/>
                <w:szCs w:val="20"/>
                <w:u w:val="none"/>
                <w:lang w:val="en-US" w:eastAsia="zh-CN" w:bidi="ar"/>
              </w:rPr>
              <w:t>）</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76EF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3F02">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设备间</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B8051">
            <w:pPr>
              <w:jc w:val="center"/>
              <w:rPr>
                <w:rFonts w:hint="eastAsia" w:ascii="宋体" w:hAnsi="宋体" w:eastAsia="宋体" w:cs="宋体"/>
                <w:i w:val="0"/>
                <w:iCs w:val="0"/>
                <w:color w:val="000000"/>
                <w:sz w:val="21"/>
                <w:szCs w:val="21"/>
                <w:u w:val="none"/>
              </w:rPr>
            </w:pP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12907">
            <w:pPr>
              <w:jc w:val="center"/>
              <w:rPr>
                <w:rFonts w:hint="eastAsia" w:ascii="宋体" w:hAnsi="宋体" w:eastAsia="宋体" w:cs="宋体"/>
                <w:i w:val="0"/>
                <w:iCs w:val="0"/>
                <w:color w:val="000000"/>
                <w:sz w:val="21"/>
                <w:szCs w:val="21"/>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49BB0">
            <w:pPr>
              <w:jc w:val="center"/>
              <w:rPr>
                <w:rFonts w:hint="eastAsia" w:ascii="宋体" w:hAnsi="宋体" w:eastAsia="宋体" w:cs="宋体"/>
                <w:i w:val="0"/>
                <w:iCs w:val="0"/>
                <w:color w:val="000000"/>
                <w:sz w:val="21"/>
                <w:szCs w:val="21"/>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E0AF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E64E3">
            <w:pPr>
              <w:rPr>
                <w:rFonts w:hint="eastAsia" w:ascii="宋体" w:hAnsi="宋体" w:eastAsia="宋体" w:cs="宋体"/>
                <w:i w:val="0"/>
                <w:iCs w:val="0"/>
                <w:color w:val="000000"/>
                <w:sz w:val="21"/>
                <w:szCs w:val="21"/>
                <w:u w:val="none"/>
              </w:rPr>
            </w:pPr>
          </w:p>
        </w:tc>
      </w:tr>
      <w:tr w14:paraId="1740A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CA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586F8">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AED80">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0"/>
                <w:szCs w:val="20"/>
                <w:u w:val="none"/>
                <w:lang w:val="en-US" w:eastAsia="zh-CN" w:bidi="ar"/>
              </w:rPr>
              <w:t>监控系统</w:t>
            </w:r>
            <w:r>
              <w:rPr>
                <w:rFonts w:hint="eastAsia" w:hAnsi="宋体" w:cs="宋体"/>
                <w:i w:val="0"/>
                <w:iCs w:val="0"/>
                <w:color w:val="000000"/>
                <w:kern w:val="0"/>
                <w:sz w:val="20"/>
                <w:szCs w:val="20"/>
                <w:u w:val="none"/>
                <w:lang w:val="en-US" w:eastAsia="zh-CN" w:bidi="ar"/>
              </w:rPr>
              <w:t>主机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0F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E9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2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9A7B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78819">
            <w:pPr>
              <w:rPr>
                <w:rFonts w:hint="eastAsia" w:ascii="宋体" w:hAnsi="宋体" w:eastAsia="宋体" w:cs="宋体"/>
                <w:i w:val="0"/>
                <w:iCs w:val="0"/>
                <w:color w:val="000000"/>
                <w:sz w:val="21"/>
                <w:szCs w:val="21"/>
                <w:u w:val="none"/>
              </w:rPr>
            </w:pPr>
          </w:p>
        </w:tc>
      </w:tr>
      <w:tr w14:paraId="02620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26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E3C2E">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9AC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硬盘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95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FC705">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5A300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61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EDB4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9E53">
            <w:pPr>
              <w:rPr>
                <w:rFonts w:hint="eastAsia" w:ascii="宋体" w:hAnsi="宋体" w:eastAsia="宋体" w:cs="宋体"/>
                <w:i w:val="0"/>
                <w:iCs w:val="0"/>
                <w:color w:val="000000"/>
                <w:sz w:val="21"/>
                <w:szCs w:val="21"/>
                <w:u w:val="none"/>
              </w:rPr>
            </w:pPr>
          </w:p>
        </w:tc>
      </w:tr>
      <w:tr w14:paraId="1EE3F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4D0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E48F0">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55C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监控摄像头</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9E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88AA1">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0C340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049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A9FD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552D6">
            <w:pPr>
              <w:rPr>
                <w:rFonts w:hint="eastAsia" w:ascii="宋体" w:hAnsi="宋体" w:eastAsia="宋体" w:cs="宋体"/>
                <w:i w:val="0"/>
                <w:iCs w:val="0"/>
                <w:color w:val="000000"/>
                <w:sz w:val="21"/>
                <w:szCs w:val="21"/>
                <w:u w:val="none"/>
              </w:rPr>
            </w:pPr>
          </w:p>
        </w:tc>
      </w:tr>
      <w:tr w14:paraId="3034B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D0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9EA89">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通信设备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4B8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监控交换机</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156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8AF20">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13DDF2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F7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65A5">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AEDB">
            <w:pPr>
              <w:rPr>
                <w:rFonts w:hint="eastAsia" w:ascii="宋体" w:hAnsi="宋体" w:eastAsia="宋体" w:cs="宋体"/>
                <w:i w:val="0"/>
                <w:iCs w:val="0"/>
                <w:color w:val="000000"/>
                <w:sz w:val="21"/>
                <w:szCs w:val="21"/>
                <w:u w:val="none"/>
              </w:rPr>
            </w:pPr>
          </w:p>
        </w:tc>
      </w:tr>
      <w:tr w14:paraId="4BF5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8C1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7366E">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辅助设备</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0F0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UPS电源（含电池）</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DA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78D2">
            <w:pPr>
              <w:keepNext w:val="0"/>
              <w:keepLines w:val="0"/>
              <w:widowControl/>
              <w:suppressLineNumbers w:val="0"/>
              <w:jc w:val="center"/>
              <w:textAlignment w:val="center"/>
              <w:rPr>
                <w:rFonts w:hint="eastAsia" w:hAnsi="宋体" w:cs="宋体"/>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hAnsi="宋体" w:cs="宋体"/>
                <w:b/>
                <w:bCs/>
                <w:i w:val="0"/>
                <w:iCs w:val="0"/>
                <w:color w:val="000000"/>
                <w:kern w:val="0"/>
                <w:sz w:val="20"/>
                <w:szCs w:val="20"/>
                <w:u w:val="none"/>
                <w:lang w:val="en-US" w:eastAsia="zh-CN" w:bidi="ar"/>
              </w:rPr>
              <w:t>；</w:t>
            </w:r>
          </w:p>
          <w:p w14:paraId="5DFA12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2F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10F6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DE3EE">
            <w:pPr>
              <w:rPr>
                <w:rFonts w:hint="eastAsia" w:ascii="宋体" w:hAnsi="宋体" w:eastAsia="宋体" w:cs="宋体"/>
                <w:i w:val="0"/>
                <w:iCs w:val="0"/>
                <w:color w:val="000000"/>
                <w:sz w:val="21"/>
                <w:szCs w:val="21"/>
                <w:u w:val="none"/>
              </w:rPr>
            </w:pPr>
          </w:p>
        </w:tc>
      </w:tr>
      <w:tr w14:paraId="35331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9F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481D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82A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空调</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E1E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72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4FD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72FEE">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23FEB">
            <w:pPr>
              <w:rPr>
                <w:rFonts w:hint="eastAsia" w:ascii="宋体" w:hAnsi="宋体" w:eastAsia="宋体" w:cs="宋体"/>
                <w:i w:val="0"/>
                <w:iCs w:val="0"/>
                <w:color w:val="000000"/>
                <w:sz w:val="21"/>
                <w:szCs w:val="21"/>
                <w:u w:val="none"/>
              </w:rPr>
            </w:pPr>
          </w:p>
        </w:tc>
      </w:tr>
      <w:tr w14:paraId="1E80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7B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1018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BBF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机柜</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ED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620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87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1334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1DE7C">
            <w:pPr>
              <w:rPr>
                <w:rFonts w:hint="eastAsia" w:ascii="宋体" w:hAnsi="宋体" w:eastAsia="宋体" w:cs="宋体"/>
                <w:i w:val="0"/>
                <w:iCs w:val="0"/>
                <w:color w:val="000000"/>
                <w:sz w:val="21"/>
                <w:szCs w:val="21"/>
                <w:u w:val="none"/>
              </w:rPr>
            </w:pPr>
          </w:p>
        </w:tc>
      </w:tr>
      <w:tr w14:paraId="16750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E0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DF8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29A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机柜主备电源STS切换器</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243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58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C17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2F0F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33ADA">
            <w:pPr>
              <w:rPr>
                <w:rFonts w:hint="eastAsia" w:ascii="宋体" w:hAnsi="宋体" w:eastAsia="宋体" w:cs="宋体"/>
                <w:i w:val="0"/>
                <w:iCs w:val="0"/>
                <w:color w:val="000000"/>
                <w:sz w:val="21"/>
                <w:szCs w:val="21"/>
                <w:u w:val="none"/>
              </w:rPr>
            </w:pPr>
          </w:p>
        </w:tc>
      </w:tr>
      <w:tr w14:paraId="451A1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74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7B42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7A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温湿度监测系统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8A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A4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99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273CD">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B9AE">
            <w:pPr>
              <w:rPr>
                <w:rFonts w:hint="eastAsia" w:ascii="宋体" w:hAnsi="宋体" w:eastAsia="宋体" w:cs="宋体"/>
                <w:i w:val="0"/>
                <w:iCs w:val="0"/>
                <w:color w:val="000000"/>
                <w:sz w:val="21"/>
                <w:szCs w:val="21"/>
                <w:u w:val="none"/>
              </w:rPr>
            </w:pPr>
          </w:p>
        </w:tc>
      </w:tr>
      <w:tr w14:paraId="3E8C1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F551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rPr>
            </w:pPr>
            <w:r>
              <w:rPr>
                <w:rFonts w:hint="eastAsia" w:hAnsi="宋体" w:cs="宋体"/>
                <w:b/>
                <w:bCs/>
                <w:i w:val="0"/>
                <w:iCs w:val="0"/>
                <w:color w:val="000000"/>
                <w:sz w:val="21"/>
                <w:szCs w:val="21"/>
                <w:u w:val="none"/>
                <w:lang w:val="en-US" w:eastAsia="zh-CN"/>
              </w:rPr>
              <w:t>三</w:t>
            </w:r>
          </w:p>
        </w:tc>
        <w:tc>
          <w:tcPr>
            <w:tcW w:w="4588"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F99803B">
            <w:pPr>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线缆辅材配件</w:t>
            </w:r>
          </w:p>
        </w:tc>
      </w:tr>
      <w:tr w14:paraId="6F2E5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A7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7996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655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0D3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3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86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5C89F">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AE33">
            <w:pPr>
              <w:rPr>
                <w:rFonts w:hint="eastAsia" w:ascii="宋体" w:hAnsi="宋体" w:eastAsia="宋体" w:cs="宋体"/>
                <w:i w:val="0"/>
                <w:iCs w:val="0"/>
                <w:color w:val="000000"/>
                <w:sz w:val="21"/>
                <w:szCs w:val="21"/>
                <w:u w:val="none"/>
              </w:rPr>
            </w:pPr>
          </w:p>
        </w:tc>
      </w:tr>
      <w:tr w14:paraId="1538B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75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5611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905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0CB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07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4F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210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9607">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0C4B7">
            <w:pPr>
              <w:rPr>
                <w:rFonts w:hint="eastAsia" w:ascii="宋体" w:hAnsi="宋体" w:eastAsia="宋体" w:cs="宋体"/>
                <w:i w:val="0"/>
                <w:iCs w:val="0"/>
                <w:color w:val="000000"/>
                <w:sz w:val="21"/>
                <w:szCs w:val="21"/>
                <w:u w:val="none"/>
              </w:rPr>
            </w:pPr>
          </w:p>
        </w:tc>
      </w:tr>
      <w:tr w14:paraId="388AE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48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D6D6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6E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工程音箱线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30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D4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400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150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798A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D06FB">
            <w:pPr>
              <w:rPr>
                <w:rFonts w:hint="eastAsia" w:ascii="宋体" w:hAnsi="宋体" w:eastAsia="宋体" w:cs="宋体"/>
                <w:i w:val="0"/>
                <w:iCs w:val="0"/>
                <w:color w:val="000000"/>
                <w:sz w:val="21"/>
                <w:szCs w:val="21"/>
                <w:u w:val="none"/>
              </w:rPr>
            </w:pPr>
          </w:p>
        </w:tc>
      </w:tr>
      <w:tr w14:paraId="3B7D4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677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C4BA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3E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音频跳线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D29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B1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8C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4878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AE0B">
            <w:pPr>
              <w:rPr>
                <w:rFonts w:hint="eastAsia" w:ascii="宋体" w:hAnsi="宋体" w:eastAsia="宋体" w:cs="宋体"/>
                <w:i w:val="0"/>
                <w:iCs w:val="0"/>
                <w:color w:val="000000"/>
                <w:sz w:val="21"/>
                <w:szCs w:val="21"/>
                <w:u w:val="none"/>
              </w:rPr>
            </w:pPr>
          </w:p>
        </w:tc>
      </w:tr>
      <w:tr w14:paraId="72B2F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0A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6D66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A8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网线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B3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0E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D0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3050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E3D0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93834">
            <w:pPr>
              <w:rPr>
                <w:rFonts w:hint="eastAsia" w:ascii="宋体" w:hAnsi="宋体" w:eastAsia="宋体" w:cs="宋体"/>
                <w:i w:val="0"/>
                <w:iCs w:val="0"/>
                <w:color w:val="000000"/>
                <w:sz w:val="21"/>
                <w:szCs w:val="21"/>
                <w:u w:val="none"/>
              </w:rPr>
            </w:pPr>
          </w:p>
        </w:tc>
      </w:tr>
      <w:tr w14:paraId="47A90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1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3321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A3F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24口六类配线架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B7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0F9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4B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082E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770E1">
            <w:pPr>
              <w:rPr>
                <w:rFonts w:hint="eastAsia" w:ascii="宋体" w:hAnsi="宋体" w:eastAsia="宋体" w:cs="宋体"/>
                <w:i w:val="0"/>
                <w:iCs w:val="0"/>
                <w:color w:val="000000"/>
                <w:sz w:val="21"/>
                <w:szCs w:val="21"/>
                <w:u w:val="none"/>
              </w:rPr>
            </w:pPr>
          </w:p>
        </w:tc>
      </w:tr>
      <w:tr w14:paraId="458F9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8B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AAAE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29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理线架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DE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376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95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14</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558AC">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6D33">
            <w:pPr>
              <w:rPr>
                <w:rFonts w:hint="eastAsia" w:ascii="宋体" w:hAnsi="宋体" w:eastAsia="宋体" w:cs="宋体"/>
                <w:i w:val="0"/>
                <w:iCs w:val="0"/>
                <w:color w:val="000000"/>
                <w:sz w:val="21"/>
                <w:szCs w:val="21"/>
                <w:u w:val="none"/>
              </w:rPr>
            </w:pPr>
          </w:p>
        </w:tc>
      </w:tr>
      <w:tr w14:paraId="26865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5F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273F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56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接插件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5C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批</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0FF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65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CF106">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6CC0C">
            <w:pPr>
              <w:rPr>
                <w:rFonts w:hint="eastAsia" w:ascii="宋体" w:hAnsi="宋体" w:eastAsia="宋体" w:cs="宋体"/>
                <w:i w:val="0"/>
                <w:iCs w:val="0"/>
                <w:color w:val="000000"/>
                <w:sz w:val="21"/>
                <w:szCs w:val="21"/>
                <w:u w:val="none"/>
              </w:rPr>
            </w:pPr>
          </w:p>
        </w:tc>
      </w:tr>
      <w:tr w14:paraId="0D7B1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F7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9AE1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3D2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24芯单模光揽</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0B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417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50A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09A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692C8">
            <w:pPr>
              <w:rPr>
                <w:rFonts w:hint="eastAsia" w:ascii="宋体" w:hAnsi="宋体" w:eastAsia="宋体" w:cs="宋体"/>
                <w:i w:val="0"/>
                <w:iCs w:val="0"/>
                <w:color w:val="000000"/>
                <w:sz w:val="21"/>
                <w:szCs w:val="21"/>
                <w:u w:val="none"/>
              </w:rPr>
            </w:pPr>
          </w:p>
        </w:tc>
      </w:tr>
      <w:tr w14:paraId="53A66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AB4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CF7B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C81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LC12口24芯光纤配线架</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0D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D1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6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ED0A9">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D42EA">
            <w:pPr>
              <w:rPr>
                <w:rFonts w:hint="eastAsia" w:ascii="宋体" w:hAnsi="宋体" w:eastAsia="宋体" w:cs="宋体"/>
                <w:i w:val="0"/>
                <w:iCs w:val="0"/>
                <w:color w:val="000000"/>
                <w:sz w:val="21"/>
                <w:szCs w:val="21"/>
                <w:u w:val="none"/>
              </w:rPr>
            </w:pPr>
          </w:p>
        </w:tc>
      </w:tr>
      <w:tr w14:paraId="453F4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F76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CE8F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B40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LC-LC单模双工光纤（跳线）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AB0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9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9A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B4FBA">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34423">
            <w:pPr>
              <w:rPr>
                <w:rFonts w:hint="eastAsia" w:ascii="宋体" w:hAnsi="宋体" w:eastAsia="宋体" w:cs="宋体"/>
                <w:i w:val="0"/>
                <w:iCs w:val="0"/>
                <w:color w:val="000000"/>
                <w:sz w:val="21"/>
                <w:szCs w:val="21"/>
                <w:u w:val="none"/>
              </w:rPr>
            </w:pPr>
          </w:p>
        </w:tc>
      </w:tr>
      <w:tr w14:paraId="6A57B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9B1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955C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A2B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镀锌线槽</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29A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E6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49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85A63">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4A7F8">
            <w:pPr>
              <w:rPr>
                <w:rFonts w:hint="eastAsia" w:ascii="宋体" w:hAnsi="宋体" w:eastAsia="宋体" w:cs="宋体"/>
                <w:i w:val="0"/>
                <w:iCs w:val="0"/>
                <w:color w:val="000000"/>
                <w:sz w:val="21"/>
                <w:szCs w:val="21"/>
                <w:u w:val="none"/>
              </w:rPr>
            </w:pPr>
          </w:p>
        </w:tc>
      </w:tr>
      <w:tr w14:paraId="5CE05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4B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E684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A6D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镀锌线管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0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721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658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47408">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7579">
            <w:pPr>
              <w:rPr>
                <w:rFonts w:hint="eastAsia" w:ascii="宋体" w:hAnsi="宋体" w:eastAsia="宋体" w:cs="宋体"/>
                <w:i w:val="0"/>
                <w:iCs w:val="0"/>
                <w:color w:val="000000"/>
                <w:sz w:val="21"/>
                <w:szCs w:val="21"/>
                <w:u w:val="none"/>
              </w:rPr>
            </w:pPr>
          </w:p>
        </w:tc>
      </w:tr>
      <w:tr w14:paraId="1FBA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0DA7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05F9">
            <w:pPr>
              <w:keepNext w:val="0"/>
              <w:keepLines w:val="0"/>
              <w:widowControl/>
              <w:suppressLineNumbers w:val="0"/>
              <w:jc w:val="left"/>
              <w:textAlignment w:val="center"/>
              <w:rPr>
                <w:rFonts w:hint="eastAsia" w:hAnsi="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C40E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动力电缆</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9AA1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F9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5FEB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E3C50">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F2CDC">
            <w:pPr>
              <w:rPr>
                <w:rFonts w:hint="eastAsia" w:ascii="宋体" w:hAnsi="宋体" w:eastAsia="宋体" w:cs="宋体"/>
                <w:i w:val="0"/>
                <w:iCs w:val="0"/>
                <w:color w:val="000000"/>
                <w:sz w:val="21"/>
                <w:szCs w:val="21"/>
                <w:u w:val="none"/>
              </w:rPr>
            </w:pPr>
          </w:p>
        </w:tc>
      </w:tr>
      <w:tr w14:paraId="04313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4A7C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15</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D33F8">
            <w:pPr>
              <w:keepNext w:val="0"/>
              <w:keepLines w:val="0"/>
              <w:widowControl/>
              <w:suppressLineNumbers w:val="0"/>
              <w:jc w:val="left"/>
              <w:textAlignment w:val="center"/>
              <w:rPr>
                <w:rFonts w:hint="eastAsia" w:hAnsi="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85BA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电源线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7AB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928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7248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F74A1">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C71A3">
            <w:pPr>
              <w:rPr>
                <w:rFonts w:hint="eastAsia" w:ascii="宋体" w:hAnsi="宋体" w:eastAsia="宋体" w:cs="宋体"/>
                <w:i w:val="0"/>
                <w:iCs w:val="0"/>
                <w:color w:val="000000"/>
                <w:sz w:val="21"/>
                <w:szCs w:val="21"/>
                <w:u w:val="none"/>
              </w:rPr>
            </w:pPr>
          </w:p>
        </w:tc>
      </w:tr>
      <w:tr w14:paraId="3A1CE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00E2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16</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9597D">
            <w:pPr>
              <w:keepNext w:val="0"/>
              <w:keepLines w:val="0"/>
              <w:widowControl/>
              <w:suppressLineNumbers w:val="0"/>
              <w:jc w:val="left"/>
              <w:textAlignment w:val="center"/>
              <w:rPr>
                <w:rFonts w:hint="eastAsia" w:hAnsi="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06A4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6类网线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86FE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382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E1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915</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7D724">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96A1A">
            <w:pPr>
              <w:rPr>
                <w:rFonts w:hint="eastAsia" w:ascii="宋体" w:hAnsi="宋体" w:eastAsia="宋体" w:cs="宋体"/>
                <w:i w:val="0"/>
                <w:iCs w:val="0"/>
                <w:color w:val="000000"/>
                <w:sz w:val="21"/>
                <w:szCs w:val="21"/>
                <w:u w:val="none"/>
              </w:rPr>
            </w:pPr>
          </w:p>
        </w:tc>
      </w:tr>
      <w:tr w14:paraId="5A17C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8EAD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17</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06717">
            <w:pPr>
              <w:keepNext w:val="0"/>
              <w:keepLines w:val="0"/>
              <w:widowControl/>
              <w:suppressLineNumbers w:val="0"/>
              <w:jc w:val="left"/>
              <w:textAlignment w:val="center"/>
              <w:rPr>
                <w:rFonts w:hint="eastAsia" w:hAnsi="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其他</w:t>
            </w:r>
          </w:p>
        </w:tc>
        <w:tc>
          <w:tcPr>
            <w:tcW w:w="1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5FD8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70E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m</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149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详见章节6.1技术参数要求</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E204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AE1A2">
            <w:pPr>
              <w:rPr>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72E4B">
            <w:pPr>
              <w:rPr>
                <w:rFonts w:hint="eastAsia" w:ascii="宋体" w:hAnsi="宋体" w:eastAsia="宋体" w:cs="宋体"/>
                <w:i w:val="0"/>
                <w:iCs w:val="0"/>
                <w:color w:val="000000"/>
                <w:sz w:val="21"/>
                <w:szCs w:val="21"/>
                <w:u w:val="none"/>
              </w:rPr>
            </w:pPr>
          </w:p>
        </w:tc>
      </w:tr>
    </w:tbl>
    <w:p w14:paraId="2DA1E623">
      <w:pPr>
        <w:pStyle w:val="18"/>
        <w:pageBreakBefore w:val="0"/>
        <w:numPr>
          <w:ilvl w:val="2"/>
          <w:numId w:val="0"/>
        </w:numPr>
        <w:kinsoku/>
        <w:wordWrap/>
        <w:overflowPunct/>
        <w:topLinePunct w:val="0"/>
        <w:bidi w:val="0"/>
        <w:snapToGrid w:val="0"/>
        <w:spacing w:line="360" w:lineRule="auto"/>
        <w:rPr>
          <w:rFonts w:hint="eastAsia" w:ascii="宋体" w:hAnsi="宋体" w:eastAsia="宋体" w:cs="宋体"/>
          <w:sz w:val="24"/>
          <w:szCs w:val="24"/>
        </w:rPr>
      </w:pPr>
    </w:p>
    <w:p w14:paraId="66026A05">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投标方应根据自身设备的具体情况，提供详细的设备配置清单，包括安装材料、专用工具和备品备件，清单中依次说明型号、数量、产地、生产厂家等内容。</w:t>
      </w:r>
    </w:p>
    <w:p w14:paraId="455849E2">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hAnsi="宋体" w:cs="宋体"/>
          <w:sz w:val="24"/>
          <w:szCs w:val="24"/>
          <w:lang w:val="en-US" w:eastAsia="zh-CN"/>
        </w:rPr>
        <w:t>工作</w:t>
      </w:r>
      <w:r>
        <w:rPr>
          <w:rFonts w:hint="eastAsia" w:ascii="宋体" w:hAnsi="宋体" w:eastAsia="宋体" w:cs="宋体"/>
          <w:sz w:val="24"/>
          <w:szCs w:val="24"/>
        </w:rPr>
        <w:t>范围和界限</w:t>
      </w:r>
    </w:p>
    <w:p w14:paraId="0DF19ADD">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现场安装和试验在投品、备件，做好销售服务工作。投标方应选派有经验的技术人员，对安装和运行人员免费培训。</w:t>
      </w:r>
    </w:p>
    <w:p w14:paraId="60E6EC9F">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投标方应协助招标方解决设备运行中出现的问题。</w:t>
      </w:r>
    </w:p>
    <w:p w14:paraId="3CCEA6DF">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设备安装、调试和性能试验合格后方可投运。设备投运并稳定运行后，投标方和招标方（业主）双方应根据相关法律、法规和公司管理制度签署验收证明书。该证明书共两份，双方各执一份。</w:t>
      </w:r>
    </w:p>
    <w:p w14:paraId="59A3FB52">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如果安装、调试、性能试验、试运行及质保期内技术指标一项或多项不能满足合同技术部分要求，买卖双方共同分析原因，分清责任，如属制造方面的原因，或涉及索赔部分，按商务部分有关条款执行。</w:t>
      </w:r>
    </w:p>
    <w:p w14:paraId="11ED8CC8">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本标书未说明，但又与设计、制造、装配、试验、运输、包装、保管、安装和运行维护有关的技术要求，按条款3所规定的有关标准执行。</w:t>
      </w:r>
    </w:p>
    <w:p w14:paraId="1945C36D">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2" w:name="_Toc14886"/>
      <w:r>
        <w:rPr>
          <w:rFonts w:hint="eastAsia" w:ascii="宋体" w:hAnsi="宋体" w:eastAsia="宋体" w:cs="宋体"/>
          <w:sz w:val="24"/>
          <w:szCs w:val="24"/>
        </w:rPr>
        <w:t>项目供货周期</w:t>
      </w:r>
      <w:bookmarkEnd w:id="2"/>
    </w:p>
    <w:p w14:paraId="63EAAC15">
      <w:pPr>
        <w:pageBreakBefore w:val="0"/>
        <w:kinsoku/>
        <w:wordWrap/>
        <w:overflowPunct/>
        <w:topLinePunct w:val="0"/>
        <w:bidi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应按使用方指定日期</w:t>
      </w:r>
      <w:r>
        <w:rPr>
          <w:rFonts w:hint="eastAsia" w:ascii="宋体" w:hAnsi="宋体" w:eastAsia="宋体" w:cs="宋体"/>
          <w:sz w:val="24"/>
          <w:szCs w:val="24"/>
        </w:rPr>
        <w:t>完成。</w:t>
      </w:r>
    </w:p>
    <w:p w14:paraId="6F46E782">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3" w:name="_Toc1477"/>
      <w:r>
        <w:rPr>
          <w:rFonts w:hint="eastAsia" w:ascii="宋体" w:hAnsi="宋体" w:eastAsia="宋体" w:cs="宋体"/>
          <w:sz w:val="24"/>
          <w:szCs w:val="24"/>
        </w:rPr>
        <w:t>应遵循的主要标准</w:t>
      </w:r>
      <w:bookmarkEnd w:id="3"/>
    </w:p>
    <w:p w14:paraId="0FE32CDF">
      <w:pPr>
        <w:pageBreakBefore w:val="0"/>
        <w:kinsoku/>
        <w:wordWrap/>
        <w:overflowPunct/>
        <w:topLinePunct w:val="0"/>
        <w:bidi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并从招标方处获得书面的认可才能使用。主要引用标准如下：</w:t>
      </w:r>
    </w:p>
    <w:p w14:paraId="1B29CEC2">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bookmarkStart w:id="4" w:name="_Toc279769035"/>
      <w:r>
        <w:rPr>
          <w:rFonts w:hint="eastAsia" w:ascii="宋体" w:hAnsi="宋体" w:eastAsia="宋体" w:cs="宋体"/>
          <w:sz w:val="24"/>
          <w:szCs w:val="24"/>
        </w:rPr>
        <w:t>中国国家强制性产品认证标准——CCC认证</w:t>
      </w:r>
    </w:p>
    <w:p w14:paraId="212D7420">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中国国家标准——GB</w:t>
      </w:r>
    </w:p>
    <w:p w14:paraId="520DE604">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中华人民共和国产品质量法</w:t>
      </w:r>
    </w:p>
    <w:p w14:paraId="5C78D9C3">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供电电源标准——GB2887-82</w:t>
      </w:r>
    </w:p>
    <w:p w14:paraId="2C716F56">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电磁辐射试验标准——EMF</w:t>
      </w:r>
    </w:p>
    <w:p w14:paraId="799DE9AF">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《中国地震烈度表》——GB/T17742-1999</w:t>
      </w:r>
    </w:p>
    <w:p w14:paraId="57F30922">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国家一级能耗标准</w:t>
      </w:r>
    </w:p>
    <w:p w14:paraId="3D15E04F">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声学家用电器及类似用途器具噪声测标准——GB/T4214.1-2000</w:t>
      </w:r>
    </w:p>
    <w:p w14:paraId="6DA5C57E">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《外壳防护等级（IP代码）》标准——GB4208-2008</w:t>
      </w:r>
    </w:p>
    <w:p w14:paraId="103B5588">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环境标志产品技术要求——HJ 2516-2012</w:t>
      </w:r>
    </w:p>
    <w:p w14:paraId="3BAC0B3F">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《计算机软件保护条例》和《计算机软件著作权登记办法》</w:t>
      </w:r>
    </w:p>
    <w:p w14:paraId="050165B5">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中国国家产权局专利认证</w:t>
      </w:r>
    </w:p>
    <w:bookmarkEnd w:id="4"/>
    <w:p w14:paraId="7832CAA7">
      <w:pPr>
        <w:pageBreakBefore w:val="0"/>
        <w:kinsoku/>
        <w:wordWrap/>
        <w:overflowPunct/>
        <w:topLinePunct w:val="0"/>
        <w:bidi w:val="0"/>
        <w:snapToGrid w:val="0"/>
        <w:spacing w:line="360" w:lineRule="auto"/>
        <w:rPr>
          <w:rFonts w:hint="eastAsia" w:ascii="宋体" w:hAnsi="宋体" w:eastAsia="宋体" w:cs="宋体"/>
          <w:sz w:val="24"/>
          <w:szCs w:val="24"/>
        </w:rPr>
      </w:pPr>
    </w:p>
    <w:p w14:paraId="10E83DF1">
      <w:pPr>
        <w:pStyle w:val="4"/>
        <w:pageBreakBefore w:val="0"/>
        <w:kinsoku/>
        <w:wordWrap/>
        <w:overflowPunct/>
        <w:topLinePunct w:val="0"/>
        <w:bidi w:val="0"/>
        <w:snapToGrid w:val="0"/>
        <w:spacing w:line="360" w:lineRule="auto"/>
        <w:rPr>
          <w:rFonts w:hint="eastAsia" w:ascii="宋体" w:hAnsi="宋体" w:eastAsia="宋体" w:cs="宋体"/>
          <w:sz w:val="24"/>
          <w:szCs w:val="24"/>
        </w:rPr>
      </w:pPr>
      <w:bookmarkStart w:id="5" w:name="_Toc592"/>
      <w:r>
        <w:rPr>
          <w:rFonts w:hint="eastAsia" w:ascii="宋体" w:hAnsi="宋体" w:eastAsia="宋体" w:cs="宋体"/>
          <w:sz w:val="24"/>
          <w:szCs w:val="24"/>
        </w:rPr>
        <w:t>使用条件</w:t>
      </w:r>
      <w:bookmarkEnd w:id="5"/>
    </w:p>
    <w:p w14:paraId="10BE341E">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海拔高度：＜1000m</w:t>
      </w:r>
    </w:p>
    <w:p w14:paraId="5E96FB2C">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安装地点无强烈振动和冲击，无强电磁干扰，外磁场感应强度均不超过0.9mT。安装垂直倾斜度不超过5％。</w:t>
      </w:r>
    </w:p>
    <w:p w14:paraId="2F71F33D">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环境温度</w:t>
      </w:r>
    </w:p>
    <w:p w14:paraId="2480D95C">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运输和储存时的温度：-20℃～+60℃</w:t>
      </w:r>
    </w:p>
    <w:p w14:paraId="3FA42B5A">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使用时保证性能指标的温度：-5℃～+45℃</w:t>
      </w:r>
    </w:p>
    <w:p w14:paraId="7AC21FED">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使用时保证工作的温度：-5℃～+55℃</w:t>
      </w:r>
    </w:p>
    <w:p w14:paraId="1DAAC489">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湿度范围：</w:t>
      </w:r>
      <w:r>
        <w:rPr>
          <w:rFonts w:hint="eastAsia" w:ascii="宋体" w:hAnsi="宋体" w:eastAsia="宋体" w:cs="宋体"/>
          <w:sz w:val="24"/>
          <w:szCs w:val="24"/>
        </w:rPr>
        <w:tab/>
      </w:r>
      <w:r>
        <w:rPr>
          <w:rFonts w:hint="eastAsia" w:ascii="宋体" w:hAnsi="宋体" w:eastAsia="宋体" w:cs="宋体"/>
          <w:sz w:val="24"/>
          <w:szCs w:val="24"/>
        </w:rPr>
        <w:t>长期相对湿度10％~95％(+35℃)</w:t>
      </w:r>
    </w:p>
    <w:p w14:paraId="716A1E33">
      <w:pPr>
        <w:pStyle w:val="20"/>
        <w:pageBreakBefore w:val="0"/>
        <w:numPr>
          <w:ilvl w:val="0"/>
          <w:numId w:val="2"/>
        </w:numPr>
        <w:kinsoku/>
        <w:wordWrap/>
        <w:overflowPunct/>
        <w:topLinePunct w:val="0"/>
        <w:bidi w:val="0"/>
        <w:adjustRightInd w:val="0"/>
        <w:snapToGrid w:val="0"/>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短期相对湿度5％~90％(+35℃)</w:t>
      </w:r>
    </w:p>
    <w:p w14:paraId="0443041D">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6" w:name="_Toc5032"/>
      <w:r>
        <w:rPr>
          <w:rFonts w:hint="eastAsia" w:ascii="宋体" w:hAnsi="宋体" w:eastAsia="宋体" w:cs="宋体"/>
          <w:sz w:val="24"/>
          <w:szCs w:val="24"/>
        </w:rPr>
        <w:t>技术要求</w:t>
      </w:r>
      <w:bookmarkEnd w:id="6"/>
    </w:p>
    <w:p w14:paraId="6BE537FC">
      <w:pPr>
        <w:pageBreakBefore w:val="0"/>
        <w:kinsoku/>
        <w:wordWrap/>
        <w:overflowPunct/>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投标方应认真逐项填写所供设备范围一览表。如有差异，请填写</w:t>
      </w:r>
      <w:r>
        <w:rPr>
          <w:rFonts w:hint="eastAsia" w:hAnsi="宋体" w:cs="宋体"/>
          <w:sz w:val="24"/>
          <w:szCs w:val="24"/>
          <w:lang w:val="en-US" w:eastAsia="zh-CN"/>
        </w:rPr>
        <w:t>偏差</w:t>
      </w:r>
      <w:r>
        <w:rPr>
          <w:rFonts w:hint="eastAsia" w:ascii="宋体" w:hAnsi="宋体" w:eastAsia="宋体" w:cs="宋体"/>
          <w:sz w:val="24"/>
          <w:szCs w:val="24"/>
        </w:rPr>
        <w:t>表。</w:t>
      </w:r>
    </w:p>
    <w:p w14:paraId="4F93B88B">
      <w:pPr>
        <w:pStyle w:val="5"/>
        <w:pageBreakBefore w:val="0"/>
        <w:kinsoku/>
        <w:wordWrap/>
        <w:overflowPunct/>
        <w:topLinePunct w:val="0"/>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技术</w:t>
      </w:r>
      <w:r>
        <w:rPr>
          <w:rFonts w:hint="eastAsia" w:ascii="宋体" w:hAnsi="宋体" w:eastAsia="宋体" w:cs="宋体"/>
          <w:sz w:val="24"/>
          <w:szCs w:val="24"/>
          <w:highlight w:val="none"/>
        </w:rPr>
        <w:t>参数要求</w:t>
      </w:r>
    </w:p>
    <w:tbl>
      <w:tblPr>
        <w:tblStyle w:val="13"/>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29"/>
        <w:gridCol w:w="4169"/>
        <w:gridCol w:w="4250"/>
      </w:tblGrid>
      <w:tr w14:paraId="65BFF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B2E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序号</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9C0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物质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B2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参数要求</w:t>
            </w:r>
          </w:p>
        </w:tc>
      </w:tr>
      <w:tr w14:paraId="0183F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8373">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一</w:t>
            </w:r>
          </w:p>
        </w:tc>
        <w:tc>
          <w:tcPr>
            <w:tcW w:w="84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294A37">
            <w:pPr>
              <w:jc w:val="left"/>
              <w:rPr>
                <w:rFonts w:hint="eastAsia" w:ascii="宋体" w:hAnsi="宋体" w:eastAsia="宋体" w:cs="宋体"/>
                <w:i w:val="0"/>
                <w:iCs w:val="0"/>
                <w:color w:val="000000"/>
                <w:sz w:val="21"/>
                <w:szCs w:val="21"/>
                <w:u w:val="none"/>
              </w:rPr>
            </w:pPr>
            <w:r>
              <w:rPr>
                <w:rFonts w:hint="eastAsia" w:hAnsi="宋体" w:cs="宋体"/>
                <w:b/>
                <w:bCs/>
                <w:i w:val="0"/>
                <w:iCs w:val="0"/>
                <w:color w:val="000000"/>
                <w:kern w:val="0"/>
                <w:sz w:val="20"/>
                <w:szCs w:val="20"/>
                <w:u w:val="none"/>
                <w:lang w:val="en-US" w:eastAsia="zh-CN" w:bidi="ar"/>
              </w:rPr>
              <w:t>软件</w:t>
            </w:r>
          </w:p>
        </w:tc>
      </w:tr>
      <w:tr w14:paraId="40EA0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051C">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hAnsi="宋体" w:cs="宋体"/>
                <w:b w:val="0"/>
                <w:bCs w:val="0"/>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59B67">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桌面</w:t>
            </w:r>
            <w:r>
              <w:rPr>
                <w:rFonts w:hint="eastAsia" w:ascii="宋体" w:hAnsi="宋体" w:eastAsia="宋体" w:cs="宋体"/>
                <w:i w:val="0"/>
                <w:iCs w:val="0"/>
                <w:color w:val="000000"/>
                <w:kern w:val="0"/>
                <w:sz w:val="20"/>
                <w:szCs w:val="20"/>
                <w:u w:val="none"/>
                <w:lang w:val="en-US" w:eastAsia="zh-CN" w:bidi="ar"/>
              </w:rPr>
              <w:t>操作系统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7C6E5">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r>
              <w:rPr>
                <w:rFonts w:hint="eastAsia" w:ascii="宋体" w:hAnsi="宋体" w:eastAsia="宋体" w:cs="宋体"/>
                <w:i w:val="0"/>
                <w:iCs w:val="0"/>
                <w:color w:val="000000"/>
                <w:sz w:val="20"/>
                <w:szCs w:val="20"/>
                <w:u w:val="none"/>
              </w:rPr>
              <w:t>配备自主可控操作系统。</w:t>
            </w:r>
            <w:r>
              <w:rPr>
                <w:rFonts w:hint="eastAsia" w:hAnsi="宋体" w:cs="宋体"/>
                <w:i w:val="0"/>
                <w:iCs w:val="0"/>
                <w:color w:val="000000"/>
                <w:sz w:val="20"/>
                <w:szCs w:val="20"/>
                <w:u w:val="none"/>
                <w:lang w:val="en-US" w:eastAsia="zh-CN"/>
              </w:rPr>
              <w:t>详见“硬件（七）1.业务工作站”、“硬件（七）3.笔记本电脑”、</w:t>
            </w:r>
            <w:r>
              <w:rPr>
                <w:rFonts w:hint="eastAsia" w:hAnsi="宋体" w:cs="宋体"/>
                <w:i w:val="0"/>
                <w:iCs w:val="0"/>
                <w:color w:val="000000"/>
                <w:kern w:val="0"/>
                <w:sz w:val="20"/>
                <w:szCs w:val="20"/>
                <w:u w:val="none"/>
                <w:lang w:val="en-US" w:eastAsia="zh-CN" w:bidi="ar"/>
              </w:rPr>
              <w:t>“硬件（九）1.会议智慧一体机”</w:t>
            </w:r>
          </w:p>
        </w:tc>
      </w:tr>
      <w:tr w14:paraId="3B0D5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50DD">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8F3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分布式嵌入式软件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90C3">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1.节点嵌入式软件</w:t>
            </w:r>
          </w:p>
        </w:tc>
      </w:tr>
      <w:tr w14:paraId="25D49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FF7FF">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A1C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分布式图像综合管理系统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53AA">
            <w:pPr>
              <w:keepNext w:val="0"/>
              <w:keepLines w:val="0"/>
              <w:widowControl/>
              <w:suppressLineNumbers w:val="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1.支持更多纯</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平台安装使用。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2.支持触控端对所有接入信号均实现可视化预览和操作（可同时在有线\无线\PC端进行可视化操作.，保障信号切换显示的准确性、便捷性。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3.分布式控制客户端支持同一平台集中管控功能，支持导入已经做好的中控工程界面，可添加自定义按钮跳转至其他B/S架构的系统业务平台。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4.支可配合智能语音控制模块实现语音口令控制分布式的信号切换、大屏模式调用、大屏窗口信号切换等操作。还可以支持其他声光电的控制包括:窗帘、灯光、电源、空调、投影机、DVD等控制。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5.支持主流 IPC 免编解码器直接接入，支持IPC云台控制， 可支持≥1000路 IPC 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6.分布式系统支持预切功能，在保证分布式大屏显示画面不受影响的前提下，通过客户端设置新的布局和信号源切换位置，通过一键调用预切功能实现大屏快速切换场景。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系统采用去中心化无服务器架构设计，可扩展任意数量节点，所有节点自动均衡备份数据，兼容全平台使用，一个节点坏了不影响整体。系统支持权限管理功能，用户数量无上限，支持多用户、用户组权限的设置，不需要单独配置服务器或者分布式主节点作为权限管理系统服务，可扩展≥1000台分布式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8.支持分布式客户端、平板端和分布式节点开机启动页的logo和登录页面均可软件后台自定义设置和导入样式。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9.系统采用无服务架构，单个节点出现异常，更换有故障的分布式节点并应用不会整体重启和黑屏，系统自动检测并完成更换节点的数据更新。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10.系统添加或者更换盒子不用整个系统重置或者重启，仅仅需要应用更换的盒子即可正常使用。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分布式系统支持4kP60非标分辨率拼接输出功能，支持LED\LCD\DLP等大屏拼接显示，最大支持3840*2160@60Hz，YUV4:4:4分辨率拼接输出显示，向下兼容其他分辨率，支持任意开窗、漫游、叠加、缩放、条幅、信号裁剪等功能。支持同源多屏信号同屏拼接同步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12.支持分布式系统具有画面轮询功能，轮询画面可双击放大到固定区域显示，方便监控画面在轮询过程中随时查看可疑图像。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13.支持多人同时在多域跨网协同批注，批注支持文字编辑、箭头、椭圆、线条等使用工具，支持批注的颜色可选、支持冻结画面批注和动态视频画面批注多种方式。</w:t>
            </w:r>
          </w:p>
        </w:tc>
      </w:tr>
      <w:tr w14:paraId="40D08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21D6">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二</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B25C">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u w:val="none"/>
                <w:lang w:val="en-US" w:eastAsia="zh-CN" w:bidi="ar"/>
              </w:rPr>
            </w:pPr>
            <w:r>
              <w:rPr>
                <w:rFonts w:hint="eastAsia" w:hAnsi="宋体" w:cs="宋体"/>
                <w:b/>
                <w:bCs/>
                <w:i w:val="0"/>
                <w:iCs w:val="0"/>
                <w:color w:val="000000"/>
                <w:kern w:val="0"/>
                <w:sz w:val="20"/>
                <w:szCs w:val="20"/>
                <w:u w:val="none"/>
                <w:lang w:val="en-US" w:eastAsia="zh-CN" w:bidi="ar"/>
              </w:rPr>
              <w:t>硬件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409D">
            <w:pPr>
              <w:jc w:val="left"/>
              <w:rPr>
                <w:rFonts w:hint="eastAsia" w:ascii="宋体" w:hAnsi="宋体" w:eastAsia="宋体" w:cs="宋体"/>
                <w:i w:val="0"/>
                <w:iCs w:val="0"/>
                <w:color w:val="000000"/>
                <w:sz w:val="20"/>
                <w:szCs w:val="20"/>
                <w:u w:val="none"/>
              </w:rPr>
            </w:pPr>
          </w:p>
        </w:tc>
      </w:tr>
      <w:tr w14:paraId="622F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C54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一</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B2FA">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LED大屏显示系统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5449">
            <w:pPr>
              <w:jc w:val="left"/>
              <w:rPr>
                <w:rFonts w:hint="eastAsia" w:ascii="宋体" w:hAnsi="宋体" w:eastAsia="宋体" w:cs="宋体"/>
                <w:i w:val="0"/>
                <w:iCs w:val="0"/>
                <w:color w:val="000000"/>
                <w:sz w:val="21"/>
                <w:szCs w:val="21"/>
                <w:u w:val="none"/>
              </w:rPr>
            </w:pPr>
          </w:p>
        </w:tc>
      </w:tr>
      <w:tr w14:paraId="4210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C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C0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LED小间距显示屏（COB）</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2409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4447A29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lang w:val="en-US" w:eastAsia="zh-CN" w:bidi="ar"/>
              </w:rPr>
              <w:t>1.</w:t>
            </w:r>
            <w:r>
              <w:rPr>
                <w:rFonts w:hint="eastAsia" w:ascii="宋体" w:hAnsi="宋体" w:eastAsia="宋体" w:cs="宋体"/>
                <w:i w:val="0"/>
                <w:iCs w:val="0"/>
                <w:color w:val="000000"/>
                <w:kern w:val="0"/>
                <w:sz w:val="20"/>
                <w:szCs w:val="20"/>
                <w:u w:val="none"/>
                <w:lang w:val="en-US" w:eastAsia="zh-CN" w:bidi="ar"/>
              </w:rPr>
              <w:t>显示屏净显示尺寸≥6m*2.025m，分辨率≥6400*2160pixel；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2.★点间距≤0.94mm，物理实像素点间距≥1137777点/㎡；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3.★采用COB封装，RGB芯片全倒装技术，晶片直接焊在PCB上；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4.★LED面板设计按共阴原理设计，显示屏最大亮度≥700cd/㎡</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5.发光晶片单边尺寸≤90μm，基色主波长误差值≤5nm</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w:t>
            </w:r>
            <w:r>
              <w:rPr>
                <w:rFonts w:hint="eastAsia"/>
              </w:rPr>
              <w:t>▲</w:t>
            </w:r>
            <w:r>
              <w:rPr>
                <w:rFonts w:hint="eastAsia" w:ascii="宋体" w:hAnsi="宋体" w:eastAsia="宋体" w:cs="宋体"/>
                <w:i w:val="0"/>
                <w:iCs w:val="0"/>
                <w:color w:val="000000"/>
                <w:kern w:val="0"/>
                <w:sz w:val="20"/>
                <w:szCs w:val="20"/>
                <w:u w:val="none"/>
                <w:lang w:val="en-US" w:eastAsia="zh-CN" w:bidi="ar"/>
              </w:rPr>
              <w:t>支持表面环氧树脂覆膜工艺、压膜工艺，一次性整体灌胶，发光面光泽度≤20GU</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7.LED 显示单元正面采用哑光处理，反光率≤8% ，墨色一致性△E&lt;0.5</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w:t>
            </w:r>
            <w:r>
              <w:rPr>
                <w:rFonts w:hint="eastAsia"/>
              </w:rPr>
              <w:t>▲</w:t>
            </w:r>
            <w:r>
              <w:rPr>
                <w:rFonts w:hint="eastAsia" w:ascii="宋体" w:hAnsi="宋体" w:eastAsia="宋体" w:cs="宋体"/>
                <w:i w:val="0"/>
                <w:iCs w:val="0"/>
                <w:color w:val="000000"/>
                <w:kern w:val="0"/>
                <w:sz w:val="20"/>
                <w:szCs w:val="20"/>
                <w:u w:val="none"/>
                <w:lang w:val="en-US" w:eastAsia="zh-CN" w:bidi="ar"/>
              </w:rPr>
              <w:t>箱体为压铸铝合金材质，一次性整体压铸成型，超轻薄设计，箱体厚度≤32mm, 单元箱体重量≤4.5KG</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w:t>
            </w:r>
            <w:r>
              <w:rPr>
                <w:rFonts w:hint="eastAsia"/>
              </w:rPr>
              <w:t>▲</w:t>
            </w:r>
            <w:r>
              <w:rPr>
                <w:rFonts w:hint="eastAsia" w:ascii="宋体" w:hAnsi="宋体" w:eastAsia="宋体" w:cs="宋体"/>
                <w:i w:val="0"/>
                <w:iCs w:val="0"/>
                <w:color w:val="000000"/>
                <w:kern w:val="0"/>
                <w:sz w:val="20"/>
                <w:szCs w:val="20"/>
                <w:u w:val="none"/>
                <w:lang w:val="en-US" w:eastAsia="zh-CN" w:bidi="ar"/>
              </w:rPr>
              <w:t>峰值功耗≤320W/㎡；平均功耗≤220W/㎡</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w:t>
            </w:r>
            <w:r>
              <w:rPr>
                <w:rFonts w:hint="eastAsia"/>
              </w:rPr>
              <w:t>▲</w:t>
            </w:r>
            <w:r>
              <w:rPr>
                <w:rFonts w:hint="eastAsia" w:ascii="宋体" w:hAnsi="宋体" w:eastAsia="宋体" w:cs="宋体"/>
                <w:i w:val="0"/>
                <w:iCs w:val="0"/>
                <w:color w:val="000000"/>
                <w:kern w:val="0"/>
                <w:sz w:val="20"/>
                <w:szCs w:val="20"/>
                <w:u w:val="none"/>
                <w:lang w:val="en-US" w:eastAsia="zh-CN" w:bidi="ar"/>
              </w:rPr>
              <w:t>显示屏正常使用时在达到热平衡后，P0.9间距屏体结构的金属部分的温升不应超过 25℃</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11.屏幕可视角度：水平≥170°；垂直≥160°</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.最大对比度≥10000:1，模组表面防积灰，防指纹，水滴角≥100度</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.刷新率≥3840HZ，换帧频率支持 50/60/120Hz</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色域覆盖率支持DCI-P3 85%，BT2020 75%色域</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箱体抗拉强度&gt;180Mpa，屈服强度&gt;130Mpa；箱体后背带测试按键，支持红、绿、蓝、白纯色测试画面，支持横扫、斜扫、灰阶测试画面，箱体带信号指示灯，可以通过指示灯来监控箱体运行状态</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6</w:t>
            </w:r>
            <w:r>
              <w:rPr>
                <w:rFonts w:hint="eastAsia" w:ascii="宋体" w:hAnsi="宋体" w:eastAsia="宋体" w:cs="宋体"/>
                <w:i w:val="0"/>
                <w:iCs w:val="0"/>
                <w:color w:val="000000"/>
                <w:kern w:val="0"/>
                <w:sz w:val="20"/>
                <w:szCs w:val="20"/>
                <w:u w:val="none"/>
                <w:lang w:val="en-US" w:eastAsia="zh-CN" w:bidi="ar"/>
              </w:rPr>
              <w:t>.灰度等级≥18bit,支持低亮高灰，100%亮度时≥18bit 灰度，20%亮度时≥13 bit 灰度</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7</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产品采用三防处理工艺,灯板背面和 HUB 板均喷涂三防漆，增加产品可靠性;模组与HUB卡采用硬连接，板对板设计，无排线，支持直接热插拔；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完全前维护设计，模组与单元箱体间采用磁吸固定方式，磁吸固定点≥8个，支持安全绳设计，大幅度增强安全系数</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hAnsi="宋体" w:cs="宋体"/>
                <w:i w:val="0"/>
                <w:iCs w:val="0"/>
                <w:color w:val="000000"/>
                <w:kern w:val="0"/>
                <w:sz w:val="20"/>
                <w:szCs w:val="20"/>
                <w:u w:val="none"/>
                <w:lang w:val="en-US" w:eastAsia="zh-CN" w:bidi="ar"/>
              </w:rPr>
              <w:t>19</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箱体间支持XYZ 轴六个方向调节, 箱体间网线连接支持箱体内或箱体背部连接;支持箱体网线背部连接时，更换网线无需拆模组；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w:t>
            </w:r>
            <w:r>
              <w:rPr>
                <w:rFonts w:hint="eastAsia"/>
              </w:rPr>
              <w:t>▲</w:t>
            </w:r>
            <w:r>
              <w:rPr>
                <w:rFonts w:hint="eastAsia" w:ascii="宋体" w:hAnsi="宋体" w:eastAsia="宋体" w:cs="宋体"/>
                <w:i w:val="0"/>
                <w:iCs w:val="0"/>
                <w:color w:val="000000"/>
                <w:kern w:val="0"/>
                <w:sz w:val="20"/>
                <w:szCs w:val="20"/>
                <w:u w:val="none"/>
                <w:lang w:val="en-US" w:eastAsia="zh-CN" w:bidi="ar"/>
              </w:rPr>
              <w:t>支持箱体间弧度 0~2°，支持箱体内弧度 0~8°</w:t>
            </w:r>
            <w:r>
              <w:rPr>
                <w:rFonts w:hint="eastAsia"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u w:val="none"/>
                <w:lang w:val="en-US" w:eastAsia="zh-CN" w:bidi="ar"/>
              </w:rPr>
              <w:t>符合 GB/T 4208-2017标准，防尘IP6X，防水IPX5，显示单元正面防护等级 IP65；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.支持鬼影消除、第一扫偏暗消除、低灰偏色补偿、低灰均匀性、低灰横条纹消除、慢速开启、十字架消除、去除坏点毛毛虫消除、余辉消除、亮度缓慢变亮功能；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.低碳节能要求：具备产品碳标签评价等级1星及产品碳足迹核查声明，并提供证书复印件加盖原厂公章；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u w:val="none"/>
                <w:lang w:val="en-US" w:eastAsia="zh-CN" w:bidi="ar"/>
              </w:rPr>
              <w:t>.具备LED显示屏多点温度监测系统、区域图像死灯率检测系统，提供相关功能的软件著作权复印件加盖原厂公章；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w:t>
            </w:r>
            <w:r>
              <w:rPr>
                <w:rFonts w:hint="eastAsia"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.所投屏体通过HDR3.0认证，8K超高清显示认证，并提供相关证书或报告复印件加盖原厂公章；</w:t>
            </w:r>
          </w:p>
          <w:p w14:paraId="7072D92A">
            <w:pPr>
              <w:pStyle w:val="2"/>
              <w:numPr>
                <w:ilvl w:val="-1"/>
                <w:numId w:val="0"/>
              </w:numPr>
              <w:rPr>
                <w:rFonts w:hint="default"/>
                <w:lang w:val="en-US"/>
              </w:rPr>
            </w:pPr>
            <w:r>
              <w:rPr>
                <w:rFonts w:hint="eastAsia" w:hAnsi="宋体" w:cs="宋体"/>
                <w:i w:val="0"/>
                <w:iCs w:val="0"/>
                <w:color w:val="000000"/>
                <w:kern w:val="0"/>
                <w:sz w:val="20"/>
                <w:szCs w:val="20"/>
                <w:u w:val="none"/>
                <w:lang w:val="en-US" w:eastAsia="zh-CN" w:bidi="ar"/>
              </w:rPr>
              <w:t>26.以上</w:t>
            </w:r>
            <w:r>
              <w:rPr>
                <w:rFonts w:hint="eastAsia" w:ascii="宋体" w:hAnsi="宋体" w:eastAsia="宋体" w:cs="宋体"/>
                <w:kern w:val="2"/>
                <w:sz w:val="21"/>
                <w:szCs w:val="21"/>
              </w:rPr>
              <w:t>▲</w:t>
            </w:r>
            <w:r>
              <w:rPr>
                <w:rFonts w:hint="eastAsia" w:hAnsi="宋体" w:cs="宋体"/>
                <w:i w:val="0"/>
                <w:iCs w:val="0"/>
                <w:color w:val="000000"/>
                <w:kern w:val="0"/>
                <w:sz w:val="20"/>
                <w:szCs w:val="20"/>
                <w:u w:val="none"/>
                <w:lang w:val="en-US" w:eastAsia="zh-CN" w:bidi="ar"/>
              </w:rPr>
              <w:t>技术参数投标时提供</w:t>
            </w:r>
            <w:r>
              <w:rPr>
                <w:rFonts w:hint="eastAsia" w:ascii="宋体" w:hAnsi="宋体" w:eastAsia="宋体" w:cs="宋体"/>
                <w:i w:val="0"/>
                <w:iCs w:val="0"/>
                <w:color w:val="000000"/>
                <w:kern w:val="0"/>
                <w:sz w:val="20"/>
                <w:szCs w:val="20"/>
                <w:u w:val="none"/>
                <w:lang w:val="en-US" w:eastAsia="zh-CN" w:bidi="ar"/>
              </w:rPr>
              <w:t>CNAS、CMA认可的第三方检测报告复印件，并加盖原厂公章</w:t>
            </w:r>
            <w:r>
              <w:rPr>
                <w:rFonts w:hint="eastAsia" w:hAnsi="宋体" w:cs="宋体"/>
                <w:i w:val="0"/>
                <w:iCs w:val="0"/>
                <w:color w:val="000000"/>
                <w:kern w:val="0"/>
                <w:sz w:val="20"/>
                <w:szCs w:val="20"/>
                <w:u w:val="none"/>
                <w:lang w:val="en-US" w:eastAsia="zh-CN" w:bidi="ar"/>
              </w:rPr>
              <w:t>。</w:t>
            </w:r>
          </w:p>
        </w:tc>
      </w:tr>
      <w:tr w14:paraId="4E480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A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A3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备品备件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25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1.同批次单元板模组≥8张、HUB卡≥2张</w:t>
            </w:r>
          </w:p>
        </w:tc>
      </w:tr>
      <w:tr w14:paraId="077C5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6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91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发送盒</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90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1.支持HDMI 和DVI视频信号的输入及LOOP输出；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2.输入分辨率：最大支持1920*1200像素，支持分辨率任意设置；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3.单卡最大带载面积≥230万像素，最宽或最高可达4096点；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4.具备6路千兆网口输出，支持上下、左右及混合型任意拼接；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5.具备双USB2.0高速通讯接口，用于电脑调试和卡间级联；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6.支持多发送器任意拼接级联，严格同步；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7.支持百兆网口控制；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8.支持亮度和色温调节；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9.支持低亮高灰；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10.支持HDCP；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11.★与LED显示屏同一厂家，保证系统兼容性；须提供CCC认证证书复印件并加盖公章；</w:t>
            </w:r>
          </w:p>
        </w:tc>
      </w:tr>
      <w:tr w14:paraId="51783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9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D1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支架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AF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大屏幕支架根据现场环境定制，支架要求：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（1.按照国家钢结构设计规范，满足屏体安全承载需求制；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（2.显示屏支撑钢结构材料采用国标，不可采用非标；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（3.钢结构防锈处理，颜色由采购人选取。</w:t>
            </w:r>
          </w:p>
        </w:tc>
      </w:tr>
      <w:tr w14:paraId="3FA3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F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2F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配电箱</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FC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1.三相配电系统，功率：15KW；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2.具有过载、过流保护功能；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6.★与LED屏为同一品牌，保证系统稳定性，须提供CCC认证证书复印件并加盖公章；</w:t>
            </w:r>
          </w:p>
        </w:tc>
      </w:tr>
      <w:tr w14:paraId="06BE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7DA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二</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A0F2">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分布式控制系统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7D85">
            <w:pPr>
              <w:jc w:val="left"/>
              <w:rPr>
                <w:rFonts w:hint="eastAsia" w:ascii="宋体" w:hAnsi="宋体" w:eastAsia="宋体" w:cs="宋体"/>
                <w:i w:val="0"/>
                <w:iCs w:val="0"/>
                <w:color w:val="000000"/>
                <w:sz w:val="21"/>
                <w:szCs w:val="21"/>
                <w:u w:val="none"/>
              </w:rPr>
            </w:pPr>
          </w:p>
        </w:tc>
      </w:tr>
      <w:tr w14:paraId="744BD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D2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59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KVM坐席节点（输出）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208F94A6">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1.★支持≥1路HDMI2.0输入视频接口，≥2路HDMI2.0输出视频接口，支持超高清采集YUV4:4:4 3840x2160P@60编码，同时支持YUV4:4:4 3840x2160P@60解码并显示，最大分辨率支持3840x2160P@60，向下兼容3840x2160@30及其他分辨率，支持HDMI2.0，支持EDID管理。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2.前面板具有≥3路指示灯，支持≥5路USB接口，支持位于大厅的坐席节点的U盘与位于</w:t>
            </w:r>
            <w:r>
              <w:rPr>
                <w:rFonts w:hint="eastAsia" w:hAnsi="宋体" w:cs="宋体"/>
                <w:i w:val="0"/>
                <w:iCs w:val="0"/>
                <w:color w:val="000000"/>
                <w:kern w:val="0"/>
                <w:sz w:val="20"/>
                <w:szCs w:val="20"/>
                <w:u w:val="none"/>
                <w:lang w:val="en-US" w:eastAsia="zh-CN" w:bidi="ar"/>
              </w:rPr>
              <w:t>设备间</w:t>
            </w:r>
            <w:r>
              <w:rPr>
                <w:rFonts w:hint="eastAsia" w:ascii="宋体" w:hAnsi="宋体" w:eastAsia="宋体" w:cs="宋体"/>
                <w:i w:val="0"/>
                <w:iCs w:val="0"/>
                <w:color w:val="000000"/>
                <w:kern w:val="0"/>
                <w:sz w:val="20"/>
                <w:szCs w:val="20"/>
                <w:u w:val="none"/>
                <w:lang w:val="en-US" w:eastAsia="zh-CN" w:bidi="ar"/>
              </w:rPr>
              <w:t>的</w:t>
            </w:r>
            <w:r>
              <w:rPr>
                <w:rFonts w:hint="eastAsia" w:hAnsi="宋体" w:cs="宋体"/>
                <w:i w:val="0"/>
                <w:iCs w:val="0"/>
                <w:color w:val="000000"/>
                <w:kern w:val="0"/>
                <w:sz w:val="20"/>
                <w:szCs w:val="20"/>
                <w:u w:val="none"/>
                <w:lang w:val="en-US" w:eastAsia="zh-CN" w:bidi="ar"/>
              </w:rPr>
              <w:t>主机</w:t>
            </w:r>
            <w:r>
              <w:rPr>
                <w:rFonts w:hint="eastAsia" w:ascii="宋体" w:hAnsi="宋体" w:eastAsia="宋体" w:cs="宋体"/>
                <w:i w:val="0"/>
                <w:iCs w:val="0"/>
                <w:color w:val="000000"/>
                <w:kern w:val="0"/>
                <w:sz w:val="20"/>
                <w:szCs w:val="20"/>
                <w:u w:val="none"/>
                <w:lang w:val="en-US" w:eastAsia="zh-CN" w:bidi="ar"/>
              </w:rPr>
              <w:t>远程互相文件拷贝。支持坐席间的语音对讲，支持一方坐席发起语音会议和共享电脑桌面与另一方坐席进行视频会议。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u w:val="none"/>
                <w:lang w:val="en-US" w:eastAsia="zh-CN" w:bidi="ar"/>
              </w:rPr>
              <w:t>接口：≥2路RJ45千兆网络接口（带POE 802.3AT）、≥2路SFP千兆光纤接口；≥1路3.5音频输入 AUDIO IN，≥1路3.5音频输出 AUDIO OUT，≥1路3.5音频MIC接口，≥1路HDMI内嵌音频输入。≥1路 RS232双向收发串口;≥1路 RS485双向收发串口; ≥2路 IO/IR控制接口; ≥1路relay继电器接口，前面板具备OLED显示屏。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屏幕条幅+左右竖向标语功能（值班表）：无需外加字幕机在大屏左边右边开窗显示竖向文字如标语和值班信息；竖向文字信息位置字体大小颜色等信息均方便修改。支持大屏滚动矢量字幕如欢迎词，字体大小位置颜色滚动速度都支持及时修改及时呈现。无需额外设备，直接显示实时时钟，支持日期、时钟的字体、颜色、大小，透明自由定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u w:val="none"/>
                <w:lang w:val="en-US" w:eastAsia="zh-CN" w:bidi="ar"/>
              </w:rPr>
              <w:t>系统采用去中心化无服务器架构设计，可扩展任意数量节点，所有节点自动均衡备份数据，兼容全平台使用，一个节点坏了不影响整体。系统支持权限管理功能，用户数量无上限，支持多用户、用户组权限的设置，不需要单独配置服务器或者分布式主节点作为权限管理系统服务，可扩展≥2048台分布式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超强的解码能力和画面处理能力：单屏节点支持解码1路7680*4320@60，4路3840*2160@60、8路4K摄像头信号、16路1080P@60、32路1080P摄像头信号、最高同时解码64个画面。支持画面叠加开窗、漫游开窗、跨屏开窗、回字形图像拼接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布式节点采用一体化设计，不分输入和输出类型，支持软件自定义设置硬件节点类型为输入节点（编码节点）、输出节点（解码节点）、一体化节点（同编同解节点）、KVM坐席输出节点（坐席节点）、大屏拼接节点（拼接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各种拼接大屏全场景精准同步功能：ipc安防监控解码场景、普通输入4k/2k分布式信号投屏场景、多头显卡拼接大数据上屏场景等全场景下，画面精准同步，同步精度＜50us。支持多头显卡拼接的超高分如GIS等超高分辨率的画面精准同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u w:val="none"/>
                <w:lang w:val="en-US" w:eastAsia="zh-CN" w:bidi="ar"/>
              </w:rPr>
              <w:t>支持浅压缩码流和深压缩码流，支持视频图像YUV4:4:4信号格式传输，音频支持G.711.G.722等;视频支持H.264、H.265、RTSP等协议;支持音视频加嵌、解嵌、同步和异步传输处理。支持定码率和变码流传输,码流可调范围128kbps~40Mbps;支持根据网络环境，自适应码率传输，保证系统可靠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RTMP推流和RTSP拉流功能：对输入的信号，可以配置RTMP推流地址，把RTMP流推送到指定的网络地址上去。支持通过节点无需经过服务器或其他设备可以进行RTSP信号上墙，支持标准RTSP拉流，单节点可以同时拉取3路RTSP码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u w:val="none"/>
                <w:lang w:val="en-US" w:eastAsia="zh-CN" w:bidi="ar"/>
              </w:rPr>
              <w:t>分布式信号传输延时：(端到端):≤17ms，支持YUV4:4:4高画质效果。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u w:val="none"/>
                <w:lang w:val="en-US" w:eastAsia="zh-CN" w:bidi="ar"/>
              </w:rPr>
              <w:t>支持多重备份系统：①电源冗余备份：支持DC12V和POE双供电；②传输链路备份：支持光网双重备份、电口双重备份，光口双重备份，网内任何一台光交换机或电交换机出现异常，坐席操作无任何影响，坐席切换过程无黑屏、无闪烁现象；③拼接屏组备份：主备发送卡切换时，主备分布式自动切换，不出现蓝屏、黑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13.平台采用C/S和B/S架构，支持多种形态的客户端，支持部署在全系各种版本</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操作系统中。</w:t>
            </w:r>
          </w:p>
          <w:p w14:paraId="02E9A557">
            <w:pPr>
              <w:pStyle w:val="2"/>
              <w:rPr>
                <w:rFonts w:hint="eastAsia"/>
              </w:rPr>
            </w:pPr>
            <w:r>
              <w:rPr>
                <w:rFonts w:hint="eastAsia" w:ascii="宋体" w:hAnsi="宋体" w:eastAsia="宋体" w:cs="宋体"/>
                <w:i w:val="0"/>
                <w:iCs w:val="0"/>
                <w:color w:val="000000"/>
                <w:kern w:val="0"/>
                <w:sz w:val="20"/>
                <w:szCs w:val="20"/>
                <w:lang w:val="en-US" w:eastAsia="zh-CN"/>
              </w:rPr>
              <w:t>14.</w:t>
            </w:r>
            <w:r>
              <w:rPr>
                <w:rFonts w:hint="eastAsia" w:ascii="宋体" w:hAnsi="宋体" w:eastAsia="宋体" w:cs="宋体"/>
                <w:i w:val="0"/>
                <w:iCs w:val="0"/>
                <w:color w:val="000000"/>
                <w:kern w:val="0"/>
                <w:sz w:val="20"/>
                <w:szCs w:val="20"/>
              </w:rPr>
              <w:t>以上</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rPr>
              <w:t>技术参数投标时提供CNAS</w:t>
            </w:r>
            <w:r>
              <w:rPr>
                <w:rFonts w:hint="eastAsia" w:ascii="宋体" w:hAnsi="宋体" w:eastAsia="宋体" w:cs="宋体"/>
                <w:i w:val="0"/>
                <w:iCs w:val="0"/>
                <w:color w:val="000000"/>
                <w:kern w:val="0"/>
                <w:sz w:val="20"/>
                <w:szCs w:val="20"/>
                <w:lang w:eastAsia="zh-CN"/>
              </w:rPr>
              <w:t>、</w:t>
            </w:r>
            <w:r>
              <w:rPr>
                <w:rFonts w:hint="eastAsia" w:ascii="宋体" w:hAnsi="宋体" w:eastAsia="宋体" w:cs="宋体"/>
                <w:i w:val="0"/>
                <w:iCs w:val="0"/>
                <w:color w:val="000000"/>
                <w:kern w:val="0"/>
                <w:sz w:val="20"/>
                <w:szCs w:val="20"/>
              </w:rPr>
              <w:t>CMA认可的第三方检测报告复印件，并加盖原厂公章。</w:t>
            </w:r>
          </w:p>
        </w:tc>
      </w:tr>
      <w:tr w14:paraId="60C73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28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B7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KVM坐席节点（输入）</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36ED8DA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4B348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A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7C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分布式输入节点-摄像头</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244A26C0">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2CD24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19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BD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分布式输入节点-多媒体插座</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321DAE9D">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11C1D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F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79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分布式视频输入节点</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230D575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0653B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A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C3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分布式输入节点-无线投屏器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6DAA60A0">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6AB29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0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6E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分布式输出节点-LED大屏</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6B7172AD">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5490D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7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8C2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分布式视频输出节点</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0BF778B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7923C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1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EF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分布式输出节点-会议（输入、输出）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2CF8160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7B668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B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E1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分布式输出节点-音频</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2C3E870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34C7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1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17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分布式输入输出节点-备用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6EE127D5">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与KVM坐席节点（输出）参数一致</w:t>
            </w:r>
          </w:p>
        </w:tc>
      </w:tr>
      <w:tr w14:paraId="165CB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30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CD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可视化控制界面定制与授权</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5A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1.平板电脑中控界面控制软件，基于系统平台创建的智能手持终端客户端交互控制软件，支持严格分级权限管理控制功能，根据用户程序设定的Join Number发送对应的指令，使控制主机在接收指令后执行相应的控制命令，实现人机交互控制功能</w:t>
            </w:r>
          </w:p>
        </w:tc>
      </w:tr>
      <w:tr w14:paraId="050D8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C1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50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分布式安装托盘</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95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1.一台安装2个分布式节点</w:t>
            </w:r>
          </w:p>
        </w:tc>
      </w:tr>
      <w:tr w14:paraId="1B84E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FC7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三</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AFD1">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音频扩声系统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F96C">
            <w:pPr>
              <w:jc w:val="left"/>
              <w:rPr>
                <w:rFonts w:hint="eastAsia" w:ascii="宋体" w:hAnsi="宋体" w:eastAsia="宋体" w:cs="宋体"/>
                <w:i w:val="0"/>
                <w:iCs w:val="0"/>
                <w:color w:val="000000"/>
                <w:sz w:val="21"/>
                <w:szCs w:val="21"/>
                <w:u w:val="none"/>
              </w:rPr>
            </w:pPr>
          </w:p>
        </w:tc>
      </w:tr>
      <w:tr w14:paraId="137CF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F38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96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电容式方管会议话筒</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3426F954">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1.采用专业高保真镀金电容咪芯，拾音灵敏、语音清晰，带宽达到20Hz~20KHz；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2.采用压铸式多菱角方形麦克风，通过固定接头连接话筒底座，可调俯仰角度；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3.台面式强抗静电功能设计；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4.每个发声单元分别采用采用20.2mm镀金电容咪芯，内置自动增益功能，有效拾音距离可达60-100cm；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5.采用防干扰电路设计，具备智能音频检测功能，当相邻两台单元距离靠近时，音频自动反相衰减保证不出现啸叫；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6.话筒带有发言灯，单元发言时灯为常亮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7.频率响应：50Hz-16KHz；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8.输出阻抗 ： 600 Ω± 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9.灵敏度： 43dB ± 3dB(0dB=1V/Pa at 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10.供电： 幻象48V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11.话筒方杆长度≤220mm；</w:t>
            </w:r>
          </w:p>
        </w:tc>
      </w:tr>
      <w:tr w14:paraId="5416E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B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0EA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电容式方管双杆会议话筒</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top"/>
          </w:tcPr>
          <w:p w14:paraId="66CB3D83">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1.采用双咪头设计，专业高保真电容咪芯，拾音灵敏、语音清晰，带宽达到20Hz~20KHz；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2.采用压铸式多菱角方形麦克风，通过固定接头连接话筒底座，可调俯仰角度；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3.台面式强抗静电功能设计；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4.每个发声单元分别采用采用20.2mm镀金电容咪芯，内置自动增益功能，有效拾音距离可达60-100cm；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5.采用防干扰电路设计，具备智能音频检测功能，当相邻两台单元距离靠近时，音频自动反相衰减保证不出现啸叫；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6.话筒带有发言灯，单元发言时灯为常亮;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7.频率响应：50Hz-16KHz；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8.输出阻抗 ： 600 Ω± 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9.灵敏度： 43dB ± 3dB(0dB=1V/Pa at 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10.供电： 幻象48V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11.话筒方杆长度≤220mm；</w:t>
            </w:r>
          </w:p>
        </w:tc>
      </w:tr>
      <w:tr w14:paraId="72218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auto" w:sz="4" w:space="0"/>
              <w:right w:val="single" w:color="000000" w:sz="4" w:space="0"/>
            </w:tcBorders>
            <w:shd w:val="clear" w:color="auto" w:fill="auto"/>
            <w:vAlign w:val="center"/>
          </w:tcPr>
          <w:p w14:paraId="7A82B6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auto" w:sz="4" w:space="0"/>
              <w:right w:val="single" w:color="000000" w:sz="4" w:space="0"/>
            </w:tcBorders>
            <w:shd w:val="clear" w:color="auto" w:fill="auto"/>
            <w:vAlign w:val="center"/>
          </w:tcPr>
          <w:p w14:paraId="2D6DF2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8路混音器</w:t>
            </w:r>
          </w:p>
        </w:tc>
        <w:tc>
          <w:tcPr>
            <w:tcW w:w="4251" w:type="dxa"/>
            <w:tcBorders>
              <w:top w:val="single" w:color="000000" w:sz="4" w:space="0"/>
              <w:left w:val="single" w:color="000000" w:sz="4" w:space="0"/>
              <w:bottom w:val="single" w:color="auto" w:sz="4" w:space="0"/>
              <w:right w:val="single" w:color="000000" w:sz="4" w:space="0"/>
            </w:tcBorders>
            <w:shd w:val="clear" w:color="auto" w:fill="auto"/>
            <w:vAlign w:val="top"/>
          </w:tcPr>
          <w:p w14:paraId="514A634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1.三种操作模式：优先模式、开放模式、顺序模式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2.每个通道皆有可独立控制的增益与幻象电源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3.最大输出:  &gt;17dB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4.最大增益:  &gt;70dB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5.频率响应:  35~20,000 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6.具备8路模拟输入混音功能</w:t>
            </w:r>
          </w:p>
        </w:tc>
      </w:tr>
      <w:tr w14:paraId="1CD8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auto" w:sz="4" w:space="0"/>
              <w:left w:val="single" w:color="auto" w:sz="4" w:space="0"/>
              <w:bottom w:val="single" w:color="auto" w:sz="4" w:space="0"/>
              <w:right w:val="single" w:color="000000" w:sz="4" w:space="0"/>
            </w:tcBorders>
            <w:shd w:val="clear" w:color="auto" w:fill="auto"/>
            <w:vAlign w:val="center"/>
          </w:tcPr>
          <w:p w14:paraId="4EB7B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auto" w:sz="4" w:space="0"/>
              <w:left w:val="single" w:color="000000" w:sz="4" w:space="0"/>
              <w:bottom w:val="single" w:color="auto" w:sz="4" w:space="0"/>
              <w:right w:val="single" w:color="000000" w:sz="4" w:space="0"/>
            </w:tcBorders>
            <w:shd w:val="clear" w:color="auto" w:fill="auto"/>
            <w:vAlign w:val="center"/>
          </w:tcPr>
          <w:p w14:paraId="69D2D0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无线一拖四方管会议话筒</w:t>
            </w:r>
          </w:p>
        </w:tc>
        <w:tc>
          <w:tcPr>
            <w:tcW w:w="4251" w:type="dxa"/>
            <w:tcBorders>
              <w:top w:val="single" w:color="auto" w:sz="4" w:space="0"/>
              <w:left w:val="single" w:color="000000" w:sz="4" w:space="0"/>
              <w:bottom w:val="single" w:color="auto" w:sz="4" w:space="0"/>
              <w:right w:val="single" w:color="auto" w:sz="4" w:space="0"/>
            </w:tcBorders>
            <w:shd w:val="clear" w:color="auto" w:fill="auto"/>
            <w:vAlign w:val="top"/>
          </w:tcPr>
          <w:p w14:paraId="2D8421A2">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1.采用UHF四通道多频道设计，最大可带4台无线话筒；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2.主机采用1.8寸TFT彩色显示屏，可显示4个通道频道号，频率，电量，音量，音频电平；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3.主机内置啸叫抑制，可根据需要开启或关闭；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4.主机内置4种EQ模式：分直通，低切，高切，用户；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5.主机采用真分集接收技术，CPU自动选择最优接收单元保证接收到稳定信号预防断频；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6.话筒面板带有2.8寸LCD彩色显示屏，采用台面式强抗静电功能设计；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7.采用动态随机ID，杜绝串频，接收机只接收最后一次对频的发射机；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8.主机预置多组规避干扰的频率，有效提高多套同时使用的安装效率；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9.专业14MM高保真电容咪芯，拾音灵敏、语音清晰，带宽达到50Hz~16KHz；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10.话筒带发言圈，可显示发言、关闭状态；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11.话筒由3节5号供电，可连续发言≥10小时，待机≥12小时；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12.使用无声轻触开关，有效避免开关噪声；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13.频率范围:640-690MHz；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14.频道数：≥200频道；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15.信噪比 ＞80dB；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16.总谐波失真 ＜0.05%；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17.话筒方杆长度≤230mm；</w:t>
            </w:r>
          </w:p>
        </w:tc>
      </w:tr>
      <w:tr w14:paraId="2FB20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auto" w:sz="4" w:space="0"/>
              <w:left w:val="single" w:color="000000" w:sz="4" w:space="0"/>
              <w:bottom w:val="single" w:color="000000" w:sz="4" w:space="0"/>
              <w:right w:val="single" w:color="000000" w:sz="4" w:space="0"/>
            </w:tcBorders>
            <w:shd w:val="clear" w:color="auto" w:fill="auto"/>
            <w:vAlign w:val="center"/>
          </w:tcPr>
          <w:p w14:paraId="492C0E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auto" w:sz="4" w:space="0"/>
              <w:left w:val="single" w:color="000000" w:sz="4" w:space="0"/>
              <w:bottom w:val="single" w:color="000000" w:sz="4" w:space="0"/>
              <w:right w:val="single" w:color="000000" w:sz="4" w:space="0"/>
            </w:tcBorders>
            <w:shd w:val="clear" w:color="auto" w:fill="auto"/>
            <w:vAlign w:val="center"/>
          </w:tcPr>
          <w:p w14:paraId="3F9485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无线手持话筒（一拖二）</w:t>
            </w:r>
          </w:p>
        </w:tc>
        <w:tc>
          <w:tcPr>
            <w:tcW w:w="4251" w:type="dxa"/>
            <w:tcBorders>
              <w:top w:val="single" w:color="auto" w:sz="4" w:space="0"/>
              <w:left w:val="single" w:color="000000" w:sz="4" w:space="0"/>
              <w:bottom w:val="single" w:color="000000" w:sz="4" w:space="0"/>
              <w:right w:val="single" w:color="000000" w:sz="4" w:space="0"/>
            </w:tcBorders>
            <w:shd w:val="clear" w:color="auto" w:fill="auto"/>
            <w:vAlign w:val="center"/>
          </w:tcPr>
          <w:p w14:paraId="592630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1.采用UHF两通道多频道设计；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2.主机内置啸叫抑制，可根据需要开启或关闭；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3.主机内置4种EQ模式：分直通，低切，高切，用户；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4.采用专业高保真动圈咪芯，带宽达到50Hz~16KHz；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5.话筒由2节5号供电，可连续发言≥8小时，待机≥12小时；</w:t>
            </w:r>
          </w:p>
        </w:tc>
      </w:tr>
      <w:tr w14:paraId="5F79D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B5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A3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天线信号放大器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0F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1.可支持定向天线及全向天线；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2.支持有源天线放大模块(或无源天线.；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3.工作频带:500MHz-900MHz；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4.导波器段数≥段；</w:t>
            </w:r>
          </w:p>
        </w:tc>
      </w:tr>
      <w:tr w14:paraId="022D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79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29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无源话筒分配器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86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1.8路平衡话筒及信号输入；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2.每路输入具备-20dB切换开关；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3.8路DIRECT输出；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4.8路隔离变压器输出；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5.8个地线分离选择开关；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6.每路输出均可以直通幻象电源；</w:t>
            </w:r>
          </w:p>
        </w:tc>
      </w:tr>
      <w:tr w14:paraId="3CCED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B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8BB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Dante数字音频处理矩阵（主）</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E3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 xml:space="preserve">1.采用业界领先ADI芯片，最高工作频率可达450MHz;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2.★支持16通道的Dante冗余，16通道模拟输入、16通道模拟输出；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3.每通道具备独立的自适应反馈抑制，自动发现反馈点，并自动抑制AFC;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4.双通道总线回声消除(AEC.，噪声抑制（ANS.;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5.支持增益共享自动混音(AMC.、自动增益(AGC.；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6.全功能矩阵混音，输入混音电平可调节、16组预设，每个预设独立工作；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7.支持通道拷贝、LINK和分组功能；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8.支持RS232中控和UDP中控，UDP端口可自由设定，控制软件可查看控制代码；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9.甚他接口类型及数量：RS232≥1、RS485≥1、RJ45≥3，GPIO≥8、USB≥2、光纤口≥1；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10.系统延时≤6ms。</w:t>
            </w:r>
          </w:p>
        </w:tc>
      </w:tr>
      <w:tr w14:paraId="17880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6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F9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Dante数字音频处理矩阵（备）</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FC2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 xml:space="preserve">1.采用业界领先ADI芯片，最高工作频率可达450MHz;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2.★支持16通道的Dante冗余，16通道模拟输入、16通道模拟输出；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3.每通道具备独立的自适应反馈抑制，自动发现反馈点，并自动抑制AFC;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4.双通道总线回声消除(AEC.，噪声抑制（ANS.;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5.支持增益共享自动混音(AMC.、自动增益(AGC.；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6.全功能矩阵混音，输入混音电平可调节、16组预设，每个预设独立工作；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7.支持通道拷贝、LINK和分组功能；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8.支持RS232中控和UDP中控，UDP端口可自由设定，控制软件可查看控制代码；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9.甚他接口类型及数量：RS232≥1、RS485≥1、RJ45≥3，GPIO≥8、USB≥2、光纤口≥1；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10.系统延时≤6ms。</w:t>
            </w:r>
          </w:p>
        </w:tc>
      </w:tr>
      <w:tr w14:paraId="10190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8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07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主扩音柱扬声器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FC8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1.可变指向性角度: 120°x20°(垂直可调节,0-5度.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2.单元构成:不低于4x5"低音+2x1.4"高音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3.额定功率:≥300W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4.频率响应:100Hz-20KHz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5.灵敏度:≥98dB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6.标准阻抗: 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7.使用模式: 可独立使用；可搭配有源系统使用；可搭配DANTE有源系统使用。</w:t>
            </w:r>
          </w:p>
        </w:tc>
      </w:tr>
      <w:tr w14:paraId="3F98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E4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E3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辅助音柱扬声器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9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1.双6"两分频全频音箱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2.频率响应：90Hz-18kHz(-10dB.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3.额定功率：≥100W，连续功率：≥200W，最大功率：≥400W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4.指向性(H×V.：≥80°×80°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5.灵敏度(1W/1m.：≥95dB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6.最大声压级：≥118dB(峰值.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7.额定阻抗：4Ω</w:t>
            </w:r>
          </w:p>
        </w:tc>
      </w:tr>
      <w:tr w14:paraId="6686C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05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84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四通道Dante数字功放</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FB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1.8Ω功率：≥4×600W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2.4Ω功率：≥4×1000W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3.模拟音频信号：最大输入电平 ≥+18dB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4.数字音频信号：24/20 bit 48KHz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5.频率相应（20-20kHz.：±0.5dB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6.THD+N ：&lt;0.05%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7.阻尼系数：&gt;200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8.信噪比：&gt;105dB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9.★模拟、AES3、DANTE音频输入，通过软件设置自动切换优先级别；内置4x4 DSP音频处理器;四路输入信号link功能。</w:t>
            </w:r>
          </w:p>
        </w:tc>
      </w:tr>
      <w:tr w14:paraId="02AFA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18F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四</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C4FE">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集中控制系统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ED5D">
            <w:pPr>
              <w:jc w:val="left"/>
              <w:rPr>
                <w:rFonts w:hint="eastAsia" w:ascii="宋体" w:hAnsi="宋体" w:eastAsia="宋体" w:cs="宋体"/>
                <w:i w:val="0"/>
                <w:iCs w:val="0"/>
                <w:color w:val="000000"/>
                <w:sz w:val="21"/>
                <w:szCs w:val="21"/>
                <w:u w:val="none"/>
              </w:rPr>
            </w:pPr>
          </w:p>
        </w:tc>
      </w:tr>
      <w:tr w14:paraId="7B9F6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3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95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移动控制终端</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F4DA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1C8C5C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1.处理器：≥八核，最高主频≥2.0GHz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2.运行内存：≥8GB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3.存储容量：≥256GB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4.屏幕尺寸：≥10英寸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5.无线网络：支持Wi-Fi 7，兼容802.11 a/b/g/n/ac/ax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6.安全协议：支持WAPI（无线局域网鉴别与保密基础结构），符合GB 15629.11系列国家标准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7.WAPI认证方式：支持基于预共享密钥（WAPI-PSK）和数字证书（WAPI-CERT）两种鉴别方式</w:t>
            </w:r>
          </w:p>
        </w:tc>
      </w:tr>
      <w:tr w14:paraId="6E30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B8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B80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无线AP</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8EE3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40CED5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实现WAPI终端的接入，WAPI终端包括支持WAPI的PDA、手机、WAPI CPE（机器人）等。此设备支持802.11 a/b/g/n/ac等无线协议，支持国标WAPI认证，WAPI认证证书及私钥存储采用加密芯片，确保认证过程的安全性，该设备为移动终端、机器人、平板、手机等提供无线安全网络。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1.工作温度：最低温度≤-20℃，最高温度≥60℃。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2.工作湿度：湿度下限≤10%RH，上限≥90%RH（无冷凝）。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3.防护等级：室外型≥IP41。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4.设备功耗：≤25W。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5.供电方式：支持PoE供电，兼容IEEE 802.3af/802.3at标准。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6.工作频段：支持802.11a/n/ac 5.15~5.850 GHz，802.11b/g/n 2.4~2.4835 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7.空间流：2.4GHz支持MIMO 2×2，5GHz支持MU-MIMO 2×2。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8.最大SSID数：≥16个。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9.最大用户接入数：≥256。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10.发射功率：≥27dBm。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11.协议标准：符合IEEE 802.11a/b/g/n/ac及802.3标准。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12.多SSID及VLAN：支持多SSID功能，能为不同SSID配置不同VLAN；多个AP的同一SSID可划分在同一VLAN内。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13.SSID属性管理：支持对每个SSID单独设置隐藏、加密及认证方式等属性；支持各SSID与网络侧连接的独立绑定关系。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14.工作信道：2.4GHz支持信道数≥13个（信道1~13），5.8GHz支持信道数≥9个（包含36、40、44、48、149、153、157、161、165），信道规划符合802.11协议；支持自动信道选择与手动配置。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15.快速漫游：支持WAPI CPE终端快速漫游切换，切换时延≤50ms，保证业务不中断。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16.WAPI安全认证：支持基于证书的WAPI接入认证，支持证书导入；采用硬件加密芯片存储私钥和证书，确保认证过程安全。</w:t>
            </w:r>
          </w:p>
        </w:tc>
      </w:tr>
      <w:tr w14:paraId="7A6BE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E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02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电源时序器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4D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1.最大输入电流： ≥60A；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2.单路最大输出电流：≥16A；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3.前面板≥1个直通万用插座，后面板 ≥8个受控万用插座；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4.可顺序开机，逆序关机；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5.每通道可进行中控网络控制，且可支持≥8台级联；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6.空气开关；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7.电容滤波器；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8.电压显示。</w:t>
            </w:r>
          </w:p>
        </w:tc>
      </w:tr>
      <w:tr w14:paraId="675E7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3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76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分布式可编程中控主机</w:t>
            </w:r>
            <w:bookmarkStart w:id="23" w:name="_GoBack"/>
            <w:bookmarkEnd w:id="23"/>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B87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70F4A2D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1.主机采用嵌入式架构，为专用可编程控制主机（非通用服务器或PC）。内置控制处理单元主频≥2.0GHz，运行内存≥2GB，专用于中控系统实时任务调度与人机交互界面驱动；系统固件存储空间≥16GB。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2.▲控制接口：独立可编程串口（RS-232/RS-485/RS-422）≥</w:t>
            </w:r>
            <w:r>
              <w:rPr>
                <w:rFonts w:hint="eastAsia"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路、继电器接口≥8路、I/O 接口≥8路、红外接口≥8路、≥1个触摸屏、≥2路扩展卡槽、≥1个NET总线接口，≥1路USB接口，≥5路千兆网络接口，中控控制接口为凤凰座端子。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3.支持开机自检功能，可自检串口、IR红外控制接口、I/O控制接口，自检状态实时反馈并显示。发现异常自动报警提示，并且支持在前面板触屏上直接查看接口状态。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4.▲具有设备状态指示灯和电源指示灯，前面板支持串口指示灯≥</w:t>
            </w:r>
            <w:r>
              <w:rPr>
                <w:rFonts w:hint="eastAsia"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路、红外指示灯≥8路、网络指示灯≥5路、IO指示灯≥8路、继电器指示灯≥8路。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5.主机自带不少于5个千兆RJ45网络物理接口（非外接路由器实现）。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6.支持https 协议，如控制视频会议终端：呼叫、拨号、发送双流等功能。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7.支持第三方平台API数据对接，中控网络接口对外开放控制协议，可通过AIP协议对接并控制第三方平台设备云端监控并控制异地会议室的灯光开关和空调、窗帘等设备。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8.前面板配备触摸屏；支持可编程场景按钮，可控制周边声光电设备开关及模式一键调用。</w:t>
            </w:r>
          </w:p>
          <w:p w14:paraId="2A5B81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0"/>
                <w:szCs w:val="20"/>
                <w:u w:val="none"/>
                <w:lang w:val="en-US" w:eastAsia="zh-CN" w:bidi="ar"/>
              </w:rPr>
              <w:t>9.</w:t>
            </w:r>
            <w:r>
              <w:rPr>
                <w:rFonts w:hint="eastAsia" w:ascii="宋体" w:hAnsi="宋体" w:eastAsia="宋体" w:cs="宋体"/>
                <w:i w:val="0"/>
                <w:iCs w:val="0"/>
                <w:color w:val="000000"/>
                <w:kern w:val="0"/>
                <w:sz w:val="20"/>
                <w:szCs w:val="20"/>
              </w:rPr>
              <w:t>以上</w:t>
            </w:r>
            <w:r>
              <w:rPr>
                <w:rFonts w:hint="eastAsia" w:ascii="宋体" w:hAnsi="宋体" w:eastAsia="宋体" w:cs="宋体"/>
                <w:kern w:val="2"/>
                <w:sz w:val="21"/>
                <w:szCs w:val="21"/>
              </w:rPr>
              <w:t>▲</w:t>
            </w:r>
            <w:r>
              <w:rPr>
                <w:rFonts w:hint="eastAsia" w:ascii="宋体" w:hAnsi="宋体" w:eastAsia="宋体" w:cs="宋体"/>
                <w:i w:val="0"/>
                <w:iCs w:val="0"/>
                <w:color w:val="000000"/>
                <w:kern w:val="0"/>
                <w:sz w:val="20"/>
                <w:szCs w:val="20"/>
              </w:rPr>
              <w:t>技术参数投标时提供CNAS、CMA认可的第三方检测报告复印件，并加盖原厂公章。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w:t>
            </w:r>
            <w:r>
              <w:rPr>
                <w:rFonts w:hint="eastAsia" w:hAnsi="宋体" w:cs="宋体"/>
                <w:i w:val="0"/>
                <w:iCs w:val="0"/>
                <w:color w:val="000000"/>
                <w:kern w:val="0"/>
                <w:sz w:val="20"/>
                <w:szCs w:val="20"/>
                <w:u w:val="none"/>
                <w:lang w:val="en-US" w:eastAsia="zh-CN" w:bidi="ar"/>
              </w:rPr>
              <w:t>提供产品</w:t>
            </w:r>
            <w:r>
              <w:rPr>
                <w:rFonts w:hint="eastAsia" w:ascii="宋体" w:hAnsi="宋体" w:eastAsia="宋体" w:cs="宋体"/>
                <w:i w:val="0"/>
                <w:iCs w:val="0"/>
                <w:color w:val="000000"/>
                <w:kern w:val="0"/>
                <w:sz w:val="20"/>
                <w:szCs w:val="20"/>
                <w:u w:val="none"/>
                <w:lang w:val="en-US" w:eastAsia="zh-CN" w:bidi="ar"/>
              </w:rPr>
              <w:t>节能证书；中国环境标志产品认证证书；售后服务认证证书。提供权威机构出具的3C认证证书。</w:t>
            </w:r>
          </w:p>
        </w:tc>
      </w:tr>
      <w:tr w14:paraId="7BCE0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E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20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双机热备份模块</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DA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1.≥18组RS-232串口备份通道，每组具有2路RS232输入和1路RS232输出接口。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2.具有双电源备份接口，供电方式DC12-24V；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3.配合2台中控主机使用支持双机热备份功能：一台中控主机发生故障系统自动切换至备份中控主机接替工作，热备模块的每一组备份接口自动跳转无需人工干预和PC操作即可实现双机热备功能。</w:t>
            </w:r>
          </w:p>
        </w:tc>
      </w:tr>
      <w:tr w14:paraId="60743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D6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56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中控界面软件及编程</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B8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1.基于控制系统可视化编程，能够连接中控所有硬件，面板和其它各种装置，独特的控制系统软件集成并完全兼容中控系统所有硬件；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2.含中央控制系统主机程序，直接面向用户的可视化编程；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3.可根据用户使用习惯，定制个性化操作介面；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4.中文化操作界面；可根据用户要求，直接进行修改，所有操作界面全部中文化。</w:t>
            </w:r>
          </w:p>
        </w:tc>
      </w:tr>
      <w:tr w14:paraId="54C98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C60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五</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D2931">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网络系统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7EC0A">
            <w:pPr>
              <w:jc w:val="left"/>
              <w:rPr>
                <w:rFonts w:hint="eastAsia" w:ascii="宋体" w:hAnsi="宋体" w:eastAsia="宋体" w:cs="宋体"/>
                <w:i w:val="0"/>
                <w:iCs w:val="0"/>
                <w:color w:val="000000"/>
                <w:sz w:val="21"/>
                <w:szCs w:val="21"/>
                <w:u w:val="none"/>
              </w:rPr>
            </w:pPr>
          </w:p>
        </w:tc>
      </w:tr>
      <w:tr w14:paraId="0A430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D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A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多媒体交换机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1E6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289B78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1.交换容量≥758Gbps；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2.包转发率≥148Mpps；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3.端口类型48个千兆电口；4个万兆SFP+，支持自适应为1000M；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4.支持POE/POE+，POE功率≥380W；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3.二层功能：支持MAC地址≥32K；支持 4K VLAN；支持 Voice VLAN；支持 MUX VLAN 功能；支持基于 MAC/协议/IP 子网/策略/端口的 VLAN；支持基本 QinQ 和灵活 QinQ；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4.以太环网保护：支持 ERPS 以太环网保护协议（G.8032.；支持 STP（IEEE 802.1D.，RSTP（IEEE 802.1w.和 MSTP（IEEE 802.1s.协议；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5.三层功能：支持静态路由、策略路由；支持RIP、RIPng、OSPF、OSPFv3、IS-IS、IS-ISv6、BGP、BGP4+、VRRP、VRRP6、ECMP；支持 ND（Neighbor Discovery.；支持 PMTU；支持 IPv6 Ping、IPv6 Tracert、IPv6 Telnet、DHCPv6 server；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6.组播支持 PIM DM、PIM SM、PIM SSM； 支持MLDv1/v2，支持MLD Snooping；支持 IGMP v1/v2/v3、IGMP v1/v2/v3 Snooping和 IGMP fast-leave。</w:t>
            </w:r>
          </w:p>
        </w:tc>
      </w:tr>
      <w:tr w14:paraId="3B1F7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D4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2A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内网交换机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38A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4215A4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1.交换容量≥672Gbps；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2.包转发率≥171Mpps；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3.业务端口类型千兆电口≥24个；万兆光口（SFP+.≥4；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3.二层功能：支持MAC地址≥32K；支持 4K VLAN；支持 Voice VLAN；支持 MUX VLAN 功能；支持基于 MAC/协议/IP 子网/策略/端口的 VLAN；支持基本 QinQ 和灵活 QinQ；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4.以太环网保护：支持 ERPS 以太环网保护协议（G.8032.；支持 STP（IEEE 802.1D.，RSTP（IEEE 802.1w.和 MSTP（IEEE 802.1s.协议；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5.三层功能：支持静态路由、策略路由；支持RIP、RIPng、OSPF、OSPFv3、IS-IS、IS-ISv6、BGP、BGP4+、VRRP、VRRP6、ECMP；支持 ND（Neighbor Discovery.；支持 PMTU；支持 IPv6 Ping、IPv6 Tracert、IPv6 Telnet、DHCPv6 server；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6.组播支持 PIM DM、PIM SM、PIM SSM； 支持MLDv1/v2，支持MLD Snooping；支持 IGMP v1/v2/v3、IGMP v1/v2/v3 Snooping和 IGMP fast-leave.</w:t>
            </w:r>
          </w:p>
        </w:tc>
      </w:tr>
      <w:tr w14:paraId="34AA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B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39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语音视频交换机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0D3E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63756D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1.交换容量≥672Gbps；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2.包转发率≥171Mpps；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3.业务端口类型千兆电口≥24个；万兆光口（SFP+.≥4；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3.二层功能：支持MAC地址≥32K；支持 4K VLAN；支持 Voice VLAN；支持 MUX VLAN 功能；支持基于 MAC/协议/IP 子网/策略/端口的 VLAN；支持基本 QinQ 和灵活 QinQ；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4.以太环网保护：支持 ERPS 以太环网保护协议（G.8032.；支持 STP（IEEE 802.1D.，RSTP（IEEE 802.1w.和 MSTP（IEEE 802.1s.协议；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5.三层功能：支持静态路由、策略路由；支持RIP、RIPng、OSPF、OSPFv3、IS-IS、IS-ISv6、BGP、BGP4+、VRRP、VRRP6、ECMP；支持 ND（Neighbor Discovery.；支持 PMTU；支持 IPv6 Ping、IPv6 Tracert、IPv6 Telnet、DHCPv6 server；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6.组播支持 PIM DM、PIM SM、PIM SSM； 支持MLDv1/v2，支持MLD Snooping；支持 IGMP v1/v2/v3、IGMP v1/v2/v3 Snooping和 IGMP fast-leave.</w:t>
            </w:r>
          </w:p>
        </w:tc>
      </w:tr>
      <w:tr w14:paraId="13D5A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07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85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外网交换机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699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5752ED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1.交换容量≥672Gbps；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2.包转发率≥171Mpps；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3.业务端口类型千兆电口≥24个；万兆光口（SFP+.≥4；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3.二层功能：支持MAC地址≥32K；支持 4K VLAN；支持 Voice VLAN；支持 MUX VLAN 功能；支持基于 MAC/协议/IP 子网/策略/端口的 VLAN；支持基本 QinQ 和灵活 QinQ；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4.以太环网保护：支持 ERPS 以太环网保护协议（G.8032.；支持 STP（IEEE 802.1D.，RSTP（IEEE 802.1w.和 MSTP（IEEE 802.1s.协议；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5.三层功能：支持静态路由、策略路由；支持RIP、RIPng、OSPF、OSPFv3、IS-IS、IS-ISv6、BGP、BGP4+、VRRP、VRRP6、ECMP；支持 ND（Neighbor Discovery.；支持 PMTU；支持 IPv6 Ping、IPv6 Tracert、IPv6 Telnet、DHCPv6 server；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6.组播支持 PIM DM、PIM SM、PIM SSM； 支持MLDv1/v2，支持MLD Snooping；支持 IGMP v1/v2/v3、IGMP v1/v2/v3 Snooping和 IGMP fast-leave.</w:t>
            </w:r>
          </w:p>
        </w:tc>
      </w:tr>
      <w:tr w14:paraId="11687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86F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六</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A594">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专业坐席控台及会议桌</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3E48">
            <w:pPr>
              <w:jc w:val="left"/>
              <w:rPr>
                <w:rFonts w:hint="eastAsia" w:ascii="宋体" w:hAnsi="宋体" w:eastAsia="宋体" w:cs="宋体"/>
                <w:i w:val="0"/>
                <w:iCs w:val="0"/>
                <w:color w:val="000000"/>
                <w:sz w:val="21"/>
                <w:szCs w:val="21"/>
                <w:u w:val="none"/>
              </w:rPr>
            </w:pPr>
          </w:p>
        </w:tc>
      </w:tr>
      <w:tr w14:paraId="37D94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63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0D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专业坐席操作台（1人位）</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FD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2.6米单人位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1、控制台的台面：采用优质E1级实木颗粒板与整体架构连为一体，面板拼接无缝隙。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2、控制台的柜体：全部采用优质冷轧钢板框架制造，表面采用汽车烤漆处理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3、台面宽度：控制台桌面深度要求600~1200mm；表面到地面距离为：760mm，底部调节脚可微调高度。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4、前后门：优质冷轧钢板制作，表面采用汽车烤漆处理；连接铰链使用高档的进口五金件；连接铰链使用高档进口的无声缓冲铰链安装，保证其100000次无障碍开启。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5、控制台应具有专业线槽设备，同时理线槽具有分隔弱电和强电走线功能，可选择水平或垂直走线。可根据需要就近安装电源插座和多个信息点。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6、桌面专用铝合金毛刷走线孔，可根据要求预留升降器孔位和多功能信息盒孔位，话筒、耳麦电话机支架等。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7、每个席位配置抽拉式键盘托，高强度静音导轨，采用优质进口冷轧钢板一体成型，整体载重≥30KG,人体工程学结构。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8、控制台误差要求：线性 ±0.5 mm以内（含本数.；垂直 ± 0.5°（含本数.，模组拼接精度：±1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9、对通风散热的要求：控制台内部需放置电器设备且满足7*24小时高负荷运转，前后门必须冲制高透气性通气孔。</w:t>
            </w:r>
          </w:p>
        </w:tc>
      </w:tr>
      <w:tr w14:paraId="040EB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4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69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会议桌</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AB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1.会议桌规格：3600*1400*750mm；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2.采用优质E1级实木颗粒板与整体架构连为一体，面板拼接无缝隙。</w:t>
            </w:r>
          </w:p>
        </w:tc>
      </w:tr>
      <w:tr w14:paraId="50EE5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AD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75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键盘托</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6B5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1.金属材质，抽拉式</w:t>
            </w:r>
          </w:p>
        </w:tc>
      </w:tr>
      <w:tr w14:paraId="1884A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5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FB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显示器支架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99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1.后背墙安装式，单臂</w:t>
            </w:r>
          </w:p>
        </w:tc>
      </w:tr>
      <w:tr w14:paraId="00C70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F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90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PDU</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5E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1.8x10A组合孔</w:t>
            </w:r>
          </w:p>
        </w:tc>
      </w:tr>
      <w:tr w14:paraId="5E2D0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4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A0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多媒体插座</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8F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1.网络、电话、HDMI、音频、电源等</w:t>
            </w:r>
          </w:p>
        </w:tc>
      </w:tr>
      <w:tr w14:paraId="737A0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B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08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人体工学椅</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EE5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1.面料：防磨防污性好；颜色可选；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2.辅料：采用优于或等于35#高密度、高弹力聚氨脂海绵，可防氧化、防碎，软硬适中，回弹性良好，不易变形；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3.塑料：采用尼龙塑料，抗拉性高，一次性成型；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4.头枕：二档调节头枕，含带衣架；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5.350方锥电镀脚 经过1150BIFMA测试 静音万向轮；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6.扶手：固定扶手。</w:t>
            </w:r>
          </w:p>
        </w:tc>
      </w:tr>
      <w:tr w14:paraId="1C8CF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A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FE6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操作台主备电源STS切换器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C3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1.标称电流：32A；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2.输入源：两路输入源；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3.输入方式：1Ф+N+PE；</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4.额定电压：220/230Vac；额定频率：50/60Hz。</w:t>
            </w:r>
          </w:p>
        </w:tc>
      </w:tr>
      <w:tr w14:paraId="1E944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6E9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七</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E0B8">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工作站</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5543">
            <w:pPr>
              <w:jc w:val="left"/>
              <w:rPr>
                <w:rFonts w:hint="eastAsia" w:ascii="宋体" w:hAnsi="宋体" w:eastAsia="宋体" w:cs="宋体"/>
                <w:i w:val="0"/>
                <w:iCs w:val="0"/>
                <w:color w:val="000000"/>
                <w:sz w:val="21"/>
                <w:szCs w:val="21"/>
                <w:u w:val="none"/>
              </w:rPr>
            </w:pPr>
          </w:p>
        </w:tc>
      </w:tr>
      <w:tr w14:paraId="612BE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8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EF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业务工作站</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741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3131E6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一、硬件部分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1.★产品要求：自主可控，塔式机箱，容积≤17L。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处理器，核心数≥8核，线程数≥16线程，基础频率≥3.0GHz，最高加速频率≥3.3GHz，三级缓存≥16MB。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3.主板扩展：提供PCIe x16插槽≥1个、PCIe x4插槽≥1个、PCIe x1插槽≥1个。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4.内存：容量≥32GB DDR</w:t>
            </w:r>
            <w:r>
              <w:rPr>
                <w:rFonts w:hint="eastAsia"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，DIMM插槽≥2个。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5.硬盘：配置≥512GB M.2 SSD固态盘 + ≥2TB 机械硬盘，支持SATA扩展槽位≥2个。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6.★算力显卡：独立显卡，显存位宽≥192bit，显存容量≥6GB GDDR5。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7.网络：集成千兆网卡。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8.键鼠：原厂标准USB键盘及光电鼠标。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9.★I/O接口：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前置：USB 3.0接口≥4个，USB Type-C≥1个，音频接口≥2个。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后置：USB 3.0接口≥2个、USB 2.0接口≥2个，串口≥1个，音频接口≥1个，HDMI接口≥1个，VGA接口≥1个。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.主板USB屏蔽技术：仅能识别USB键盘、鼠标，无法识别USB存储设备，有效防止数据泄漏。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u w:val="none"/>
                <w:lang w:val="en-US" w:eastAsia="zh-CN" w:bidi="ar"/>
              </w:rPr>
              <w:t>.电源：功率≥500W节能电源。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.机箱：立卧可转换塔式机箱，容积≤17L；内嵌式把手设计，配置后面板挂锁环防止内部关键部件被拆除，具备线锁插槽防止整机被搬迁。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w:t>
            </w:r>
            <w:r>
              <w:rPr>
                <w:rFonts w:hint="eastAsia"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.★显示器：≥27英寸LED 2K显示器，与主机同品牌；分辨率≥2560×1440，刷新率≥75Hz，对比度≥3000:1；视频接口至少包含VGA和HDMI；具备低蓝光护眼功能。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二、配套桌面应用管理系统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1.操作系统：支持</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操作系统，预装</w:t>
            </w:r>
            <w:r>
              <w:rPr>
                <w:rFonts w:hint="eastAsia" w:hAnsi="宋体" w:cs="宋体"/>
                <w:i w:val="0"/>
                <w:iCs w:val="0"/>
                <w:color w:val="000000"/>
                <w:kern w:val="0"/>
                <w:sz w:val="20"/>
                <w:szCs w:val="20"/>
                <w:u w:val="none"/>
                <w:lang w:val="en-US" w:eastAsia="zh-CN" w:bidi="ar"/>
              </w:rPr>
              <w:t>自主可控桌面</w:t>
            </w:r>
            <w:r>
              <w:rPr>
                <w:rFonts w:hint="eastAsia" w:ascii="宋体" w:hAnsi="宋体" w:eastAsia="宋体" w:cs="宋体"/>
                <w:i w:val="0"/>
                <w:iCs w:val="0"/>
                <w:color w:val="000000"/>
                <w:kern w:val="0"/>
                <w:sz w:val="20"/>
                <w:szCs w:val="20"/>
                <w:u w:val="none"/>
                <w:lang w:val="en-US" w:eastAsia="zh-CN" w:bidi="ar"/>
              </w:rPr>
              <w:t>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.安全可视化入口平台（浏览器）</w:t>
            </w:r>
          </w:p>
        </w:tc>
      </w:tr>
      <w:tr w14:paraId="1EA5B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E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96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工作站无线键鼠</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E98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1.连接方式，三模（2.4G+蓝牙+有线）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2.传输距离≥10米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3.供电采用干电池（5号/7号）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4.续航时长≥3个月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5.延迟/响应速度≤10ms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6.抗干扰强，防WiFi干扰设计</w:t>
            </w:r>
          </w:p>
        </w:tc>
      </w:tr>
      <w:tr w14:paraId="0A937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DA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531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笔记本电脑</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F46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02452F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1.主流自主可控品牌，整机及CPU等核心部件须为</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产品，通过国家3C认证和节能认证。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2.处理器（CPU. ：</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芯片，核心数≥8核，主频≥2.0GHz。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3.内存：容量≥8GB，DDR</w:t>
            </w:r>
            <w:r>
              <w:rPr>
                <w:rFonts w:hint="eastAsia"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4.存储（硬盘） ：≥512GB 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5.显示屏：≥14英寸。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6.操作系统：配备自主可控操作系统。</w:t>
            </w:r>
          </w:p>
        </w:tc>
      </w:tr>
      <w:tr w14:paraId="1470A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D82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八</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4C45">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视频会议系统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C013">
            <w:pPr>
              <w:jc w:val="left"/>
              <w:rPr>
                <w:rFonts w:hint="eastAsia" w:ascii="宋体" w:hAnsi="宋体" w:eastAsia="宋体" w:cs="宋体"/>
                <w:i w:val="0"/>
                <w:iCs w:val="0"/>
                <w:color w:val="000000"/>
                <w:sz w:val="21"/>
                <w:szCs w:val="21"/>
                <w:u w:val="none"/>
              </w:rPr>
            </w:pPr>
          </w:p>
        </w:tc>
      </w:tr>
      <w:tr w14:paraId="0ED76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5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D34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视频会议终端</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90C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004F9B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1.采用分体式结构，嵌入式操作系统，非PC、非工控机架构。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2.终端操作系统及编解码处理芯片为自主</w:t>
            </w:r>
            <w:r>
              <w:rPr>
                <w:rFonts w:hint="eastAsia" w:hAnsi="宋体" w:cs="宋体"/>
                <w:i w:val="0"/>
                <w:iCs w:val="0"/>
                <w:color w:val="000000"/>
                <w:kern w:val="0"/>
                <w:sz w:val="20"/>
                <w:szCs w:val="20"/>
                <w:u w:val="none"/>
                <w:lang w:val="en-US" w:eastAsia="zh-CN" w:bidi="ar"/>
              </w:rPr>
              <w:t>可控</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3.终端主要元器件为自主</w:t>
            </w:r>
            <w:r>
              <w:rPr>
                <w:rFonts w:hint="eastAsia" w:hAnsi="宋体" w:cs="宋体"/>
                <w:i w:val="0"/>
                <w:iCs w:val="0"/>
                <w:color w:val="000000"/>
                <w:kern w:val="0"/>
                <w:sz w:val="20"/>
                <w:szCs w:val="20"/>
                <w:u w:val="none"/>
                <w:lang w:val="en-US" w:eastAsia="zh-CN" w:bidi="ar"/>
              </w:rPr>
              <w:t>可控</w:t>
            </w:r>
            <w:r>
              <w:rPr>
                <w:rFonts w:hint="eastAsia" w:ascii="宋体" w:hAnsi="宋体" w:eastAsia="宋体" w:cs="宋体"/>
                <w:i w:val="0"/>
                <w:iCs w:val="0"/>
                <w:color w:val="000000"/>
                <w:kern w:val="0"/>
                <w:sz w:val="20"/>
                <w:szCs w:val="20"/>
                <w:u w:val="none"/>
                <w:lang w:val="en-US" w:eastAsia="zh-CN" w:bidi="ar"/>
              </w:rPr>
              <w:t>，至少包括视音频编解码单元、CPU处理单元、可编程逻辑芯片、电源模块、时钟芯片、视频输入输出芯片、Wi-Fi模块等。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4.支持64Kbps-8Mbps呼叫带宽。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5.支持ITU-T H.323、IETF SIP通信标准，无需通过协议转换设备接入到H.323和SIP协议框架的视频会议系统中，具备良好的兼容性和开放性。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6.支持H.264 SVC、H.264 BP、H.264 HP、H.265 SVC、H.265等图像编码协议。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7.支持G.711A、G.711μ、G.719、G.722、G.722.1C、G.729A、AAC-LD、Opus等音频协议，支持双声道立体声功能。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8.支持4K30fps、1080p60fps、1080p30fps、720p60 fps、720p30fps等分辨率。本次项目配置1080P30fps对称编解码能力。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9.支持ITU-T H.239和IETF BFCP双流协议。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10.支持主流达到4K30fps情况下，辅流同时达到4K30fps。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11.支持≥3路高清视频输入接口（至少含2个HDMI输入口.、≥2路高清视频输出接口；支持≥6路音频输入接口、≥5路音频输出接口，至少具备卡侬头、RCA等音频接口。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12.支持55%网络丢包时，语音清晰连续，视频清晰流畅，无卡顿、无马赛克。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13.视频画面经过本地采集、编码、网络传输、解码、显示输出后整体时延不超过100ms。</w:t>
            </w:r>
          </w:p>
        </w:tc>
      </w:tr>
      <w:tr w14:paraId="12EE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6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FF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4K高清摄像机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BEF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0C820B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1.像素：≥842万有效像素，最高支持4K@30fps；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2.镜头：支持20X光学变焦，15X数字变倍，水平视角：3.45˚（窄角.～ 60.04˚（广角.；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3.音视频接口：支持3.5mm音频输入接口，支持HDMI、SDI、LAN（POE.、USB3.0音频和视频输出接口；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4.视频格式：HDMI最高支持4KP@30fps，USB3.0接口MJPG/H.264格式下最高支持4KP@30fps，SDI最高支持1080P60；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6.网络：自适应以太网口，支持POE，支持H.264、H.265视频压缩，支持RTSP、RTMP、ONVIF、GB/T28181、VISCA OVER IP、IP VISCA、RTMPS、SRT网络协议，支持支持远程升级、远程重启、远程复位；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7.控制：支持RS232、RS422（兼容RS485.和IP控制，VISCA/Pelco-D/P控制协议，支持网络VISCA控制协议；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像调整功能：OSD中/英文菜单，2D和3D降噪，支持自动/手动/一键白平衡/指定色温白平衡模式，支持亮度、色度、饱和度、对比度、锐度、黑白模式、伽马曲线视频调节功能，支持自动/手动/一键聚焦，支持自动、手动、快门优先、光圈优先、亮度优先曝光模式，支持背光补偿，宽动态范围等级可调，信噪比≥50dB，最低照度≥0.5Lux(F1.8, AGC 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9.云台：水平转动±170度，俯仰转动-30～+90度，最高可设≥255个预置位。</w:t>
            </w:r>
          </w:p>
        </w:tc>
      </w:tr>
      <w:tr w14:paraId="760D3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C8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05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无线投屏器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D1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1.能够无线接收Android系统、iOS系统、Mac OS系统、Windows系统的镜像视频流，支持USB、HDMI、TYPE-C发射器，支持无线配对及配投路由器功能。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2.安卓手机和苹果手机必须具有可安装的投屏软件APP，安装后可以推送视频、照片、音乐。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3.具有反控翻动PPT页面的功能，能够滚动Word、Excel、PPT非全屏状态的正文内容。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4.能够接收投送的PPT、Word、Excel、视频文档，并直接播放，并可在投送端遥控操作文档。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5.分辨率至少具有1024×768、1280×720、1280×800、1920×1080、1920×1200可设置。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6.具有显示区域的宽高比调节能力；高度调节范围为100%-95%；宽度调节范围为100%-95%。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7.具有色度参数调节能力，包括亮度、对比度、色温等参数。</w:t>
            </w:r>
          </w:p>
        </w:tc>
      </w:tr>
      <w:tr w14:paraId="37F1F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E4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FE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摄像机三脚架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4A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1.云台/脚架承重≥3–5kg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2.高度范围，落地：150–190cm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3.收纳高度：≤85cm，方便移动</w:t>
            </w:r>
          </w:p>
        </w:tc>
      </w:tr>
      <w:tr w14:paraId="7A43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FDA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九</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9F09">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小会议室系统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0E64">
            <w:pPr>
              <w:jc w:val="left"/>
              <w:rPr>
                <w:rFonts w:hint="eastAsia" w:ascii="宋体" w:hAnsi="宋体" w:eastAsia="宋体" w:cs="宋体"/>
                <w:i w:val="0"/>
                <w:iCs w:val="0"/>
                <w:color w:val="000000"/>
                <w:sz w:val="21"/>
                <w:szCs w:val="21"/>
                <w:u w:val="none"/>
              </w:rPr>
            </w:pPr>
          </w:p>
        </w:tc>
      </w:tr>
      <w:tr w14:paraId="3A356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A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1A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会议智慧一体机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EE8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3CDCB9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1.一体化设计，集成摄像机、硬件编解码器、触摸显示屏、麦克风、扬声器等部件。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2.整机支持CPU≥4核，RAM≥8GB，ROM≥128GB。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3.整机采用D-LED触控屏，显示尺寸≥86英寸，显示比例16:9，分辨率≥3840*2160。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4.内置</w:t>
            </w:r>
            <w:r>
              <w:rPr>
                <w:rFonts w:hint="eastAsia" w:hAnsi="宋体" w:cs="宋体"/>
                <w:i w:val="0"/>
                <w:iCs w:val="0"/>
                <w:color w:val="000000"/>
                <w:kern w:val="0"/>
                <w:sz w:val="20"/>
                <w:szCs w:val="20"/>
                <w:u w:val="none"/>
                <w:lang w:val="en-US" w:eastAsia="zh-CN" w:bidi="ar"/>
              </w:rPr>
              <w:t>自主可控操作系统</w:t>
            </w:r>
            <w:r>
              <w:rPr>
                <w:rFonts w:hint="eastAsia" w:ascii="宋体" w:hAnsi="宋体" w:eastAsia="宋体" w:cs="宋体"/>
                <w:i w:val="0"/>
                <w:iCs w:val="0"/>
                <w:color w:val="000000"/>
                <w:kern w:val="0"/>
                <w:sz w:val="20"/>
                <w:szCs w:val="20"/>
                <w:u w:val="none"/>
                <w:lang w:val="en-US" w:eastAsia="zh-CN" w:bidi="ar"/>
              </w:rPr>
              <w:t>，内存：≥8G.存储：≥256G。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5.内置一体化摄像机，CMOS≥1/2.8英寸，像素≥600万，变焦≥5倍。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6.支持在嵌入式操作系统下，内置电子白板书写延时≤16ms，支持缩放、擦除、拖动等手势操作，支持对圈选内容进行移动、缩放、复制/粘贴、裁剪、修改颜色等编辑操作，可创建≥100页白板。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7.视频画面经过终端采集、编码、网络传输、解码、显示输出后，整体延时不超过100ms。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8.配套遥控器。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9.内置软视频会议软件，兼容南网现有视频会议终端及MCU。</w:t>
            </w:r>
          </w:p>
        </w:tc>
      </w:tr>
      <w:tr w14:paraId="36953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7E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8A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移动支架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793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1.适配86-98寸一体机移动支架</w:t>
            </w:r>
          </w:p>
        </w:tc>
      </w:tr>
      <w:tr w14:paraId="340D2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6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F0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无线投屏器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BB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1.PC/移动设备无需连接Wi-Fi ,自动组网，高速便捷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2.适配Andriod、HarmonyOS、iOS、Windows、macOS操作系统，支持PC,手机,平板终端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3.投屏后支持在触摸屏上直接操作共享内容，如翻页、放映等功能</w:t>
            </w:r>
          </w:p>
        </w:tc>
      </w:tr>
      <w:tr w14:paraId="6D3E8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EF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58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全向麦克风</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28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1.数字阵列麦克风，支持360°全向拾音，拾音距离≥6米。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2.支持终端供电，不需要额外电源。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3.支持回声抵消、自动增益控制、自动噪声抑制。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4.采样率≥48KHz。</w:t>
            </w:r>
          </w:p>
        </w:tc>
      </w:tr>
      <w:tr w14:paraId="1CF54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24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3E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笔记本电脑</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99E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4F5018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1.主流自主可控品牌，整机及CPU等核心部件须为</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产品，通过国家3C认证和节能认证。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2.处理器（CPU. ：</w:t>
            </w:r>
            <w:r>
              <w:rPr>
                <w:rFonts w:hint="eastAsia" w:hAnsi="宋体" w:cs="宋体"/>
                <w:i w:val="0"/>
                <w:iCs w:val="0"/>
                <w:color w:val="000000"/>
                <w:kern w:val="0"/>
                <w:sz w:val="20"/>
                <w:szCs w:val="20"/>
                <w:u w:val="none"/>
                <w:lang w:val="en-US" w:eastAsia="zh-CN" w:bidi="ar"/>
              </w:rPr>
              <w:t>自主可控</w:t>
            </w:r>
            <w:r>
              <w:rPr>
                <w:rFonts w:hint="eastAsia" w:ascii="宋体" w:hAnsi="宋体" w:eastAsia="宋体" w:cs="宋体"/>
                <w:i w:val="0"/>
                <w:iCs w:val="0"/>
                <w:color w:val="000000"/>
                <w:kern w:val="0"/>
                <w:sz w:val="20"/>
                <w:szCs w:val="20"/>
                <w:u w:val="none"/>
                <w:lang w:val="en-US" w:eastAsia="zh-CN" w:bidi="ar"/>
              </w:rPr>
              <w:t>芯片，核心数≥8核，主频≥2.0GHz。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3.内存：容量≥8GB，DDR</w:t>
            </w:r>
            <w:r>
              <w:rPr>
                <w:rFonts w:hint="eastAsia"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4.存储（硬盘. ：≥512GB 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5.显示屏：≥14英寸。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6.操作系统：配备自主可控操作系统。</w:t>
            </w:r>
          </w:p>
        </w:tc>
      </w:tr>
      <w:tr w14:paraId="7E34E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33C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十</w:t>
            </w:r>
            <w:r>
              <w:rPr>
                <w:rFonts w:hint="eastAsia" w:hAnsi="宋体" w:cs="宋体"/>
                <w:b/>
                <w:bCs/>
                <w:i w:val="0"/>
                <w:iCs w:val="0"/>
                <w:color w:val="000000"/>
                <w:kern w:val="0"/>
                <w:sz w:val="20"/>
                <w:szCs w:val="20"/>
                <w:u w:val="none"/>
                <w:lang w:val="en-US" w:eastAsia="zh-CN" w:bidi="ar"/>
              </w:rPr>
              <w:t>）</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918D">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设备间</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B2826">
            <w:pPr>
              <w:jc w:val="left"/>
              <w:rPr>
                <w:rFonts w:hint="eastAsia" w:ascii="宋体" w:hAnsi="宋体" w:eastAsia="宋体" w:cs="宋体"/>
                <w:i w:val="0"/>
                <w:iCs w:val="0"/>
                <w:color w:val="000000"/>
                <w:sz w:val="21"/>
                <w:szCs w:val="21"/>
                <w:u w:val="none"/>
              </w:rPr>
            </w:pPr>
          </w:p>
        </w:tc>
      </w:tr>
      <w:tr w14:paraId="2997D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E4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0AF9">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0"/>
                <w:szCs w:val="20"/>
                <w:u w:val="none"/>
                <w:lang w:val="en-US" w:eastAsia="zh-CN" w:bidi="ar"/>
              </w:rPr>
              <w:t>监控系统</w:t>
            </w:r>
            <w:r>
              <w:rPr>
                <w:rFonts w:hint="eastAsia" w:hAnsi="宋体" w:cs="宋体"/>
                <w:i w:val="0"/>
                <w:iCs w:val="0"/>
                <w:color w:val="000000"/>
                <w:kern w:val="0"/>
                <w:sz w:val="20"/>
                <w:szCs w:val="20"/>
                <w:u w:val="none"/>
                <w:lang w:val="en-US" w:eastAsia="zh-CN" w:bidi="ar"/>
              </w:rPr>
              <w:t>主机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CB0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4EFA0A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1.存储接口：≥1个SATA接口，可满配≥12TB硬盘，可满足8路1080P监控视频至少存储半年以上；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2.具有至少1个HDMI接口、1个VGA接口、2个RJ45千兆网络接口、2个USB2.0接口、具有1路音频输入接口、1路音频输出接口、4路报警输入接口、1路报警输出接口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4.支持WEB或平台通过网络接口来调用设备文搜板块，进行文搜及页面展示。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5.可同时解码输出≥8路4MP、H.265编码、25fps格式的视频图像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6.支持本地和远程进行IPv6配置，IPv6支持设置多种模式：路由公告、自动获取、手动配置；支持以IPV6方式登录、取流、配置、检索等功能；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7.支持本地预览权限的配置，设置权限后的通道只有登录后才会出现预览画面；支持远程预览加密，只有输入密钥才能解开视频；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8.接入警戒摄像机，支持对 IPC 的声音和闪光参数进行配置， 支持通过移动侦测、区域入侵、越界侦测、进入区域和离开区域事件联动一个或多个 IPC 的声光报警，可以对声光联动一键撤防。</w:t>
            </w:r>
          </w:p>
        </w:tc>
      </w:tr>
      <w:tr w14:paraId="64A47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C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D0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硬盘</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174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0971B0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1.≥12TB容量，SATA3.0接口，7200RPM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2.AllFrame AI全帧技术，提升用户AI视频分析检索体验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3.传输速率245 MB/s，流畅存储视频有效防止丢帧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4.高级格式（AF.512e扇区技术，保障硬盘扇区4K对齐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5.转速：≥7200RPM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6.缓存：≥512MB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7.最大读取速度：≥265MB/s</w:t>
            </w:r>
          </w:p>
        </w:tc>
      </w:tr>
      <w:tr w14:paraId="7CA10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B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01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监控摄像头</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FC4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0D8233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1.具备≥800万像素网络摄像机；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2.全彩级高灵敏度传感器，F1.0超大光圈镜头；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3.最高分辨率可达3840 × 2160 @25 fps；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4.支持背光补偿，强光抑制，3D数字降噪，120 dB宽动态适应不同监控环境；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5.支持柔光灯补光，照射距离最远可达30 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6.视频压缩标准：主码流：H.265/H.264，支持超级智能编码；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7.网络：1个RJ45 10 M/100 M自适应以太网口，POE供电。</w:t>
            </w:r>
          </w:p>
        </w:tc>
      </w:tr>
      <w:tr w14:paraId="5E4E7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8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3F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监控交换机</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15F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67A6C7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1.三层千兆以太网交换机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2.≥24个10/100/1000BASE-T以太网端口，≥4个万兆SFP+，支持POE；</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3.双电源配置；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4.包转发率：≥108/126Mpps；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5.交换容量：≥336Gbps/3.36Tbps；</w:t>
            </w:r>
          </w:p>
        </w:tc>
      </w:tr>
      <w:tr w14:paraId="704A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22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7B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UPS电源（含电池）</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A2D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满足安全可控要求；</w:t>
            </w:r>
          </w:p>
          <w:p w14:paraId="3105E0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1.容量不低于 20kVA/18kW，延时1小时；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2.供电支持能力≥2小时。</w:t>
            </w:r>
          </w:p>
        </w:tc>
      </w:tr>
      <w:tr w14:paraId="78EC9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67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E0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空调</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74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1.采用防爆设计空调；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2.2匹适配面积：≥20-30m2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3.电源规格 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4.制冷量(KW. ≥5.50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5.制冷功率(KW.≥ 1.67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6.风量(M3/H.≥ 1350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7.能效比(EER. 3.3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8.室内/室外机噪音dB(A.≤ 52/53</w:t>
            </w:r>
          </w:p>
        </w:tc>
      </w:tr>
      <w:tr w14:paraId="3FBF2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F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9F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机柜</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71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1.600*1000*2200标准机柜</w:t>
            </w:r>
          </w:p>
        </w:tc>
      </w:tr>
      <w:tr w14:paraId="2A722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3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D3E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机柜主备电源STS切换器</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AA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1.标称电流：32A；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2.输入源：两路输入源；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3.额定电压：220/230Vac；额定频率：50/60Hz。</w:t>
            </w:r>
          </w:p>
        </w:tc>
      </w:tr>
      <w:tr w14:paraId="26AE2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74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2C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温湿度监测系统</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40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1.监控主机（1台）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屏幕：≥10.1英寸，分辨率≥1280×800，多点电容触摸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CPU：不低于RK3288四核；内存：≥2GB；存储：≥32GB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操作系统：Android 7.1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接口：≥2个LAN，≥1个VGA，≥1个HDMI，≥2个RS232/485，≥2个DIDO</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供电：DC 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外形尺寸：≤266.1×181.9×52mm；建议开孔尺寸：约358×284mm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安装方式：嵌入式/壁挂式/桌面式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2.声光报警系统（1套）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含声光报警器，支持所有监测点报警联动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支持远程、本地手动开关控制，报警强度可调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3.三相多功能电能表（1台）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引用标准：GB/T13850-1998等；LCD屏尺寸≥5英寸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准确度：电压、电流、功率 ≤0.5%RD；电能、线电压 ≤1.0%RD；频率 ≤0.1%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输入量程：电压5～120V/600V，电流0～1A/5A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测量制式：三相四线/三相三线/一相二线/一相三线可选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4.电流互感器（3个）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额定一次电流：100A；额定二次电流：5A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精度等级：不低于1.0级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线性范围：≥1.1倍额定值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耐压：≥3kV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引线长度：≥1m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5.温湿度传感器（3个）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供电：DC 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LED屏显示，显示区域尺寸≥60×42mm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测温范围：-10～50℃，测量精度 ≤±0.1℃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测湿范围：0～100%RH，测量精度 ≤±0.1%RH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输出信号：RS485或干接点可选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支持现场设定报警值，传感器本体可发出报警信号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6.烟感探测器（1个）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输出：继电器常开/常闭触点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监视状态功耗 ≤20μA，报警状态功耗 ≤20mA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LED指示：监视状态约每40s闪1次，报警状态约每1s闪1次</w:t>
            </w:r>
          </w:p>
        </w:tc>
      </w:tr>
      <w:tr w14:paraId="2B1A3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603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hAnsi="宋体" w:cs="宋体"/>
                <w:b/>
                <w:bCs/>
                <w:i w:val="0"/>
                <w:iCs w:val="0"/>
                <w:color w:val="000000"/>
                <w:kern w:val="0"/>
                <w:sz w:val="20"/>
                <w:szCs w:val="20"/>
                <w:u w:val="none"/>
                <w:lang w:val="en-US" w:eastAsia="zh-CN" w:bidi="ar"/>
              </w:rPr>
              <w:t>三</w:t>
            </w:r>
          </w:p>
        </w:tc>
        <w:tc>
          <w:tcPr>
            <w:tcW w:w="84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2C2A81">
            <w:pPr>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线缆辅材配件</w:t>
            </w:r>
          </w:p>
        </w:tc>
      </w:tr>
      <w:tr w14:paraId="2B035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E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B6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AB6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25m，HDMI线，4K，60Hz</w:t>
            </w:r>
          </w:p>
        </w:tc>
      </w:tr>
      <w:tr w14:paraId="6AACD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5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95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FC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3m，HDMI线</w:t>
            </w:r>
          </w:p>
        </w:tc>
      </w:tr>
      <w:tr w14:paraId="1C7A8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20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36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工程音箱线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F4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音箱线缆EVJV2*1.5</w:t>
            </w:r>
          </w:p>
        </w:tc>
      </w:tr>
      <w:tr w14:paraId="7CB51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F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1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音频跳线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A0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卡侬（公.-卡侬（母. 1.5米/条</w:t>
            </w:r>
          </w:p>
        </w:tc>
      </w:tr>
      <w:tr w14:paraId="3DAF5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2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A5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网线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92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6类网线</w:t>
            </w:r>
          </w:p>
        </w:tc>
      </w:tr>
      <w:tr w14:paraId="6A85C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34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2C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24口六类配线架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CE4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24口</w:t>
            </w:r>
          </w:p>
        </w:tc>
      </w:tr>
      <w:tr w14:paraId="0A8D4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0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DA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理线架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C9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满足本次项目使用的理线架</w:t>
            </w:r>
          </w:p>
        </w:tc>
      </w:tr>
      <w:tr w14:paraId="6EA57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1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8</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F6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接插件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96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满足本次项目使用的各类接插件</w:t>
            </w:r>
          </w:p>
        </w:tc>
      </w:tr>
      <w:tr w14:paraId="0763B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5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9</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65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24芯单模光揽</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5B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24芯单模光揽</w:t>
            </w:r>
          </w:p>
        </w:tc>
      </w:tr>
      <w:tr w14:paraId="72104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29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10</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10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LC12口24芯光纤配线架</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41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LC12口24芯光纤配线架</w:t>
            </w:r>
          </w:p>
        </w:tc>
      </w:tr>
      <w:tr w14:paraId="26162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9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11</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1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LC-LC单模双工光纤（跳线）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67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LC-LC单模双工光纤（跳线.</w:t>
            </w:r>
          </w:p>
        </w:tc>
      </w:tr>
      <w:tr w14:paraId="0BA86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5B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12</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6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镀锌线槽</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01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200mm*50mm,厚度：1mm</w:t>
            </w:r>
          </w:p>
        </w:tc>
      </w:tr>
      <w:tr w14:paraId="548B7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E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13</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B1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镀锌线管</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9C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0"/>
                <w:szCs w:val="20"/>
                <w:u w:val="none"/>
                <w:lang w:val="en-US" w:eastAsia="zh-CN" w:bidi="ar"/>
              </w:rPr>
              <w:t>直径：Φ25，厚度：1mm</w:t>
            </w:r>
          </w:p>
        </w:tc>
      </w:tr>
      <w:tr w14:paraId="4EFC7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47A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14</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88C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动力电缆</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BA0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YJV-4×6+1×4mm2</w:t>
            </w:r>
          </w:p>
        </w:tc>
      </w:tr>
      <w:tr w14:paraId="5C969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232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15</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CD77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电源线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8FC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RVV-3×2.5mm2</w:t>
            </w:r>
          </w:p>
        </w:tc>
      </w:tr>
      <w:tr w14:paraId="79461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AAB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16</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D28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6类网线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E22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6类网线</w:t>
            </w:r>
          </w:p>
        </w:tc>
      </w:tr>
      <w:tr w14:paraId="492F6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8F3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hAnsi="宋体" w:cs="宋体"/>
                <w:i w:val="0"/>
                <w:iCs w:val="0"/>
                <w:color w:val="000000"/>
                <w:kern w:val="0"/>
                <w:sz w:val="20"/>
                <w:szCs w:val="20"/>
                <w:u w:val="none"/>
                <w:lang w:val="en-US" w:eastAsia="zh-CN" w:bidi="ar"/>
              </w:rPr>
              <w:t>17</w:t>
            </w:r>
          </w:p>
        </w:tc>
        <w:tc>
          <w:tcPr>
            <w:tcW w:w="4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B84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高清数字成品视频线</w:t>
            </w:r>
          </w:p>
        </w:tc>
        <w:tc>
          <w:tcPr>
            <w:tcW w:w="4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4E7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HDMI线</w:t>
            </w:r>
          </w:p>
        </w:tc>
      </w:tr>
    </w:tbl>
    <w:p w14:paraId="26FA56D5">
      <w:pPr>
        <w:rPr>
          <w:rFonts w:hint="eastAsia"/>
        </w:rPr>
      </w:pPr>
    </w:p>
    <w:p w14:paraId="7B17A169">
      <w:pPr>
        <w:pStyle w:val="5"/>
        <w:pageBreakBefore w:val="0"/>
        <w:kinsoku/>
        <w:wordWrap/>
        <w:overflowPunct/>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rPr>
        <w:t>其他技术要求</w:t>
      </w:r>
    </w:p>
    <w:p w14:paraId="4CF589A8">
      <w:pPr>
        <w:pageBreakBefore w:val="0"/>
        <w:tabs>
          <w:tab w:val="left" w:pos="1148"/>
        </w:tabs>
        <w:kinsoku/>
        <w:wordWrap/>
        <w:overflowPunct/>
        <w:topLinePunct w:val="0"/>
        <w:bidi w:val="0"/>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投标方具有生产指挥大屏可视化项目经验（提供证明），具备生产指挥大屏软硬件集成与调试能力。</w:t>
      </w:r>
    </w:p>
    <w:p w14:paraId="41F111CD">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7" w:name="_Toc6950"/>
      <w:r>
        <w:rPr>
          <w:rFonts w:hint="eastAsia" w:ascii="宋体" w:hAnsi="宋体" w:eastAsia="宋体" w:cs="宋体"/>
          <w:sz w:val="24"/>
          <w:szCs w:val="24"/>
        </w:rPr>
        <w:t>资料整理</w:t>
      </w:r>
      <w:bookmarkEnd w:id="7"/>
    </w:p>
    <w:p w14:paraId="7E844DD4">
      <w:pPr>
        <w:pStyle w:val="18"/>
        <w:pageBreakBefore w:val="0"/>
        <w:numPr>
          <w:ilvl w:val="0"/>
          <w:numId w:val="0"/>
        </w:numPr>
        <w:kinsoku/>
        <w:wordWrap/>
        <w:overflowPunct/>
        <w:topLinePunct w:val="0"/>
        <w:bidi w:val="0"/>
        <w:snapToGrid w:val="0"/>
        <w:spacing w:line="360" w:lineRule="auto"/>
        <w:ind w:left="851"/>
        <w:rPr>
          <w:rFonts w:hint="eastAsia" w:ascii="宋体" w:hAnsi="宋体" w:eastAsia="宋体" w:cs="宋体"/>
          <w:sz w:val="24"/>
          <w:szCs w:val="24"/>
        </w:rPr>
      </w:pPr>
      <w:r>
        <w:rPr>
          <w:rFonts w:hint="eastAsia" w:ascii="宋体" w:hAnsi="宋体" w:eastAsia="宋体" w:cs="宋体"/>
          <w:sz w:val="24"/>
          <w:szCs w:val="24"/>
        </w:rPr>
        <w:t>投标方应提供项目相关验收资料,并提供电子版扫描件一套，书面材料一套。</w:t>
      </w:r>
    </w:p>
    <w:p w14:paraId="34239128">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8" w:name="_Toc8400"/>
      <w:r>
        <w:rPr>
          <w:rFonts w:hint="eastAsia" w:ascii="宋体" w:hAnsi="宋体" w:eastAsia="宋体" w:cs="宋体"/>
          <w:sz w:val="24"/>
          <w:szCs w:val="24"/>
        </w:rPr>
        <w:t>调试及验收</w:t>
      </w:r>
      <w:bookmarkEnd w:id="8"/>
    </w:p>
    <w:p w14:paraId="74E0FFED">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现场调试</w:t>
      </w:r>
    </w:p>
    <w:p w14:paraId="1F50004B">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设备运到现场安装完毕，投标方应派出有经验的专家提供技术服务。</w:t>
      </w:r>
    </w:p>
    <w:p w14:paraId="229E61CC">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在调试过程中，若发现设备存在元器件损坏或不正常工作情况，投标方应负责更换。</w:t>
      </w:r>
    </w:p>
    <w:p w14:paraId="6AF01CC3">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现场验收</w:t>
      </w:r>
    </w:p>
    <w:p w14:paraId="6EBD0908">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现场验收应在所有设备安装调试完毕，且设备准备投入试运行时进行。</w:t>
      </w:r>
    </w:p>
    <w:p w14:paraId="59752808">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备品备件、文档资料均作为验收的一部分。</w:t>
      </w:r>
    </w:p>
    <w:p w14:paraId="54F6FCDC">
      <w:pPr>
        <w:pStyle w:val="18"/>
        <w:pageBreakBefore w:val="0"/>
        <w:numPr>
          <w:ilvl w:val="2"/>
          <w:numId w:val="0"/>
        </w:numPr>
        <w:kinsoku/>
        <w:wordWrap/>
        <w:overflowPunct/>
        <w:topLinePunct w:val="0"/>
        <w:bidi w:val="0"/>
        <w:snapToGrid w:val="0"/>
        <w:spacing w:line="360" w:lineRule="auto"/>
        <w:rPr>
          <w:rFonts w:hint="eastAsia" w:ascii="宋体" w:hAnsi="宋体" w:eastAsia="宋体" w:cs="宋体"/>
          <w:sz w:val="24"/>
          <w:szCs w:val="24"/>
        </w:rPr>
      </w:pPr>
    </w:p>
    <w:p w14:paraId="6574FF34">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9" w:name="_Toc3924"/>
      <w:r>
        <w:rPr>
          <w:rFonts w:hint="eastAsia" w:ascii="宋体" w:hAnsi="宋体" w:eastAsia="宋体" w:cs="宋体"/>
          <w:sz w:val="24"/>
          <w:szCs w:val="24"/>
        </w:rPr>
        <w:t>技术文件要求、培训</w:t>
      </w:r>
      <w:bookmarkEnd w:id="9"/>
    </w:p>
    <w:p w14:paraId="41EC0760">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技术文件要求</w:t>
      </w:r>
    </w:p>
    <w:p w14:paraId="641C6544">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投标方提供的图纸、资料、文件应使用国家法定单位制即国际单位制，语言为中文。资料的组织结构清晰，内容正确、一致、清晰、完整，满足工程要求。</w:t>
      </w:r>
    </w:p>
    <w:p w14:paraId="3CA7EC62">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投标方应承诺在签订合同后</w:t>
      </w:r>
      <w:r>
        <w:rPr>
          <w:rFonts w:hint="eastAsia" w:ascii="宋体" w:hAnsi="宋体" w:eastAsia="宋体" w:cs="宋体"/>
          <w:sz w:val="24"/>
          <w:szCs w:val="24"/>
          <w:u w:val="single"/>
        </w:rPr>
        <w:t xml:space="preserve"> 30 </w:t>
      </w:r>
      <w:r>
        <w:rPr>
          <w:rFonts w:hint="eastAsia" w:ascii="宋体" w:hAnsi="宋体" w:eastAsia="宋体" w:cs="宋体"/>
          <w:sz w:val="24"/>
          <w:szCs w:val="24"/>
        </w:rPr>
        <w:t>天内提供用于设计、安装、运维使用的文件、图纸及设备操作维护手册等。</w:t>
      </w:r>
    </w:p>
    <w:p w14:paraId="661E4CFA">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投标方应对其所提供的全部文档的准确性和完整性负责。所有由投标方采购供货的第三方设备的技术手册的准确性由投标方负责。</w:t>
      </w:r>
    </w:p>
    <w:p w14:paraId="6CF8B6E4">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设备应附有完整的、装订好的安装图和说明手册，随设备装箱一起运至现场。</w:t>
      </w:r>
    </w:p>
    <w:p w14:paraId="4D35CA65">
      <w:pPr>
        <w:pStyle w:val="5"/>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培训</w:t>
      </w:r>
    </w:p>
    <w:p w14:paraId="2D473BFB">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投标方负责对招标方的人员进行现场培训，培训内容包括：设备安装调试、运行维护等。</w:t>
      </w:r>
    </w:p>
    <w:p w14:paraId="18292B66">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投标方应向受训人员提供必要的技术资料、图纸、参考材料、培训手册、工具等。</w:t>
      </w:r>
    </w:p>
    <w:p w14:paraId="1CB185F2">
      <w:pPr>
        <w:pStyle w:val="18"/>
        <w:pageBreakBefore w:val="0"/>
        <w:kinsoku/>
        <w:wordWrap/>
        <w:overflowPunct/>
        <w:topLinePunct w:val="0"/>
        <w:bidi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投标方应定出培训大纲及培训计划交招标方确认，根据招标方实际需求进行修改。</w:t>
      </w:r>
    </w:p>
    <w:p w14:paraId="208323FB">
      <w:pPr>
        <w:pStyle w:val="18"/>
        <w:pageBreakBefore w:val="0"/>
        <w:numPr>
          <w:ilvl w:val="2"/>
          <w:numId w:val="0"/>
        </w:numPr>
        <w:kinsoku/>
        <w:wordWrap/>
        <w:overflowPunct/>
        <w:topLinePunct w:val="0"/>
        <w:bidi w:val="0"/>
        <w:snapToGrid w:val="0"/>
        <w:spacing w:line="360" w:lineRule="auto"/>
        <w:rPr>
          <w:rFonts w:hint="eastAsia" w:ascii="宋体" w:hAnsi="宋体" w:eastAsia="宋体" w:cs="宋体"/>
          <w:sz w:val="24"/>
          <w:szCs w:val="24"/>
        </w:rPr>
      </w:pPr>
    </w:p>
    <w:p w14:paraId="79E56EC2">
      <w:pPr>
        <w:pStyle w:val="4"/>
        <w:keepNext w:val="0"/>
        <w:keepLines w:val="0"/>
        <w:pageBreakBefore w:val="0"/>
        <w:kinsoku/>
        <w:wordWrap/>
        <w:overflowPunct/>
        <w:topLinePunct w:val="0"/>
        <w:bidi w:val="0"/>
        <w:snapToGrid w:val="0"/>
        <w:spacing w:line="360" w:lineRule="auto"/>
        <w:rPr>
          <w:rFonts w:hint="eastAsia" w:ascii="宋体" w:hAnsi="宋体" w:eastAsia="宋体" w:cs="宋体"/>
          <w:sz w:val="24"/>
          <w:szCs w:val="24"/>
        </w:rPr>
      </w:pPr>
      <w:bookmarkStart w:id="10" w:name="_Toc2415"/>
      <w:r>
        <w:rPr>
          <w:rFonts w:hint="eastAsia" w:ascii="宋体" w:hAnsi="宋体" w:eastAsia="宋体" w:cs="宋体"/>
          <w:sz w:val="24"/>
          <w:szCs w:val="24"/>
        </w:rPr>
        <w:t>包装、运输、安装及质量保证</w:t>
      </w:r>
      <w:bookmarkEnd w:id="10"/>
    </w:p>
    <w:p w14:paraId="17B7C262">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bookmarkStart w:id="11" w:name="_Toc240452888"/>
      <w:bookmarkStart w:id="12" w:name="_Toc296962416"/>
      <w:bookmarkStart w:id="13" w:name="_Toc296962415"/>
      <w:bookmarkStart w:id="14" w:name="_Toc296359235"/>
      <w:bookmarkStart w:id="15" w:name="_Toc296359234"/>
      <w:bookmarkStart w:id="16" w:name="_Toc289089107"/>
      <w:r>
        <w:rPr>
          <w:rFonts w:hint="eastAsia" w:ascii="宋体" w:hAnsi="宋体" w:eastAsia="宋体" w:cs="宋体"/>
          <w:sz w:val="24"/>
          <w:szCs w:val="24"/>
        </w:rPr>
        <w:t>设备制造完成并通过试验后应及时包装，并将全套安装使用说明书，产品合格证明书、出厂试验记录、产品外形尺寸图、运输尺寸图、产品拆卸件一览表、装箱单、铭牌图或铭牌标志图及备件一览表等包装好，防止受潮。从投标方发货至招标方收到期间，设备和资料应完好无损。</w:t>
      </w:r>
    </w:p>
    <w:p w14:paraId="30D11085">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在包装箱上应以不褪色的醒目标志标明：合同号、目的地、设备名称、箱号、毛重、外形尺寸。包装箱应连续编号，不能有重号。</w:t>
      </w:r>
    </w:p>
    <w:p w14:paraId="02C52B52">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包装箱上应有明显的包装储运图示标志(按GB/T 191-2008)。整体产品或分别运输的部件都要适合运输和装载的要求。各种包装应能确保各零部件在运输过程中不致遭到损坏、丢失、变形、受潮和腐蚀。</w:t>
      </w:r>
    </w:p>
    <w:p w14:paraId="075F5559">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在设备启运后一周内，投标方应以最快捷的方式通知招标方以下内容：设备名称；件数、件号、重量；合同号；货运单号；达到港(站)；设备发出日期。</w:t>
      </w:r>
    </w:p>
    <w:p w14:paraId="25204881">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pacing w:val="-2"/>
          <w:sz w:val="24"/>
          <w:szCs w:val="24"/>
        </w:rPr>
        <w:t>备品备件、专用工具等应随设备同时装运，但必须单独包装，并明显标记，以便与提供的其它设备相区别。</w:t>
      </w:r>
    </w:p>
    <w:p w14:paraId="77B4DE55">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制造厂在安装和启动时应安排技术人员提供现场安装指导服务，提出技术建议，并有对运行人员提供相关培训的义务。制造厂应提供设备专用工具。设备在使用期内，制造厂应提供技术支持和所需的备品备件。</w:t>
      </w:r>
    </w:p>
    <w:p w14:paraId="537BA04A">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pacing w:val="-2"/>
          <w:sz w:val="24"/>
          <w:szCs w:val="24"/>
        </w:rPr>
        <w:t>投标方应提供设备原厂的</w:t>
      </w:r>
      <w:r>
        <w:rPr>
          <w:rFonts w:hint="eastAsia" w:ascii="宋体" w:hAnsi="宋体" w:eastAsia="宋体" w:cs="宋体"/>
          <w:b/>
          <w:bCs/>
          <w:spacing w:val="-2"/>
          <w:sz w:val="24"/>
          <w:szCs w:val="24"/>
        </w:rPr>
        <w:t>免费保修服务</w:t>
      </w:r>
      <w:r>
        <w:rPr>
          <w:rFonts w:hint="eastAsia" w:hAnsi="宋体" w:cs="宋体"/>
          <w:b/>
          <w:bCs/>
          <w:spacing w:val="-2"/>
          <w:sz w:val="24"/>
          <w:szCs w:val="24"/>
          <w:lang w:val="en-US" w:eastAsia="zh-CN"/>
        </w:rPr>
        <w:t>5</w:t>
      </w:r>
      <w:r>
        <w:rPr>
          <w:rFonts w:hint="eastAsia" w:ascii="宋体" w:hAnsi="宋体" w:eastAsia="宋体" w:cs="宋体"/>
          <w:b/>
          <w:bCs/>
          <w:spacing w:val="-2"/>
          <w:sz w:val="24"/>
          <w:szCs w:val="24"/>
        </w:rPr>
        <w:t>年</w:t>
      </w:r>
      <w:r>
        <w:rPr>
          <w:rFonts w:hint="eastAsia" w:ascii="宋体" w:hAnsi="宋体" w:eastAsia="宋体" w:cs="宋体"/>
          <w:spacing w:val="-2"/>
          <w:sz w:val="24"/>
          <w:szCs w:val="24"/>
        </w:rPr>
        <w:t>；投标方应提供7×24小时的技术支持服务，制定相对固定的技术负责人及联络电话、传真号码、e-mail地址等；保修期内硬件故障时，所提供的替代硬件设备的性能应等于和高于原产品的性能；3天内故障应得以解决。</w:t>
      </w:r>
    </w:p>
    <w:p w14:paraId="6FB3B434">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投标方应保证制造过程中的所有工艺、材料等（包括投标方的外购件在内）均应符合本招标技术文件的规定。</w:t>
      </w:r>
    </w:p>
    <w:p w14:paraId="69CD031A">
      <w:pPr>
        <w:pStyle w:val="19"/>
        <w:keepNext w:val="0"/>
        <w:keepLines w:val="0"/>
        <w:pageBreakBefore w:val="0"/>
        <w:kinsoku/>
        <w:wordWrap/>
        <w:overflowPunct/>
        <w:topLinePunct w:val="0"/>
        <w:bidi w:val="0"/>
        <w:snapToGrid w:val="0"/>
        <w:spacing w:line="360" w:lineRule="auto"/>
        <w:ind w:left="0"/>
        <w:rPr>
          <w:rFonts w:hint="eastAsia" w:ascii="宋体" w:hAnsi="宋体" w:eastAsia="宋体" w:cs="宋体"/>
          <w:sz w:val="24"/>
          <w:szCs w:val="24"/>
        </w:rPr>
      </w:pPr>
      <w:r>
        <w:rPr>
          <w:rFonts w:hint="eastAsia" w:ascii="宋体" w:hAnsi="宋体" w:eastAsia="宋体" w:cs="宋体"/>
          <w:sz w:val="24"/>
          <w:szCs w:val="24"/>
        </w:rPr>
        <w:t>投标方应遵守本招标技术文件中各条款和工作项目的质量保证体系, 该质量保证体系已经过国家认证和正常运转。</w:t>
      </w:r>
    </w:p>
    <w:p w14:paraId="09D2497F">
      <w:pPr>
        <w:pStyle w:val="4"/>
        <w:pageBreakBefore w:val="0"/>
        <w:kinsoku/>
        <w:wordWrap/>
        <w:overflowPunct/>
        <w:topLinePunct w:val="0"/>
        <w:bidi w:val="0"/>
        <w:spacing w:line="360" w:lineRule="auto"/>
        <w:rPr>
          <w:rFonts w:hint="eastAsia" w:ascii="宋体" w:hAnsi="宋体" w:eastAsia="宋体" w:cs="宋体"/>
          <w:sz w:val="24"/>
          <w:szCs w:val="24"/>
        </w:rPr>
      </w:pPr>
      <w:bookmarkStart w:id="17" w:name="_Toc15771"/>
      <w:r>
        <w:rPr>
          <w:rFonts w:hint="eastAsia" w:ascii="宋体" w:hAnsi="宋体" w:eastAsia="宋体" w:cs="宋体"/>
          <w:sz w:val="24"/>
          <w:szCs w:val="24"/>
        </w:rPr>
        <w:t>★安全可控要求</w:t>
      </w:r>
      <w:bookmarkEnd w:id="17"/>
    </w:p>
    <w:p w14:paraId="552998EB">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bookmarkStart w:id="18" w:name="_Toc226362579"/>
      <w:r>
        <w:rPr>
          <w:rFonts w:hint="eastAsia" w:ascii="宋体" w:hAnsi="宋体" w:eastAsia="宋体" w:cs="宋体"/>
          <w:sz w:val="24"/>
          <w:szCs w:val="24"/>
        </w:rPr>
        <w:t>1)本项目采购产品在涉及服务器或工作站的CPU、操作系统和数据库关时，产品须通过中国信息安全测评中心（www.itsec.gov.cn）/国家保密科技测评中心（www.nsstec.org.cn）的安全可靠测评（相关产品在中国信息安全测评中心/国家保密科技测评中心官方网站公布的《安全可靠测评结果公告》清单中可查）；</w:t>
      </w:r>
    </w:p>
    <w:p w14:paraId="260D548B">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本项目采购产品中的硬件部分，包括硬件产品所使用的CPU、内存颗粒、硬盘颗粒、网卡芯片、电源管理芯片或带外管理芯片（BMC）等各类元器件，均须满足自主可控要求。投标商在投标时需提供《投标商整机承诺函》（附录1）和《芯片供应商承诺函》（附录2）以及具备资质第三方溯源报告.</w:t>
      </w:r>
    </w:p>
    <w:p w14:paraId="1D60905B">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3)如涉及台式计算机采购，则要求符合《台式计算机政府采购需求标准》（最新版）；</w:t>
      </w:r>
    </w:p>
    <w:p w14:paraId="1F74B86C">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4)如涉及便携式计算机采购，则要求符合《便携式计算机政府采购需求标准》（最新版）；</w:t>
      </w:r>
    </w:p>
    <w:p w14:paraId="1EAA6A6A">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5)如涉及一体式计算机采购，则要求符合《一体式计算机政府采购需求标准》（最新版）；</w:t>
      </w:r>
    </w:p>
    <w:p w14:paraId="3205B892">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6)如涉及工作站采购，则要求符合《工作站政府采购需求标准》（最新版）；</w:t>
      </w:r>
    </w:p>
    <w:p w14:paraId="5A60D38F">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7)如涉及通用服务器采购，则要求符合《通用服务器政府采购需求标准》（最新版）；</w:t>
      </w:r>
    </w:p>
    <w:p w14:paraId="2DB9A6C5">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8)如涉及数据库采购，则要求符合《数据库政府采购需求标准》（最新版）；</w:t>
      </w:r>
    </w:p>
    <w:p w14:paraId="10B31211">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9)如涉及操作系统采购，则要求符合《操作系统政府采购需求标准》（最新版）；</w:t>
      </w:r>
    </w:p>
    <w:p w14:paraId="69C91AE3">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10)如涉及人工智能算力处理器采购，则要求通过国家安全可靠测评。</w:t>
      </w:r>
    </w:p>
    <w:p w14:paraId="405E308B">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注：</w:t>
      </w:r>
    </w:p>
    <w:p w14:paraId="144FBCF8">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政府采购需求标准查询：http://gks.mof.gov.cn/guizhangzhidu</w:t>
      </w:r>
    </w:p>
    <w:p w14:paraId="11002438">
      <w:pPr>
        <w:pStyle w:val="20"/>
        <w:pageBreakBefore w:val="0"/>
        <w:kinsoku/>
        <w:wordWrap/>
        <w:overflowPunct/>
        <w:topLinePunct w:val="0"/>
        <w:bidi w:val="0"/>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国家安全可靠测评公告查询：中国信息安全测评中心www.itsec.gov.cn；国家保密科技测评中心www.nsstec.org.cn</w:t>
      </w:r>
    </w:p>
    <w:p w14:paraId="24CCF90A">
      <w:pPr>
        <w:pStyle w:val="20"/>
        <w:pageBreakBefore w:val="0"/>
        <w:kinsoku/>
        <w:wordWrap/>
        <w:overflowPunct/>
        <w:topLinePunct w:val="0"/>
        <w:bidi w:val="0"/>
        <w:adjustRightInd w:val="0"/>
        <w:snapToGrid w:val="0"/>
        <w:spacing w:line="360" w:lineRule="auto"/>
        <w:ind w:left="0" w:leftChars="0" w:firstLine="0" w:firstLineChars="0"/>
        <w:rPr>
          <w:rFonts w:hint="eastAsia" w:ascii="宋体" w:hAnsi="宋体" w:eastAsia="宋体" w:cs="宋体"/>
          <w:sz w:val="24"/>
          <w:szCs w:val="24"/>
        </w:rPr>
      </w:pPr>
    </w:p>
    <w:bookmarkEnd w:id="11"/>
    <w:bookmarkEnd w:id="12"/>
    <w:bookmarkEnd w:id="13"/>
    <w:bookmarkEnd w:id="14"/>
    <w:bookmarkEnd w:id="15"/>
    <w:bookmarkEnd w:id="16"/>
    <w:bookmarkEnd w:id="18"/>
    <w:p w14:paraId="0D236580">
      <w:pPr>
        <w:pStyle w:val="18"/>
        <w:pageBreakBefore w:val="0"/>
        <w:numPr>
          <w:ilvl w:val="2"/>
          <w:numId w:val="0"/>
        </w:numPr>
        <w:kinsoku/>
        <w:wordWrap/>
        <w:overflowPunct/>
        <w:topLinePunct w:val="0"/>
        <w:bidi w:val="0"/>
        <w:snapToGrid w:val="0"/>
        <w:spacing w:line="360" w:lineRule="auto"/>
        <w:rPr>
          <w:rFonts w:hint="eastAsia" w:ascii="宋体" w:hAnsi="宋体" w:eastAsia="宋体" w:cs="宋体"/>
          <w:sz w:val="24"/>
          <w:szCs w:val="24"/>
        </w:rPr>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pPr>
    </w:p>
    <w:p w14:paraId="645A60FD">
      <w:pPr>
        <w:pStyle w:val="4"/>
        <w:numPr>
          <w:ilvl w:val="0"/>
          <w:numId w:val="0"/>
        </w:numPr>
        <w:spacing w:line="240" w:lineRule="auto"/>
        <w:ind w:leftChars="0"/>
        <w:rPr>
          <w:rFonts w:hint="eastAsia" w:ascii="宋体" w:hAnsi="宋体"/>
          <w:color w:val="000000" w:themeColor="text1"/>
          <w:szCs w:val="32"/>
          <w14:textFill>
            <w14:solidFill>
              <w14:schemeClr w14:val="tx1"/>
            </w14:solidFill>
          </w14:textFill>
        </w:rPr>
      </w:pPr>
      <w:bookmarkStart w:id="19" w:name="_Toc5434"/>
      <w:bookmarkStart w:id="20" w:name="_Toc8014"/>
      <w:r>
        <w:rPr>
          <w:rFonts w:hint="eastAsia" w:ascii="宋体" w:hAnsi="宋体"/>
          <w:color w:val="000000" w:themeColor="text1"/>
          <w:szCs w:val="32"/>
          <w14:textFill>
            <w14:solidFill>
              <w14:schemeClr w14:val="tx1"/>
            </w14:solidFill>
          </w14:textFill>
        </w:rPr>
        <w:t>附录1 投标商整机承诺函</w:t>
      </w:r>
      <w:bookmarkEnd w:id="19"/>
      <w:bookmarkEnd w:id="20"/>
    </w:p>
    <w:p w14:paraId="24FDEC45">
      <w:pPr>
        <w:widowControl/>
        <w:jc w:val="center"/>
        <w:textAlignment w:val="center"/>
        <w:rPr>
          <w:rFonts w:hint="eastAsia" w:ascii="宋体" w:hAnsi="宋体" w:cs="宋体"/>
          <w:b/>
          <w:bCs/>
          <w:color w:val="000000"/>
          <w:kern w:val="0"/>
          <w:sz w:val="18"/>
          <w:szCs w:val="18"/>
          <w:lang w:bidi="ar"/>
        </w:rPr>
      </w:pPr>
    </w:p>
    <w:tbl>
      <w:tblPr>
        <w:tblStyle w:val="13"/>
        <w:tblW w:w="5146" w:type="pct"/>
        <w:tblInd w:w="0" w:type="dxa"/>
        <w:tblLayout w:type="autofit"/>
        <w:tblCellMar>
          <w:top w:w="0" w:type="dxa"/>
          <w:left w:w="108" w:type="dxa"/>
          <w:bottom w:w="0" w:type="dxa"/>
          <w:right w:w="108" w:type="dxa"/>
        </w:tblCellMar>
      </w:tblPr>
      <w:tblGrid>
        <w:gridCol w:w="426"/>
        <w:gridCol w:w="650"/>
        <w:gridCol w:w="426"/>
        <w:gridCol w:w="426"/>
        <w:gridCol w:w="1265"/>
        <w:gridCol w:w="426"/>
        <w:gridCol w:w="426"/>
        <w:gridCol w:w="892"/>
        <w:gridCol w:w="426"/>
        <w:gridCol w:w="426"/>
        <w:gridCol w:w="636"/>
        <w:gridCol w:w="426"/>
        <w:gridCol w:w="999"/>
        <w:gridCol w:w="781"/>
        <w:gridCol w:w="933"/>
        <w:gridCol w:w="769"/>
        <w:gridCol w:w="708"/>
        <w:gridCol w:w="856"/>
        <w:gridCol w:w="622"/>
        <w:gridCol w:w="867"/>
        <w:gridCol w:w="611"/>
        <w:gridCol w:w="638"/>
      </w:tblGrid>
      <w:tr w14:paraId="48BEB0DC">
        <w:tblPrEx>
          <w:tblCellMar>
            <w:top w:w="0" w:type="dxa"/>
            <w:left w:w="108" w:type="dxa"/>
            <w:bottom w:w="0" w:type="dxa"/>
            <w:right w:w="108" w:type="dxa"/>
          </w:tblCellMar>
        </w:tblPrEx>
        <w:trPr>
          <w:trHeight w:val="377" w:hRule="atLeast"/>
        </w:trPr>
        <w:tc>
          <w:tcPr>
            <w:tcW w:w="5000" w:type="pct"/>
            <w:gridSpan w:val="22"/>
            <w:tcBorders>
              <w:top w:val="single" w:color="000000" w:sz="4" w:space="0"/>
              <w:left w:val="single" w:color="000000" w:sz="4" w:space="0"/>
              <w:bottom w:val="single" w:color="000000" w:sz="4" w:space="0"/>
              <w:right w:val="single" w:color="000000" w:sz="4" w:space="0"/>
            </w:tcBorders>
            <w:vAlign w:val="center"/>
          </w:tcPr>
          <w:p w14:paraId="43FEAB66">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cs="宋体"/>
                <w:b w:val="0"/>
                <w:bCs w:val="0"/>
                <w:i w:val="0"/>
                <w:iCs w:val="0"/>
                <w:color w:val="000000"/>
                <w:kern w:val="0"/>
                <w:sz w:val="21"/>
                <w:szCs w:val="21"/>
                <w:lang w:bidi="ar"/>
              </w:rPr>
            </w:pPr>
            <w:r>
              <w:rPr>
                <w:rFonts w:hint="eastAsia" w:ascii="宋体" w:hAnsi="宋体" w:cs="宋体"/>
                <w:b w:val="0"/>
                <w:bCs w:val="0"/>
                <w:i w:val="0"/>
                <w:iCs w:val="0"/>
                <w:color w:val="000000"/>
                <w:kern w:val="0"/>
                <w:sz w:val="21"/>
                <w:szCs w:val="21"/>
                <w:lang w:bidi="ar"/>
              </w:rPr>
              <w:t>表1：</w:t>
            </w:r>
            <w:r>
              <w:rPr>
                <w:rFonts w:ascii="宋体" w:hAnsi="宋体" w:cs="宋体"/>
                <w:b w:val="0"/>
                <w:bCs w:val="0"/>
                <w:i w:val="0"/>
                <w:iCs w:val="0"/>
                <w:color w:val="000000"/>
                <w:kern w:val="0"/>
                <w:sz w:val="21"/>
                <w:szCs w:val="21"/>
                <w:lang w:bidi="ar"/>
              </w:rPr>
              <w:t>信息系统基础硬件</w:t>
            </w:r>
            <w:r>
              <w:rPr>
                <w:rFonts w:hint="eastAsia" w:ascii="宋体" w:hAnsi="宋体" w:cs="宋体"/>
                <w:b w:val="0"/>
                <w:bCs w:val="0"/>
                <w:i w:val="0"/>
                <w:iCs w:val="0"/>
                <w:color w:val="000000"/>
                <w:kern w:val="0"/>
                <w:sz w:val="21"/>
                <w:szCs w:val="21"/>
                <w:lang w:bidi="ar"/>
              </w:rPr>
              <w:t>信息            □ 涉及           □ 不涉及</w:t>
            </w:r>
          </w:p>
        </w:tc>
      </w:tr>
      <w:tr w14:paraId="7A3A601A">
        <w:tblPrEx>
          <w:tblCellMar>
            <w:top w:w="0" w:type="dxa"/>
            <w:left w:w="108" w:type="dxa"/>
            <w:bottom w:w="0" w:type="dxa"/>
            <w:right w:w="108" w:type="dxa"/>
          </w:tblCellMar>
        </w:tblPrEx>
        <w:trPr>
          <w:trHeight w:val="520" w:hRule="atLeast"/>
        </w:trPr>
        <w:tc>
          <w:tcPr>
            <w:tcW w:w="164" w:type="pct"/>
            <w:vMerge w:val="restart"/>
            <w:tcBorders>
              <w:top w:val="single" w:color="000000" w:sz="4" w:space="0"/>
              <w:left w:val="single" w:color="000000" w:sz="4" w:space="0"/>
              <w:bottom w:val="single" w:color="000000" w:sz="4" w:space="0"/>
              <w:right w:val="single" w:color="000000" w:sz="4" w:space="0"/>
            </w:tcBorders>
            <w:vAlign w:val="center"/>
          </w:tcPr>
          <w:p w14:paraId="5883F2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序号</w:t>
            </w:r>
          </w:p>
        </w:tc>
        <w:tc>
          <w:tcPr>
            <w:tcW w:w="278" w:type="pct"/>
            <w:vMerge w:val="restart"/>
            <w:tcBorders>
              <w:top w:val="single" w:color="000000" w:sz="4" w:space="0"/>
              <w:left w:val="single" w:color="000000" w:sz="4" w:space="0"/>
              <w:bottom w:val="single" w:color="000000" w:sz="4" w:space="0"/>
              <w:right w:val="single" w:color="000000" w:sz="4" w:space="0"/>
            </w:tcBorders>
            <w:vAlign w:val="center"/>
          </w:tcPr>
          <w:p w14:paraId="36E50B7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所投设备名称</w:t>
            </w:r>
          </w:p>
        </w:tc>
        <w:tc>
          <w:tcPr>
            <w:tcW w:w="132" w:type="pct"/>
            <w:vMerge w:val="restart"/>
            <w:tcBorders>
              <w:top w:val="single" w:color="000000" w:sz="4" w:space="0"/>
              <w:left w:val="single" w:color="000000" w:sz="4" w:space="0"/>
              <w:bottom w:val="single" w:color="000000" w:sz="4" w:space="0"/>
              <w:right w:val="single" w:color="000000" w:sz="4" w:space="0"/>
            </w:tcBorders>
            <w:vAlign w:val="center"/>
          </w:tcPr>
          <w:p w14:paraId="0F2D27D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所投设备型号</w:t>
            </w:r>
          </w:p>
        </w:tc>
        <w:tc>
          <w:tcPr>
            <w:tcW w:w="132" w:type="pct"/>
            <w:vMerge w:val="restart"/>
            <w:tcBorders>
              <w:top w:val="single" w:color="000000" w:sz="4" w:space="0"/>
              <w:left w:val="single" w:color="000000" w:sz="4" w:space="0"/>
              <w:bottom w:val="single" w:color="000000" w:sz="4" w:space="0"/>
              <w:right w:val="single" w:color="000000" w:sz="4" w:space="0"/>
            </w:tcBorders>
            <w:vAlign w:val="center"/>
          </w:tcPr>
          <w:p w14:paraId="536C872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所投设备数量</w:t>
            </w:r>
          </w:p>
        </w:tc>
        <w:tc>
          <w:tcPr>
            <w:tcW w:w="383" w:type="pct"/>
            <w:vMerge w:val="restart"/>
            <w:tcBorders>
              <w:top w:val="single" w:color="000000" w:sz="4" w:space="0"/>
              <w:left w:val="single" w:color="000000" w:sz="4" w:space="0"/>
              <w:bottom w:val="single" w:color="000000" w:sz="4" w:space="0"/>
              <w:right w:val="single" w:color="000000" w:sz="4" w:space="0"/>
            </w:tcBorders>
            <w:vAlign w:val="center"/>
          </w:tcPr>
          <w:p w14:paraId="21C9338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芯片种类</w:t>
            </w:r>
          </w:p>
        </w:tc>
        <w:tc>
          <w:tcPr>
            <w:tcW w:w="532" w:type="pct"/>
            <w:gridSpan w:val="3"/>
            <w:tcBorders>
              <w:top w:val="single" w:color="000000" w:sz="4" w:space="0"/>
              <w:left w:val="single" w:color="000000" w:sz="4" w:space="0"/>
              <w:bottom w:val="single" w:color="000000" w:sz="4" w:space="0"/>
              <w:right w:val="single" w:color="000000" w:sz="4" w:space="0"/>
            </w:tcBorders>
            <w:vAlign w:val="center"/>
          </w:tcPr>
          <w:p w14:paraId="7D7EBD9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芯片描述</w:t>
            </w:r>
          </w:p>
        </w:tc>
        <w:tc>
          <w:tcPr>
            <w:tcW w:w="1746" w:type="pct"/>
            <w:gridSpan w:val="7"/>
            <w:tcBorders>
              <w:top w:val="single" w:color="000000" w:sz="4" w:space="0"/>
              <w:left w:val="single" w:color="000000" w:sz="4" w:space="0"/>
              <w:bottom w:val="single" w:color="000000" w:sz="4" w:space="0"/>
              <w:right w:val="single" w:color="000000" w:sz="4" w:space="0"/>
            </w:tcBorders>
            <w:vAlign w:val="center"/>
          </w:tcPr>
          <w:p w14:paraId="3E3501B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芯片设计信息</w:t>
            </w:r>
          </w:p>
        </w:tc>
        <w:tc>
          <w:tcPr>
            <w:tcW w:w="459" w:type="pct"/>
            <w:gridSpan w:val="2"/>
            <w:tcBorders>
              <w:top w:val="single" w:color="000000" w:sz="4" w:space="0"/>
              <w:left w:val="single" w:color="000000" w:sz="4" w:space="0"/>
              <w:bottom w:val="single" w:color="000000" w:sz="4" w:space="0"/>
              <w:right w:val="single" w:color="000000" w:sz="4" w:space="0"/>
            </w:tcBorders>
            <w:noWrap/>
            <w:vAlign w:val="center"/>
          </w:tcPr>
          <w:p w14:paraId="11C3A7B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芯片制造信息</w:t>
            </w:r>
          </w:p>
        </w:tc>
        <w:tc>
          <w:tcPr>
            <w:tcW w:w="459" w:type="pct"/>
            <w:gridSpan w:val="2"/>
            <w:tcBorders>
              <w:top w:val="single" w:color="000000" w:sz="4" w:space="0"/>
              <w:left w:val="single" w:color="000000" w:sz="4" w:space="0"/>
              <w:bottom w:val="single" w:color="000000" w:sz="4" w:space="0"/>
              <w:right w:val="single" w:color="000000" w:sz="4" w:space="0"/>
            </w:tcBorders>
            <w:noWrap/>
            <w:vAlign w:val="center"/>
          </w:tcPr>
          <w:p w14:paraId="2FFF10A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芯片封装信息</w:t>
            </w:r>
          </w:p>
        </w:tc>
        <w:tc>
          <w:tcPr>
            <w:tcW w:w="460" w:type="pct"/>
            <w:gridSpan w:val="2"/>
            <w:tcBorders>
              <w:top w:val="single" w:color="000000" w:sz="4" w:space="0"/>
              <w:left w:val="single" w:color="000000" w:sz="4" w:space="0"/>
              <w:bottom w:val="single" w:color="000000" w:sz="4" w:space="0"/>
              <w:right w:val="single" w:color="000000" w:sz="4" w:space="0"/>
            </w:tcBorders>
            <w:noWrap/>
            <w:vAlign w:val="center"/>
          </w:tcPr>
          <w:p w14:paraId="6AD552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芯片测试信息</w:t>
            </w:r>
          </w:p>
        </w:tc>
        <w:tc>
          <w:tcPr>
            <w:tcW w:w="249" w:type="pct"/>
            <w:tcBorders>
              <w:top w:val="single" w:color="000000" w:sz="4" w:space="0"/>
              <w:left w:val="single" w:color="000000" w:sz="4" w:space="0"/>
              <w:bottom w:val="single" w:color="000000" w:sz="4" w:space="0"/>
              <w:right w:val="single" w:color="000000" w:sz="4" w:space="0"/>
            </w:tcBorders>
            <w:noWrap/>
            <w:vAlign w:val="center"/>
          </w:tcPr>
          <w:p w14:paraId="1C65ACC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备注</w:t>
            </w:r>
          </w:p>
        </w:tc>
      </w:tr>
      <w:tr w14:paraId="6B791B60">
        <w:tblPrEx>
          <w:tblCellMar>
            <w:top w:w="0" w:type="dxa"/>
            <w:left w:w="108" w:type="dxa"/>
            <w:bottom w:w="0" w:type="dxa"/>
            <w:right w:w="108" w:type="dxa"/>
          </w:tblCellMar>
        </w:tblPrEx>
        <w:trPr>
          <w:trHeight w:val="1440"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0FC6659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51506FC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0EDD1D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118C656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vMerge w:val="continue"/>
            <w:tcBorders>
              <w:top w:val="single" w:color="000000" w:sz="4" w:space="0"/>
              <w:left w:val="single" w:color="000000" w:sz="4" w:space="0"/>
              <w:bottom w:val="single" w:color="000000" w:sz="4" w:space="0"/>
              <w:right w:val="single" w:color="000000" w:sz="4" w:space="0"/>
            </w:tcBorders>
            <w:vAlign w:val="center"/>
          </w:tcPr>
          <w:p w14:paraId="4DC049E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710600E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芯片厂家</w:t>
            </w:r>
          </w:p>
        </w:tc>
        <w:tc>
          <w:tcPr>
            <w:tcW w:w="132" w:type="pct"/>
            <w:tcBorders>
              <w:top w:val="single" w:color="000000" w:sz="4" w:space="0"/>
              <w:left w:val="single" w:color="000000" w:sz="4" w:space="0"/>
              <w:bottom w:val="single" w:color="000000" w:sz="4" w:space="0"/>
              <w:right w:val="single" w:color="000000" w:sz="4" w:space="0"/>
            </w:tcBorders>
            <w:vAlign w:val="center"/>
          </w:tcPr>
          <w:p w14:paraId="295D6E4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芯片型号</w:t>
            </w:r>
          </w:p>
        </w:tc>
        <w:tc>
          <w:tcPr>
            <w:tcW w:w="267" w:type="pct"/>
            <w:tcBorders>
              <w:top w:val="single" w:color="000000" w:sz="4" w:space="0"/>
              <w:left w:val="single" w:color="000000" w:sz="4" w:space="0"/>
              <w:bottom w:val="single" w:color="000000" w:sz="4" w:space="0"/>
              <w:right w:val="single" w:color="000000" w:sz="4" w:space="0"/>
            </w:tcBorders>
            <w:vAlign w:val="center"/>
          </w:tcPr>
          <w:p w14:paraId="264A930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芯片制程（nm）</w:t>
            </w:r>
          </w:p>
        </w:tc>
        <w:tc>
          <w:tcPr>
            <w:tcW w:w="138" w:type="pct"/>
            <w:tcBorders>
              <w:top w:val="single" w:color="000000" w:sz="4" w:space="0"/>
              <w:left w:val="single" w:color="000000" w:sz="4" w:space="0"/>
              <w:bottom w:val="single" w:color="000000" w:sz="4" w:space="0"/>
              <w:right w:val="single" w:color="000000" w:sz="4" w:space="0"/>
            </w:tcBorders>
            <w:vAlign w:val="center"/>
          </w:tcPr>
          <w:p w14:paraId="05DC018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芯片设计单位</w:t>
            </w:r>
          </w:p>
        </w:tc>
        <w:tc>
          <w:tcPr>
            <w:tcW w:w="132" w:type="pct"/>
            <w:tcBorders>
              <w:top w:val="single" w:color="000000" w:sz="4" w:space="0"/>
              <w:left w:val="single" w:color="000000" w:sz="4" w:space="0"/>
              <w:bottom w:val="single" w:color="000000" w:sz="4" w:space="0"/>
              <w:right w:val="single" w:color="000000" w:sz="4" w:space="0"/>
            </w:tcBorders>
            <w:vAlign w:val="center"/>
          </w:tcPr>
          <w:p w14:paraId="24CA6EE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注册地址</w:t>
            </w:r>
          </w:p>
        </w:tc>
        <w:tc>
          <w:tcPr>
            <w:tcW w:w="241" w:type="pct"/>
            <w:tcBorders>
              <w:top w:val="single" w:color="000000" w:sz="4" w:space="0"/>
              <w:left w:val="single" w:color="000000" w:sz="4" w:space="0"/>
              <w:bottom w:val="single" w:color="000000" w:sz="4" w:space="0"/>
              <w:right w:val="single" w:color="000000" w:sz="4" w:space="0"/>
            </w:tcBorders>
            <w:vAlign w:val="center"/>
          </w:tcPr>
          <w:p w14:paraId="1B75DDD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注册信息是否包含“集成电路设计”</w:t>
            </w:r>
          </w:p>
        </w:tc>
        <w:tc>
          <w:tcPr>
            <w:tcW w:w="153" w:type="pct"/>
            <w:tcBorders>
              <w:top w:val="single" w:color="000000" w:sz="4" w:space="0"/>
              <w:left w:val="single" w:color="000000" w:sz="4" w:space="0"/>
              <w:bottom w:val="single" w:color="000000" w:sz="4" w:space="0"/>
              <w:right w:val="single" w:color="000000" w:sz="4" w:space="0"/>
            </w:tcBorders>
            <w:vAlign w:val="center"/>
          </w:tcPr>
          <w:p w14:paraId="664D48F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是否具有独立法人</w:t>
            </w:r>
          </w:p>
        </w:tc>
        <w:tc>
          <w:tcPr>
            <w:tcW w:w="422" w:type="pct"/>
            <w:tcBorders>
              <w:top w:val="single" w:color="000000" w:sz="4" w:space="0"/>
              <w:left w:val="single" w:color="000000" w:sz="4" w:space="0"/>
              <w:bottom w:val="single" w:color="000000" w:sz="4" w:space="0"/>
              <w:right w:val="single" w:color="000000" w:sz="4" w:space="0"/>
            </w:tcBorders>
            <w:vAlign w:val="center"/>
          </w:tcPr>
          <w:p w14:paraId="005D065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是否具有集成电路文件核心关键技术和属于本企业的知识产权</w:t>
            </w:r>
          </w:p>
        </w:tc>
        <w:tc>
          <w:tcPr>
            <w:tcW w:w="304" w:type="pct"/>
            <w:tcBorders>
              <w:top w:val="single" w:color="000000" w:sz="4" w:space="0"/>
              <w:left w:val="single" w:color="000000" w:sz="4" w:space="0"/>
              <w:bottom w:val="single" w:color="000000" w:sz="4" w:space="0"/>
              <w:right w:val="single" w:color="000000" w:sz="4" w:space="0"/>
            </w:tcBorders>
            <w:vAlign w:val="center"/>
          </w:tcPr>
          <w:p w14:paraId="1A9593F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是否拥有该集成电路产品的完整齐备设计文件</w:t>
            </w:r>
          </w:p>
        </w:tc>
        <w:tc>
          <w:tcPr>
            <w:tcW w:w="351" w:type="pct"/>
            <w:tcBorders>
              <w:top w:val="single" w:color="000000" w:sz="4" w:space="0"/>
              <w:left w:val="single" w:color="000000" w:sz="4" w:space="0"/>
              <w:bottom w:val="single" w:color="000000" w:sz="4" w:space="0"/>
              <w:right w:val="single" w:color="000000" w:sz="4" w:space="0"/>
            </w:tcBorders>
            <w:vAlign w:val="center"/>
          </w:tcPr>
          <w:p w14:paraId="1F21711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集成电路设计机构地址（实际研发地点）</w:t>
            </w:r>
          </w:p>
        </w:tc>
        <w:tc>
          <w:tcPr>
            <w:tcW w:w="239" w:type="pct"/>
            <w:tcBorders>
              <w:top w:val="single" w:color="000000" w:sz="4" w:space="0"/>
              <w:left w:val="single" w:color="000000" w:sz="4" w:space="0"/>
              <w:bottom w:val="single" w:color="000000" w:sz="4" w:space="0"/>
              <w:right w:val="single" w:color="000000" w:sz="4" w:space="0"/>
            </w:tcBorders>
            <w:vAlign w:val="center"/>
          </w:tcPr>
          <w:p w14:paraId="2237EC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芯片制造单位</w:t>
            </w:r>
          </w:p>
        </w:tc>
        <w:tc>
          <w:tcPr>
            <w:tcW w:w="219" w:type="pct"/>
            <w:tcBorders>
              <w:top w:val="single" w:color="000000" w:sz="4" w:space="0"/>
              <w:left w:val="single" w:color="000000" w:sz="4" w:space="0"/>
              <w:bottom w:val="single" w:color="000000" w:sz="4" w:space="0"/>
              <w:right w:val="single" w:color="000000" w:sz="4" w:space="0"/>
            </w:tcBorders>
            <w:vAlign w:val="center"/>
          </w:tcPr>
          <w:p w14:paraId="77AA84C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地址</w:t>
            </w:r>
          </w:p>
        </w:tc>
        <w:tc>
          <w:tcPr>
            <w:tcW w:w="266" w:type="pct"/>
            <w:tcBorders>
              <w:top w:val="single" w:color="000000" w:sz="4" w:space="0"/>
              <w:left w:val="single" w:color="000000" w:sz="4" w:space="0"/>
              <w:bottom w:val="single" w:color="000000" w:sz="4" w:space="0"/>
              <w:right w:val="single" w:color="000000" w:sz="4" w:space="0"/>
            </w:tcBorders>
            <w:vAlign w:val="center"/>
          </w:tcPr>
          <w:p w14:paraId="116BBB9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芯片封装单位</w:t>
            </w:r>
          </w:p>
        </w:tc>
        <w:tc>
          <w:tcPr>
            <w:tcW w:w="192" w:type="pct"/>
            <w:tcBorders>
              <w:top w:val="single" w:color="000000" w:sz="4" w:space="0"/>
              <w:left w:val="single" w:color="000000" w:sz="4" w:space="0"/>
              <w:bottom w:val="single" w:color="000000" w:sz="4" w:space="0"/>
              <w:right w:val="single" w:color="000000" w:sz="4" w:space="0"/>
            </w:tcBorders>
            <w:vAlign w:val="center"/>
          </w:tcPr>
          <w:p w14:paraId="5D8B43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地址</w:t>
            </w:r>
          </w:p>
        </w:tc>
        <w:tc>
          <w:tcPr>
            <w:tcW w:w="270" w:type="pct"/>
            <w:tcBorders>
              <w:top w:val="single" w:color="000000" w:sz="4" w:space="0"/>
              <w:left w:val="single" w:color="000000" w:sz="4" w:space="0"/>
              <w:bottom w:val="single" w:color="000000" w:sz="4" w:space="0"/>
              <w:right w:val="single" w:color="000000" w:sz="4" w:space="0"/>
            </w:tcBorders>
            <w:vAlign w:val="center"/>
          </w:tcPr>
          <w:p w14:paraId="1C2CA0C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芯片测试单位</w:t>
            </w:r>
          </w:p>
        </w:tc>
        <w:tc>
          <w:tcPr>
            <w:tcW w:w="190" w:type="pct"/>
            <w:tcBorders>
              <w:top w:val="single" w:color="000000" w:sz="4" w:space="0"/>
              <w:left w:val="single" w:color="000000" w:sz="4" w:space="0"/>
              <w:bottom w:val="single" w:color="000000" w:sz="4" w:space="0"/>
              <w:right w:val="single" w:color="000000" w:sz="4" w:space="0"/>
            </w:tcBorders>
            <w:vAlign w:val="center"/>
          </w:tcPr>
          <w:p w14:paraId="5A72DFA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地址</w:t>
            </w:r>
          </w:p>
        </w:tc>
        <w:tc>
          <w:tcPr>
            <w:tcW w:w="249" w:type="pct"/>
            <w:tcBorders>
              <w:top w:val="single" w:color="000000" w:sz="4" w:space="0"/>
              <w:left w:val="single" w:color="000000" w:sz="4" w:space="0"/>
              <w:bottom w:val="single" w:color="000000" w:sz="4" w:space="0"/>
              <w:right w:val="single" w:color="000000" w:sz="4" w:space="0"/>
            </w:tcBorders>
            <w:vAlign w:val="center"/>
          </w:tcPr>
          <w:p w14:paraId="05631F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438A7688">
        <w:tblPrEx>
          <w:tblCellMar>
            <w:top w:w="0" w:type="dxa"/>
            <w:left w:w="108" w:type="dxa"/>
            <w:bottom w:w="0" w:type="dxa"/>
            <w:right w:w="108" w:type="dxa"/>
          </w:tblCellMar>
        </w:tblPrEx>
        <w:trPr>
          <w:trHeight w:val="270" w:hRule="atLeast"/>
        </w:trPr>
        <w:tc>
          <w:tcPr>
            <w:tcW w:w="164" w:type="pct"/>
            <w:vMerge w:val="restart"/>
            <w:tcBorders>
              <w:top w:val="single" w:color="000000" w:sz="4" w:space="0"/>
              <w:left w:val="single" w:color="000000" w:sz="4" w:space="0"/>
              <w:right w:val="single" w:color="000000" w:sz="4" w:space="0"/>
            </w:tcBorders>
            <w:vAlign w:val="center"/>
          </w:tcPr>
          <w:p w14:paraId="7D71FEB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1</w:t>
            </w:r>
          </w:p>
        </w:tc>
        <w:tc>
          <w:tcPr>
            <w:tcW w:w="278" w:type="pct"/>
            <w:vMerge w:val="restart"/>
            <w:tcBorders>
              <w:top w:val="single" w:color="000000" w:sz="4" w:space="0"/>
              <w:left w:val="single" w:color="000000" w:sz="4" w:space="0"/>
              <w:right w:val="single" w:color="000000" w:sz="4" w:space="0"/>
            </w:tcBorders>
            <w:vAlign w:val="center"/>
          </w:tcPr>
          <w:p w14:paraId="500AA252">
            <w:pPr>
              <w:keepNext w:val="0"/>
              <w:keepLines w:val="0"/>
              <w:pageBreakBefore w:val="0"/>
              <w:kinsoku/>
              <w:wordWrap/>
              <w:overflowPunct/>
              <w:topLinePunct w:val="0"/>
              <w:autoSpaceDE/>
              <w:autoSpaceDN/>
              <w:bidi w:val="0"/>
              <w:adjustRightInd/>
              <w:snapToGrid/>
              <w:spacing w:line="240" w:lineRule="auto"/>
              <w:jc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服务器(示例)</w:t>
            </w:r>
          </w:p>
        </w:tc>
        <w:tc>
          <w:tcPr>
            <w:tcW w:w="132" w:type="pct"/>
            <w:vMerge w:val="restart"/>
            <w:tcBorders>
              <w:top w:val="single" w:color="000000" w:sz="4" w:space="0"/>
              <w:left w:val="single" w:color="000000" w:sz="4" w:space="0"/>
              <w:right w:val="single" w:color="000000" w:sz="4" w:space="0"/>
            </w:tcBorders>
            <w:vAlign w:val="center"/>
          </w:tcPr>
          <w:p w14:paraId="72979D4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132" w:type="pct"/>
            <w:vMerge w:val="restart"/>
            <w:tcBorders>
              <w:top w:val="single" w:color="000000" w:sz="4" w:space="0"/>
              <w:left w:val="single" w:color="000000" w:sz="4" w:space="0"/>
              <w:right w:val="single" w:color="000000" w:sz="4" w:space="0"/>
            </w:tcBorders>
            <w:vAlign w:val="center"/>
          </w:tcPr>
          <w:p w14:paraId="07C77C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12A424B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val="en-US" w:eastAsia="zh-CN" w:bidi="ar"/>
              </w:rPr>
              <w:t>处理器（CPU）</w:t>
            </w:r>
          </w:p>
        </w:tc>
        <w:tc>
          <w:tcPr>
            <w:tcW w:w="132" w:type="pct"/>
            <w:tcBorders>
              <w:top w:val="single" w:color="000000" w:sz="4" w:space="0"/>
              <w:left w:val="single" w:color="000000" w:sz="4" w:space="0"/>
              <w:bottom w:val="single" w:color="000000" w:sz="4" w:space="0"/>
              <w:right w:val="single" w:color="000000" w:sz="4" w:space="0"/>
            </w:tcBorders>
            <w:vAlign w:val="center"/>
          </w:tcPr>
          <w:p w14:paraId="2CFBBFD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039F8F7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F00206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47EA677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20633D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654172F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2B275EC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5F32D6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40072B1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6F71461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3A94A9B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00DED9D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C3F002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0543AC0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6736964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1C796EC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0522B21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15037ED6">
        <w:tblPrEx>
          <w:tblCellMar>
            <w:top w:w="0" w:type="dxa"/>
            <w:left w:w="108" w:type="dxa"/>
            <w:bottom w:w="0" w:type="dxa"/>
            <w:right w:w="108" w:type="dxa"/>
          </w:tblCellMar>
        </w:tblPrEx>
        <w:trPr>
          <w:trHeight w:val="270" w:hRule="atLeast"/>
        </w:trPr>
        <w:tc>
          <w:tcPr>
            <w:tcW w:w="164" w:type="pct"/>
            <w:vMerge w:val="continue"/>
            <w:tcBorders>
              <w:left w:val="single" w:color="000000" w:sz="4" w:space="0"/>
              <w:right w:val="single" w:color="000000" w:sz="4" w:space="0"/>
            </w:tcBorders>
            <w:vAlign w:val="center"/>
          </w:tcPr>
          <w:p w14:paraId="5B13AA6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7489253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7AF9186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2CFB3A3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30F5B3B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kern w:val="0"/>
                <w:sz w:val="21"/>
                <w:szCs w:val="21"/>
                <w:lang w:val="en-US" w:eastAsia="zh-CN" w:bidi="ar"/>
              </w:rPr>
            </w:pPr>
            <w:r>
              <w:rPr>
                <w:rFonts w:hint="eastAsia" w:ascii="宋体" w:hAnsi="宋体" w:cs="宋体"/>
                <w:b w:val="0"/>
                <w:bCs w:val="0"/>
                <w:i w:val="0"/>
                <w:iCs w:val="0"/>
                <w:color w:val="000000"/>
                <w:kern w:val="0"/>
                <w:sz w:val="21"/>
                <w:szCs w:val="21"/>
                <w:lang w:bidi="ar"/>
              </w:rPr>
              <w:t>内存</w:t>
            </w:r>
            <w:r>
              <w:rPr>
                <w:rFonts w:hint="eastAsia" w:ascii="宋体" w:hAnsi="宋体" w:cs="宋体"/>
                <w:b w:val="0"/>
                <w:bCs w:val="0"/>
                <w:i w:val="0"/>
                <w:iCs w:val="0"/>
                <w:color w:val="000000"/>
                <w:kern w:val="0"/>
                <w:sz w:val="21"/>
                <w:szCs w:val="21"/>
                <w:lang w:val="en-US" w:eastAsia="zh-CN" w:bidi="ar"/>
              </w:rPr>
              <w:t>芯片（DRAM）</w:t>
            </w:r>
          </w:p>
        </w:tc>
        <w:tc>
          <w:tcPr>
            <w:tcW w:w="132" w:type="pct"/>
            <w:tcBorders>
              <w:top w:val="single" w:color="000000" w:sz="4" w:space="0"/>
              <w:left w:val="single" w:color="000000" w:sz="4" w:space="0"/>
              <w:bottom w:val="single" w:color="000000" w:sz="4" w:space="0"/>
              <w:right w:val="single" w:color="000000" w:sz="4" w:space="0"/>
            </w:tcBorders>
            <w:vAlign w:val="center"/>
          </w:tcPr>
          <w:p w14:paraId="2C14639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BB5377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A061A5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2E40442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C5D92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5E19BA6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7AA44F9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21346A4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1D625C2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1E7CA70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6E64C66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49B9EA7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12877E7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2628F25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1D792A0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35C8438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1577069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56B509D">
        <w:tblPrEx>
          <w:tblCellMar>
            <w:top w:w="0" w:type="dxa"/>
            <w:left w:w="108" w:type="dxa"/>
            <w:bottom w:w="0" w:type="dxa"/>
            <w:right w:w="108" w:type="dxa"/>
          </w:tblCellMar>
        </w:tblPrEx>
        <w:trPr>
          <w:trHeight w:val="270" w:hRule="atLeast"/>
        </w:trPr>
        <w:tc>
          <w:tcPr>
            <w:tcW w:w="164" w:type="pct"/>
            <w:vMerge w:val="continue"/>
            <w:tcBorders>
              <w:left w:val="single" w:color="000000" w:sz="4" w:space="0"/>
              <w:right w:val="single" w:color="000000" w:sz="4" w:space="0"/>
            </w:tcBorders>
            <w:vAlign w:val="center"/>
          </w:tcPr>
          <w:p w14:paraId="2B285B8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5387F9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6F58162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2B39557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706FA9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sz w:val="21"/>
                <w:szCs w:val="21"/>
                <w:lang w:val="en-US" w:eastAsia="zh-CN"/>
              </w:rPr>
            </w:pPr>
            <w:r>
              <w:rPr>
                <w:rFonts w:hint="eastAsia" w:ascii="宋体" w:hAnsi="宋体" w:eastAsia="仿宋_GB2312" w:cs="宋体"/>
                <w:b w:val="0"/>
                <w:bCs w:val="0"/>
                <w:i w:val="0"/>
                <w:iCs w:val="0"/>
                <w:color w:val="000000"/>
                <w:sz w:val="21"/>
                <w:szCs w:val="21"/>
                <w:lang w:val="en-US" w:eastAsia="zh-CN"/>
              </w:rPr>
              <w:t>固态硬盘闪存芯片（FLASH）</w:t>
            </w:r>
          </w:p>
        </w:tc>
        <w:tc>
          <w:tcPr>
            <w:tcW w:w="132" w:type="pct"/>
            <w:tcBorders>
              <w:top w:val="single" w:color="000000" w:sz="4" w:space="0"/>
              <w:left w:val="single" w:color="000000" w:sz="4" w:space="0"/>
              <w:bottom w:val="single" w:color="000000" w:sz="4" w:space="0"/>
              <w:right w:val="single" w:color="000000" w:sz="4" w:space="0"/>
            </w:tcBorders>
            <w:vAlign w:val="center"/>
          </w:tcPr>
          <w:p w14:paraId="2F6CADA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794B590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61619B9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23D7907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D54475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2207732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08B661B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1B67CD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272DFC0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62438C2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10EEAEA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7566041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5DD5B46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1BC9C9E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221F7C7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3C7DF63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E78B40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6ACA37BB">
        <w:tblPrEx>
          <w:tblCellMar>
            <w:top w:w="0" w:type="dxa"/>
            <w:left w:w="108" w:type="dxa"/>
            <w:bottom w:w="0" w:type="dxa"/>
            <w:right w:w="108" w:type="dxa"/>
          </w:tblCellMar>
        </w:tblPrEx>
        <w:trPr>
          <w:trHeight w:val="90" w:hRule="atLeast"/>
        </w:trPr>
        <w:tc>
          <w:tcPr>
            <w:tcW w:w="164" w:type="pct"/>
            <w:vMerge w:val="continue"/>
            <w:tcBorders>
              <w:left w:val="single" w:color="000000" w:sz="4" w:space="0"/>
              <w:right w:val="single" w:color="000000" w:sz="4" w:space="0"/>
            </w:tcBorders>
            <w:vAlign w:val="center"/>
          </w:tcPr>
          <w:p w14:paraId="398869E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6AE2BF3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478C29D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3723E18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5C579AA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rPr>
              <w:t>基板管理控制器芯片</w:t>
            </w:r>
            <w:r>
              <w:rPr>
                <w:rFonts w:hint="eastAsia" w:ascii="宋体" w:hAnsi="宋体" w:cs="宋体"/>
                <w:b w:val="0"/>
                <w:bCs w:val="0"/>
                <w:i w:val="0"/>
                <w:iCs w:val="0"/>
                <w:color w:val="000000"/>
                <w:sz w:val="21"/>
                <w:szCs w:val="21"/>
                <w:lang w:eastAsia="zh-CN"/>
              </w:rPr>
              <w:t>（</w:t>
            </w:r>
            <w:r>
              <w:rPr>
                <w:rFonts w:hint="eastAsia" w:ascii="宋体" w:hAnsi="宋体" w:cs="宋体"/>
                <w:b w:val="0"/>
                <w:bCs w:val="0"/>
                <w:i w:val="0"/>
                <w:iCs w:val="0"/>
                <w:color w:val="000000"/>
                <w:sz w:val="21"/>
                <w:szCs w:val="21"/>
                <w:lang w:val="en-US" w:eastAsia="zh-CN"/>
              </w:rPr>
              <w:t>BMC</w:t>
            </w:r>
            <w:r>
              <w:rPr>
                <w:rFonts w:hint="eastAsia" w:ascii="宋体" w:hAnsi="宋体" w:cs="宋体"/>
                <w:b w:val="0"/>
                <w:bCs w:val="0"/>
                <w:i w:val="0"/>
                <w:iCs w:val="0"/>
                <w:color w:val="000000"/>
                <w:sz w:val="21"/>
                <w:szCs w:val="21"/>
                <w:lang w:eastAsia="zh-CN"/>
              </w:rPr>
              <w:t>）</w:t>
            </w:r>
          </w:p>
        </w:tc>
        <w:tc>
          <w:tcPr>
            <w:tcW w:w="132" w:type="pct"/>
            <w:tcBorders>
              <w:top w:val="single" w:color="000000" w:sz="4" w:space="0"/>
              <w:left w:val="single" w:color="000000" w:sz="4" w:space="0"/>
              <w:bottom w:val="single" w:color="000000" w:sz="4" w:space="0"/>
              <w:right w:val="single" w:color="000000" w:sz="4" w:space="0"/>
            </w:tcBorders>
            <w:vAlign w:val="center"/>
          </w:tcPr>
          <w:p w14:paraId="5B157EB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FB5A20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5698828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758DC84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735BBD2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0743C37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6B2AF40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0F6EC06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561031F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179C2B7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91C5D4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70E2911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D45274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3E344F9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362DB4D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405504D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C7548C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0DAE74F">
        <w:tblPrEx>
          <w:tblCellMar>
            <w:top w:w="0" w:type="dxa"/>
            <w:left w:w="108" w:type="dxa"/>
            <w:bottom w:w="0" w:type="dxa"/>
            <w:right w:w="108" w:type="dxa"/>
          </w:tblCellMar>
        </w:tblPrEx>
        <w:trPr>
          <w:trHeight w:val="270" w:hRule="atLeast"/>
        </w:trPr>
        <w:tc>
          <w:tcPr>
            <w:tcW w:w="164" w:type="pct"/>
            <w:vMerge w:val="continue"/>
            <w:tcBorders>
              <w:left w:val="single" w:color="000000" w:sz="4" w:space="0"/>
              <w:right w:val="single" w:color="000000" w:sz="4" w:space="0"/>
            </w:tcBorders>
            <w:vAlign w:val="center"/>
          </w:tcPr>
          <w:p w14:paraId="7685EE1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2EF7684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316EC9B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70D2EA5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vMerge w:val="restart"/>
            <w:tcBorders>
              <w:top w:val="single" w:color="000000" w:sz="4" w:space="0"/>
              <w:left w:val="single" w:color="000000" w:sz="4" w:space="0"/>
              <w:right w:val="single" w:color="000000" w:sz="4" w:space="0"/>
            </w:tcBorders>
            <w:vAlign w:val="center"/>
          </w:tcPr>
          <w:p w14:paraId="737EC4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网卡芯片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35A10DD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33CFE3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12BCB4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6843399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08AF65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67772EB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51EC0D5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38E3404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4BE1E6D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49B22A0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7B7BB9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0681CDB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1E4C3B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31F2366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4D45BD7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2AE2575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557C566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1E5E8CDE">
        <w:tblPrEx>
          <w:tblCellMar>
            <w:top w:w="0" w:type="dxa"/>
            <w:left w:w="108" w:type="dxa"/>
            <w:bottom w:w="0" w:type="dxa"/>
            <w:right w:w="108" w:type="dxa"/>
          </w:tblCellMar>
        </w:tblPrEx>
        <w:trPr>
          <w:trHeight w:val="270" w:hRule="atLeast"/>
        </w:trPr>
        <w:tc>
          <w:tcPr>
            <w:tcW w:w="164" w:type="pct"/>
            <w:vMerge w:val="continue"/>
            <w:tcBorders>
              <w:left w:val="single" w:color="000000" w:sz="4" w:space="0"/>
              <w:right w:val="single" w:color="000000" w:sz="4" w:space="0"/>
            </w:tcBorders>
            <w:vAlign w:val="center"/>
          </w:tcPr>
          <w:p w14:paraId="433E32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0D9A42F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6F5DD8E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0D143F9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vMerge w:val="continue"/>
            <w:tcBorders>
              <w:left w:val="single" w:color="000000" w:sz="4" w:space="0"/>
              <w:bottom w:val="single" w:color="000000" w:sz="4" w:space="0"/>
              <w:right w:val="single" w:color="000000" w:sz="4" w:space="0"/>
            </w:tcBorders>
            <w:vAlign w:val="center"/>
          </w:tcPr>
          <w:p w14:paraId="24C931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C211B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4D436C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C86ABC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EFD772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B27B7D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2CD764F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35938AD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2A5B03F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362E558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1D2F4E6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CF982C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7FAD6FE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E9EB8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427D997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5ACAC62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647DDCF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07AF648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D398171">
        <w:tblPrEx>
          <w:tblCellMar>
            <w:top w:w="0" w:type="dxa"/>
            <w:left w:w="108" w:type="dxa"/>
            <w:bottom w:w="0" w:type="dxa"/>
            <w:right w:w="108" w:type="dxa"/>
          </w:tblCellMar>
        </w:tblPrEx>
        <w:trPr>
          <w:trHeight w:val="303" w:hRule="atLeast"/>
        </w:trPr>
        <w:tc>
          <w:tcPr>
            <w:tcW w:w="164" w:type="pct"/>
            <w:vMerge w:val="continue"/>
            <w:tcBorders>
              <w:left w:val="single" w:color="000000" w:sz="4" w:space="0"/>
              <w:right w:val="single" w:color="000000" w:sz="4" w:space="0"/>
            </w:tcBorders>
            <w:vAlign w:val="center"/>
          </w:tcPr>
          <w:p w14:paraId="2DF78E8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6D5F9B4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61928BB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4E32DDD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6DA8553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kern w:val="0"/>
                <w:sz w:val="21"/>
                <w:szCs w:val="21"/>
                <w:lang w:bidi="ar"/>
              </w:rPr>
              <w:t>电源模块控制芯片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36EE3C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7B9F241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49E8789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668EA62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14FCE2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4B268DD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4BC6130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6F1256E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1113F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E13960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5498EA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6563CDE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FEA524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19028CE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06B4635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71FC6DD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096E0C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C9AA6F7">
        <w:tblPrEx>
          <w:tblCellMar>
            <w:top w:w="0" w:type="dxa"/>
            <w:left w:w="108" w:type="dxa"/>
            <w:bottom w:w="0" w:type="dxa"/>
            <w:right w:w="108" w:type="dxa"/>
          </w:tblCellMar>
        </w:tblPrEx>
        <w:trPr>
          <w:trHeight w:val="303" w:hRule="atLeast"/>
        </w:trPr>
        <w:tc>
          <w:tcPr>
            <w:tcW w:w="164" w:type="pct"/>
            <w:vMerge w:val="continue"/>
            <w:tcBorders>
              <w:left w:val="single" w:color="000000" w:sz="4" w:space="0"/>
              <w:bottom w:val="single" w:color="000000" w:sz="4" w:space="0"/>
              <w:right w:val="single" w:color="000000" w:sz="4" w:space="0"/>
            </w:tcBorders>
            <w:vAlign w:val="center"/>
          </w:tcPr>
          <w:p w14:paraId="6E8F9B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bottom w:val="single" w:color="000000" w:sz="4" w:space="0"/>
              <w:right w:val="single" w:color="000000" w:sz="4" w:space="0"/>
            </w:tcBorders>
            <w:vAlign w:val="center"/>
          </w:tcPr>
          <w:p w14:paraId="18861F2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63ECB5B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752B5D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31A5E2F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r>
              <w:rPr>
                <w:rFonts w:hint="eastAsia" w:ascii="宋体" w:hAnsi="宋体" w:cs="宋体"/>
                <w:b w:val="0"/>
                <w:bCs w:val="0"/>
                <w:i w:val="0"/>
                <w:iCs w:val="0"/>
                <w:color w:val="000000"/>
                <w:kern w:val="0"/>
                <w:sz w:val="21"/>
                <w:szCs w:val="21"/>
                <w:lang w:val="en-US" w:eastAsia="zh-CN" w:bidi="ar"/>
              </w:rPr>
              <w:t>人工智能训练推理芯片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15FDEF6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39ABCA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439B536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712ACF6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4B81C8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4A89C24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01B0EA5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BB5853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14B3D30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8D5A8C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117B424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5155CB5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240B6C1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0D84164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6DD4296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668087F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65002F0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109E7747">
        <w:tblPrEx>
          <w:tblCellMar>
            <w:top w:w="0" w:type="dxa"/>
            <w:left w:w="108" w:type="dxa"/>
            <w:bottom w:w="0" w:type="dxa"/>
            <w:right w:w="108" w:type="dxa"/>
          </w:tblCellMar>
        </w:tblPrEx>
        <w:trPr>
          <w:trHeight w:val="480" w:hRule="atLeast"/>
        </w:trPr>
        <w:tc>
          <w:tcPr>
            <w:tcW w:w="164" w:type="pct"/>
            <w:vMerge w:val="restart"/>
            <w:tcBorders>
              <w:top w:val="single" w:color="000000" w:sz="4" w:space="0"/>
              <w:left w:val="single" w:color="000000" w:sz="4" w:space="0"/>
              <w:bottom w:val="single" w:color="000000" w:sz="4" w:space="0"/>
              <w:right w:val="single" w:color="000000" w:sz="4" w:space="0"/>
            </w:tcBorders>
            <w:vAlign w:val="center"/>
          </w:tcPr>
          <w:p w14:paraId="0C54478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2</w:t>
            </w:r>
          </w:p>
        </w:tc>
        <w:tc>
          <w:tcPr>
            <w:tcW w:w="278" w:type="pct"/>
            <w:vMerge w:val="restart"/>
            <w:tcBorders>
              <w:top w:val="single" w:color="000000" w:sz="4" w:space="0"/>
              <w:left w:val="single" w:color="000000" w:sz="4" w:space="0"/>
              <w:bottom w:val="single" w:color="000000" w:sz="4" w:space="0"/>
              <w:right w:val="single" w:color="000000" w:sz="4" w:space="0"/>
            </w:tcBorders>
            <w:vAlign w:val="center"/>
          </w:tcPr>
          <w:p w14:paraId="288BBE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计算机(示例)</w:t>
            </w:r>
          </w:p>
        </w:tc>
        <w:tc>
          <w:tcPr>
            <w:tcW w:w="132" w:type="pct"/>
            <w:vMerge w:val="restart"/>
            <w:tcBorders>
              <w:top w:val="single" w:color="000000" w:sz="4" w:space="0"/>
              <w:left w:val="single" w:color="000000" w:sz="4" w:space="0"/>
              <w:bottom w:val="single" w:color="000000" w:sz="4" w:space="0"/>
              <w:right w:val="single" w:color="000000" w:sz="4" w:space="0"/>
            </w:tcBorders>
            <w:vAlign w:val="center"/>
          </w:tcPr>
          <w:p w14:paraId="224C1A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132" w:type="pct"/>
            <w:vMerge w:val="restart"/>
            <w:tcBorders>
              <w:top w:val="single" w:color="000000" w:sz="4" w:space="0"/>
              <w:left w:val="single" w:color="000000" w:sz="4" w:space="0"/>
              <w:bottom w:val="single" w:color="000000" w:sz="4" w:space="0"/>
              <w:right w:val="single" w:color="000000" w:sz="4" w:space="0"/>
            </w:tcBorders>
            <w:vAlign w:val="center"/>
          </w:tcPr>
          <w:p w14:paraId="4F92A8F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11782C6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r>
              <w:rPr>
                <w:rFonts w:hint="eastAsia" w:ascii="宋体" w:hAnsi="宋体" w:cs="宋体"/>
                <w:b w:val="0"/>
                <w:bCs w:val="0"/>
                <w:i w:val="0"/>
                <w:iCs w:val="0"/>
                <w:color w:val="000000"/>
                <w:kern w:val="0"/>
                <w:sz w:val="21"/>
                <w:szCs w:val="21"/>
                <w:lang w:val="en-US" w:eastAsia="zh-CN" w:bidi="ar"/>
              </w:rPr>
              <w:t>处理器（CPU）</w:t>
            </w:r>
          </w:p>
        </w:tc>
        <w:tc>
          <w:tcPr>
            <w:tcW w:w="132" w:type="pct"/>
            <w:tcBorders>
              <w:top w:val="single" w:color="000000" w:sz="4" w:space="0"/>
              <w:left w:val="single" w:color="000000" w:sz="4" w:space="0"/>
              <w:bottom w:val="single" w:color="000000" w:sz="4" w:space="0"/>
              <w:right w:val="single" w:color="000000" w:sz="4" w:space="0"/>
            </w:tcBorders>
            <w:vAlign w:val="center"/>
          </w:tcPr>
          <w:p w14:paraId="2B8204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B95B0B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10B14E0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2FD294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0DEA107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90EA73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1804C62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306C77B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38F3AC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3B7E1E1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33D8AD5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041216B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9EE9EF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7F5B3BB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3891BAA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C8B7C8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37E78F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F565F5F">
        <w:tblPrEx>
          <w:tblCellMar>
            <w:top w:w="0" w:type="dxa"/>
            <w:left w:w="108" w:type="dxa"/>
            <w:bottom w:w="0" w:type="dxa"/>
            <w:right w:w="108" w:type="dxa"/>
          </w:tblCellMar>
        </w:tblPrEx>
        <w:trPr>
          <w:trHeight w:val="228"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055E57D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3020DC3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7A34C45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206DC63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6F5C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2"/>
                <w:sz w:val="21"/>
                <w:szCs w:val="21"/>
                <w:lang w:val="en-US" w:eastAsia="zh-CN" w:bidi="ar-SA"/>
              </w:rPr>
            </w:pPr>
            <w:r>
              <w:rPr>
                <w:rFonts w:hint="eastAsia" w:ascii="宋体" w:hAnsi="宋体" w:cs="宋体"/>
                <w:b w:val="0"/>
                <w:bCs w:val="0"/>
                <w:i w:val="0"/>
                <w:iCs w:val="0"/>
                <w:color w:val="000000"/>
                <w:kern w:val="0"/>
                <w:sz w:val="21"/>
                <w:szCs w:val="21"/>
                <w:lang w:bidi="ar"/>
              </w:rPr>
              <w:t>内存</w:t>
            </w:r>
            <w:r>
              <w:rPr>
                <w:rFonts w:hint="eastAsia" w:ascii="宋体" w:hAnsi="宋体" w:cs="宋体"/>
                <w:b w:val="0"/>
                <w:bCs w:val="0"/>
                <w:i w:val="0"/>
                <w:iCs w:val="0"/>
                <w:color w:val="000000"/>
                <w:kern w:val="0"/>
                <w:sz w:val="21"/>
                <w:szCs w:val="21"/>
                <w:lang w:val="en-US" w:eastAsia="zh-CN" w:bidi="ar"/>
              </w:rPr>
              <w:t>芯片（DRAM）</w:t>
            </w:r>
          </w:p>
        </w:tc>
        <w:tc>
          <w:tcPr>
            <w:tcW w:w="132" w:type="pct"/>
            <w:tcBorders>
              <w:top w:val="single" w:color="000000" w:sz="4" w:space="0"/>
              <w:left w:val="single" w:color="000000" w:sz="4" w:space="0"/>
              <w:bottom w:val="single" w:color="000000" w:sz="4" w:space="0"/>
              <w:right w:val="single" w:color="000000" w:sz="4" w:space="0"/>
            </w:tcBorders>
            <w:vAlign w:val="center"/>
          </w:tcPr>
          <w:p w14:paraId="65E584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32" w:type="pct"/>
            <w:tcBorders>
              <w:top w:val="single" w:color="000000" w:sz="4" w:space="0"/>
              <w:left w:val="single" w:color="000000" w:sz="4" w:space="0"/>
              <w:bottom w:val="single" w:color="000000" w:sz="4" w:space="0"/>
              <w:right w:val="single" w:color="000000" w:sz="4" w:space="0"/>
            </w:tcBorders>
            <w:vAlign w:val="center"/>
          </w:tcPr>
          <w:p w14:paraId="08713EE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r>
              <w:rPr>
                <w:rFonts w:hint="eastAsia" w:ascii="宋体" w:hAnsi="宋体" w:cs="宋体"/>
                <w:b w:val="0"/>
                <w:bCs w:val="0"/>
                <w:i w:val="0"/>
                <w:iCs w:val="0"/>
                <w:color w:val="000000"/>
                <w:kern w:val="0"/>
                <w:sz w:val="21"/>
                <w:szCs w:val="21"/>
              </w:rPr>
              <w:t>/</w:t>
            </w:r>
          </w:p>
        </w:tc>
        <w:tc>
          <w:tcPr>
            <w:tcW w:w="267" w:type="pct"/>
            <w:tcBorders>
              <w:top w:val="single" w:color="000000" w:sz="4" w:space="0"/>
              <w:left w:val="single" w:color="000000" w:sz="4" w:space="0"/>
              <w:bottom w:val="single" w:color="000000" w:sz="4" w:space="0"/>
              <w:right w:val="single" w:color="000000" w:sz="4" w:space="0"/>
            </w:tcBorders>
            <w:vAlign w:val="center"/>
          </w:tcPr>
          <w:p w14:paraId="2246766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38" w:type="pct"/>
            <w:tcBorders>
              <w:top w:val="single" w:color="000000" w:sz="4" w:space="0"/>
              <w:left w:val="single" w:color="000000" w:sz="4" w:space="0"/>
              <w:bottom w:val="single" w:color="000000" w:sz="4" w:space="0"/>
              <w:right w:val="single" w:color="000000" w:sz="4" w:space="0"/>
            </w:tcBorders>
            <w:vAlign w:val="center"/>
          </w:tcPr>
          <w:p w14:paraId="775EC07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32" w:type="pct"/>
            <w:tcBorders>
              <w:top w:val="single" w:color="000000" w:sz="4" w:space="0"/>
              <w:left w:val="single" w:color="000000" w:sz="4" w:space="0"/>
              <w:bottom w:val="single" w:color="000000" w:sz="4" w:space="0"/>
              <w:right w:val="single" w:color="000000" w:sz="4" w:space="0"/>
            </w:tcBorders>
            <w:vAlign w:val="center"/>
          </w:tcPr>
          <w:p w14:paraId="5D1B033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241" w:type="pct"/>
            <w:tcBorders>
              <w:top w:val="single" w:color="000000" w:sz="4" w:space="0"/>
              <w:left w:val="single" w:color="000000" w:sz="4" w:space="0"/>
              <w:bottom w:val="single" w:color="000000" w:sz="4" w:space="0"/>
              <w:right w:val="single" w:color="000000" w:sz="4" w:space="0"/>
            </w:tcBorders>
            <w:vAlign w:val="center"/>
          </w:tcPr>
          <w:p w14:paraId="210D059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53" w:type="pct"/>
            <w:tcBorders>
              <w:top w:val="single" w:color="000000" w:sz="4" w:space="0"/>
              <w:left w:val="single" w:color="000000" w:sz="4" w:space="0"/>
              <w:bottom w:val="single" w:color="000000" w:sz="4" w:space="0"/>
              <w:right w:val="single" w:color="000000" w:sz="4" w:space="0"/>
            </w:tcBorders>
            <w:vAlign w:val="center"/>
          </w:tcPr>
          <w:p w14:paraId="0A8B587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422" w:type="pct"/>
            <w:tcBorders>
              <w:top w:val="single" w:color="000000" w:sz="4" w:space="0"/>
              <w:left w:val="single" w:color="000000" w:sz="4" w:space="0"/>
              <w:bottom w:val="single" w:color="000000" w:sz="4" w:space="0"/>
              <w:right w:val="single" w:color="000000" w:sz="4" w:space="0"/>
            </w:tcBorders>
            <w:vAlign w:val="center"/>
          </w:tcPr>
          <w:p w14:paraId="3167014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304" w:type="pct"/>
            <w:tcBorders>
              <w:top w:val="single" w:color="000000" w:sz="4" w:space="0"/>
              <w:left w:val="single" w:color="000000" w:sz="4" w:space="0"/>
              <w:bottom w:val="single" w:color="000000" w:sz="4" w:space="0"/>
              <w:right w:val="single" w:color="000000" w:sz="4" w:space="0"/>
            </w:tcBorders>
            <w:vAlign w:val="center"/>
          </w:tcPr>
          <w:p w14:paraId="46CA3C7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351" w:type="pct"/>
            <w:tcBorders>
              <w:top w:val="single" w:color="000000" w:sz="4" w:space="0"/>
              <w:left w:val="single" w:color="000000" w:sz="4" w:space="0"/>
              <w:bottom w:val="single" w:color="000000" w:sz="4" w:space="0"/>
              <w:right w:val="single" w:color="000000" w:sz="4" w:space="0"/>
            </w:tcBorders>
            <w:vAlign w:val="center"/>
          </w:tcPr>
          <w:p w14:paraId="4D85D4A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r>
              <w:rPr>
                <w:rFonts w:hint="eastAsia" w:ascii="宋体" w:hAnsi="宋体" w:cs="宋体"/>
                <w:b w:val="0"/>
                <w:bCs w:val="0"/>
                <w:i w:val="0"/>
                <w:iCs w:val="0"/>
                <w:color w:val="000000"/>
                <w:kern w:val="0"/>
                <w:sz w:val="21"/>
                <w:szCs w:val="21"/>
              </w:rPr>
              <w:t>/</w:t>
            </w:r>
          </w:p>
        </w:tc>
        <w:tc>
          <w:tcPr>
            <w:tcW w:w="239" w:type="pct"/>
            <w:tcBorders>
              <w:top w:val="single" w:color="000000" w:sz="4" w:space="0"/>
              <w:left w:val="single" w:color="000000" w:sz="4" w:space="0"/>
              <w:bottom w:val="single" w:color="000000" w:sz="4" w:space="0"/>
              <w:right w:val="single" w:color="000000" w:sz="4" w:space="0"/>
            </w:tcBorders>
            <w:vAlign w:val="center"/>
          </w:tcPr>
          <w:p w14:paraId="5DAE699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219" w:type="pct"/>
            <w:tcBorders>
              <w:top w:val="single" w:color="000000" w:sz="4" w:space="0"/>
              <w:left w:val="single" w:color="000000" w:sz="4" w:space="0"/>
              <w:bottom w:val="single" w:color="000000" w:sz="4" w:space="0"/>
              <w:right w:val="single" w:color="000000" w:sz="4" w:space="0"/>
            </w:tcBorders>
            <w:vAlign w:val="center"/>
          </w:tcPr>
          <w:p w14:paraId="05499C6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266" w:type="pct"/>
            <w:tcBorders>
              <w:top w:val="single" w:color="000000" w:sz="4" w:space="0"/>
              <w:left w:val="single" w:color="000000" w:sz="4" w:space="0"/>
              <w:bottom w:val="single" w:color="000000" w:sz="4" w:space="0"/>
              <w:right w:val="single" w:color="000000" w:sz="4" w:space="0"/>
            </w:tcBorders>
            <w:vAlign w:val="center"/>
          </w:tcPr>
          <w:p w14:paraId="6FDD466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92" w:type="pct"/>
            <w:tcBorders>
              <w:top w:val="single" w:color="000000" w:sz="4" w:space="0"/>
              <w:left w:val="single" w:color="000000" w:sz="4" w:space="0"/>
              <w:bottom w:val="single" w:color="000000" w:sz="4" w:space="0"/>
              <w:right w:val="single" w:color="000000" w:sz="4" w:space="0"/>
            </w:tcBorders>
            <w:vAlign w:val="center"/>
          </w:tcPr>
          <w:p w14:paraId="5D48C4C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270" w:type="pct"/>
            <w:tcBorders>
              <w:top w:val="single" w:color="000000" w:sz="4" w:space="0"/>
              <w:left w:val="single" w:color="000000" w:sz="4" w:space="0"/>
              <w:bottom w:val="single" w:color="000000" w:sz="4" w:space="0"/>
              <w:right w:val="single" w:color="000000" w:sz="4" w:space="0"/>
            </w:tcBorders>
            <w:vAlign w:val="center"/>
          </w:tcPr>
          <w:p w14:paraId="6B6BA19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190" w:type="pct"/>
            <w:tcBorders>
              <w:top w:val="single" w:color="000000" w:sz="4" w:space="0"/>
              <w:left w:val="single" w:color="000000" w:sz="4" w:space="0"/>
              <w:bottom w:val="single" w:color="000000" w:sz="4" w:space="0"/>
              <w:right w:val="single" w:color="000000" w:sz="4" w:space="0"/>
            </w:tcBorders>
            <w:vAlign w:val="center"/>
          </w:tcPr>
          <w:p w14:paraId="41B5484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c>
          <w:tcPr>
            <w:tcW w:w="249" w:type="pct"/>
            <w:tcBorders>
              <w:top w:val="single" w:color="000000" w:sz="4" w:space="0"/>
              <w:left w:val="single" w:color="000000" w:sz="4" w:space="0"/>
              <w:bottom w:val="single" w:color="000000" w:sz="4" w:space="0"/>
              <w:right w:val="single" w:color="000000" w:sz="4" w:space="0"/>
            </w:tcBorders>
            <w:vAlign w:val="center"/>
          </w:tcPr>
          <w:p w14:paraId="480C260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r>
              <w:rPr>
                <w:rFonts w:hint="eastAsia" w:ascii="宋体" w:hAnsi="宋体" w:cs="宋体"/>
                <w:b w:val="0"/>
                <w:bCs w:val="0"/>
                <w:i w:val="0"/>
                <w:iCs w:val="0"/>
                <w:color w:val="000000"/>
                <w:sz w:val="21"/>
                <w:szCs w:val="21"/>
              </w:rPr>
              <w:t>/</w:t>
            </w:r>
          </w:p>
        </w:tc>
      </w:tr>
      <w:tr w14:paraId="50F6F292">
        <w:tblPrEx>
          <w:tblCellMar>
            <w:top w:w="0" w:type="dxa"/>
            <w:left w:w="108" w:type="dxa"/>
            <w:bottom w:w="0" w:type="dxa"/>
            <w:right w:w="108" w:type="dxa"/>
          </w:tblCellMar>
        </w:tblPrEx>
        <w:trPr>
          <w:trHeight w:val="309"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1431E8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777D32A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5F3955C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53F177B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27278B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r>
              <w:rPr>
                <w:rFonts w:hint="eastAsia" w:ascii="宋体" w:hAnsi="宋体" w:eastAsia="仿宋_GB2312" w:cs="宋体"/>
                <w:b w:val="0"/>
                <w:bCs w:val="0"/>
                <w:i w:val="0"/>
                <w:iCs w:val="0"/>
                <w:color w:val="000000"/>
                <w:sz w:val="21"/>
                <w:szCs w:val="21"/>
                <w:lang w:val="en-US" w:eastAsia="zh-CN"/>
              </w:rPr>
              <w:t>固态硬盘闪存芯片（FLASH）</w:t>
            </w:r>
          </w:p>
        </w:tc>
        <w:tc>
          <w:tcPr>
            <w:tcW w:w="132" w:type="pct"/>
            <w:tcBorders>
              <w:top w:val="single" w:color="000000" w:sz="4" w:space="0"/>
              <w:left w:val="single" w:color="000000" w:sz="4" w:space="0"/>
              <w:bottom w:val="single" w:color="000000" w:sz="4" w:space="0"/>
              <w:right w:val="single" w:color="000000" w:sz="4" w:space="0"/>
            </w:tcBorders>
            <w:vAlign w:val="center"/>
          </w:tcPr>
          <w:p w14:paraId="682E2A1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AE1621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6A9A8FD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34A0859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65DB81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7C8957A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698400D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130CF91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E3EA9A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7FA9E26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4F19371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2F2F583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3FE5427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2842447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4470162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A3E71A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4FF7AA2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77101C46">
        <w:tblPrEx>
          <w:tblCellMar>
            <w:top w:w="0" w:type="dxa"/>
            <w:left w:w="108" w:type="dxa"/>
            <w:bottom w:w="0" w:type="dxa"/>
            <w:right w:w="108" w:type="dxa"/>
          </w:tblCellMar>
        </w:tblPrEx>
        <w:trPr>
          <w:trHeight w:val="251"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3769F61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72434E6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622D3E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725150C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vMerge w:val="restart"/>
            <w:tcBorders>
              <w:top w:val="single" w:color="000000" w:sz="4" w:space="0"/>
              <w:left w:val="single" w:color="000000" w:sz="4" w:space="0"/>
              <w:bottom w:val="single" w:color="000000" w:sz="4" w:space="0"/>
              <w:right w:val="single" w:color="000000" w:sz="4" w:space="0"/>
            </w:tcBorders>
            <w:vAlign w:val="center"/>
          </w:tcPr>
          <w:p w14:paraId="2ED9160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r>
              <w:rPr>
                <w:rFonts w:hint="eastAsia" w:ascii="宋体" w:hAnsi="宋体" w:cs="宋体"/>
                <w:b w:val="0"/>
                <w:bCs w:val="0"/>
                <w:i w:val="0"/>
                <w:iCs w:val="0"/>
                <w:color w:val="000000"/>
                <w:kern w:val="0"/>
                <w:sz w:val="21"/>
                <w:szCs w:val="21"/>
                <w:lang w:bidi="ar"/>
              </w:rPr>
              <w:t>网卡芯片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458644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14E19A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762189E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0BF7E8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6BAC3C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FA4429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1DE541A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47BD5A6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55329C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3735452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21B565A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46E1AD1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32E63E1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4135BBF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268C585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0212F27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126BB2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AC2CFAA">
        <w:tblPrEx>
          <w:tblCellMar>
            <w:top w:w="0" w:type="dxa"/>
            <w:left w:w="108" w:type="dxa"/>
            <w:bottom w:w="0" w:type="dxa"/>
            <w:right w:w="108" w:type="dxa"/>
          </w:tblCellMar>
        </w:tblPrEx>
        <w:trPr>
          <w:trHeight w:val="240"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5EEBD31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2B95640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25469D5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20E0028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vMerge w:val="continue"/>
            <w:tcBorders>
              <w:top w:val="single" w:color="000000" w:sz="4" w:space="0"/>
              <w:left w:val="single" w:color="000000" w:sz="4" w:space="0"/>
              <w:bottom w:val="single" w:color="000000" w:sz="4" w:space="0"/>
              <w:right w:val="single" w:color="000000" w:sz="4" w:space="0"/>
            </w:tcBorders>
            <w:vAlign w:val="center"/>
          </w:tcPr>
          <w:p w14:paraId="4E7F37D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A6B32F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ED3935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F0EFA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A217F6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EF5005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76E214C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1DE417B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BCE344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3A92B48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44FA93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BF971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5C111BF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5967A6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1B2526A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4A96C6E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29CD4A1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0056C48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97FE79A">
        <w:tblPrEx>
          <w:tblCellMar>
            <w:top w:w="0" w:type="dxa"/>
            <w:left w:w="108" w:type="dxa"/>
            <w:bottom w:w="0" w:type="dxa"/>
            <w:right w:w="108" w:type="dxa"/>
          </w:tblCellMar>
        </w:tblPrEx>
        <w:trPr>
          <w:trHeight w:val="266" w:hRule="atLeast"/>
        </w:trPr>
        <w:tc>
          <w:tcPr>
            <w:tcW w:w="164" w:type="pct"/>
            <w:vMerge w:val="continue"/>
            <w:tcBorders>
              <w:top w:val="single" w:color="000000" w:sz="4" w:space="0"/>
              <w:left w:val="single" w:color="000000" w:sz="4" w:space="0"/>
              <w:bottom w:val="single" w:color="000000" w:sz="4" w:space="0"/>
              <w:right w:val="single" w:color="000000" w:sz="4" w:space="0"/>
            </w:tcBorders>
            <w:vAlign w:val="center"/>
          </w:tcPr>
          <w:p w14:paraId="258C170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top w:val="single" w:color="000000" w:sz="4" w:space="0"/>
              <w:left w:val="single" w:color="000000" w:sz="4" w:space="0"/>
              <w:bottom w:val="single" w:color="000000" w:sz="4" w:space="0"/>
              <w:right w:val="single" w:color="000000" w:sz="4" w:space="0"/>
            </w:tcBorders>
            <w:vAlign w:val="center"/>
          </w:tcPr>
          <w:p w14:paraId="4CF4E90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3490520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top w:val="single" w:color="000000" w:sz="4" w:space="0"/>
              <w:left w:val="single" w:color="000000" w:sz="4" w:space="0"/>
              <w:bottom w:val="single" w:color="000000" w:sz="4" w:space="0"/>
              <w:right w:val="single" w:color="000000" w:sz="4" w:space="0"/>
            </w:tcBorders>
            <w:vAlign w:val="center"/>
          </w:tcPr>
          <w:p w14:paraId="3D4F80A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vAlign w:val="center"/>
          </w:tcPr>
          <w:p w14:paraId="06EF1E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kern w:val="0"/>
                <w:sz w:val="21"/>
                <w:szCs w:val="21"/>
                <w:lang w:bidi="ar"/>
              </w:rPr>
            </w:pPr>
            <w:r>
              <w:rPr>
                <w:rFonts w:hint="eastAsia" w:ascii="宋体" w:hAnsi="宋体" w:cs="宋体"/>
                <w:b w:val="0"/>
                <w:bCs w:val="0"/>
                <w:i w:val="0"/>
                <w:iCs w:val="0"/>
                <w:color w:val="000000"/>
                <w:kern w:val="0"/>
                <w:sz w:val="21"/>
                <w:szCs w:val="21"/>
                <w:lang w:bidi="ar"/>
              </w:rPr>
              <w:t>电源模块控制芯片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3D7E63F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A2C5FE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CD9AB6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5F021E8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3591F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2C99B89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3E48E18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12BE97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DA9058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EFD373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7EBB4B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100D163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9DFAC3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1F865FA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40F0FDE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853621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33A275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2EDC2B8">
        <w:tblPrEx>
          <w:tblCellMar>
            <w:top w:w="0" w:type="dxa"/>
            <w:left w:w="108" w:type="dxa"/>
            <w:bottom w:w="0" w:type="dxa"/>
            <w:right w:w="108" w:type="dxa"/>
          </w:tblCellMar>
        </w:tblPrEx>
        <w:trPr>
          <w:trHeight w:val="266" w:hRule="atLeast"/>
        </w:trPr>
        <w:tc>
          <w:tcPr>
            <w:tcW w:w="164" w:type="pct"/>
            <w:vMerge w:val="restart"/>
            <w:tcBorders>
              <w:top w:val="single" w:color="000000" w:sz="4" w:space="0"/>
              <w:left w:val="single" w:color="000000" w:sz="4" w:space="0"/>
              <w:right w:val="single" w:color="000000" w:sz="4" w:space="0"/>
            </w:tcBorders>
            <w:vAlign w:val="center"/>
          </w:tcPr>
          <w:p w14:paraId="6367DF5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3</w:t>
            </w:r>
          </w:p>
        </w:tc>
        <w:tc>
          <w:tcPr>
            <w:tcW w:w="278" w:type="pct"/>
            <w:vMerge w:val="restart"/>
            <w:tcBorders>
              <w:top w:val="single" w:color="000000" w:sz="4" w:space="0"/>
              <w:left w:val="single" w:color="000000" w:sz="4" w:space="0"/>
              <w:right w:val="single" w:color="000000" w:sz="4" w:space="0"/>
            </w:tcBorders>
            <w:vAlign w:val="center"/>
          </w:tcPr>
          <w:p w14:paraId="7EED6D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存储设备(示例)</w:t>
            </w:r>
          </w:p>
        </w:tc>
        <w:tc>
          <w:tcPr>
            <w:tcW w:w="132" w:type="pct"/>
            <w:vMerge w:val="restart"/>
            <w:tcBorders>
              <w:top w:val="single" w:color="000000" w:sz="4" w:space="0"/>
              <w:left w:val="single" w:color="000000" w:sz="4" w:space="0"/>
              <w:right w:val="single" w:color="000000" w:sz="4" w:space="0"/>
            </w:tcBorders>
            <w:vAlign w:val="center"/>
          </w:tcPr>
          <w:p w14:paraId="6D77D99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restart"/>
            <w:tcBorders>
              <w:top w:val="single" w:color="000000" w:sz="4" w:space="0"/>
              <w:left w:val="single" w:color="000000" w:sz="4" w:space="0"/>
              <w:right w:val="single" w:color="000000" w:sz="4" w:space="0"/>
            </w:tcBorders>
            <w:vAlign w:val="center"/>
          </w:tcPr>
          <w:p w14:paraId="1DA797C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94C8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cs="宋体"/>
                <w:b w:val="0"/>
                <w:bCs w:val="0"/>
                <w:i w:val="0"/>
                <w:iCs w:val="0"/>
                <w:color w:val="000000"/>
                <w:kern w:val="0"/>
                <w:sz w:val="21"/>
                <w:szCs w:val="21"/>
                <w:lang w:val="en-US" w:eastAsia="zh-CN" w:bidi="ar"/>
              </w:rPr>
              <w:t>处理器（CPU）</w:t>
            </w:r>
          </w:p>
        </w:tc>
        <w:tc>
          <w:tcPr>
            <w:tcW w:w="132" w:type="pct"/>
            <w:tcBorders>
              <w:top w:val="single" w:color="000000" w:sz="4" w:space="0"/>
              <w:left w:val="single" w:color="000000" w:sz="4" w:space="0"/>
              <w:bottom w:val="single" w:color="000000" w:sz="4" w:space="0"/>
              <w:right w:val="single" w:color="000000" w:sz="4" w:space="0"/>
            </w:tcBorders>
            <w:vAlign w:val="center"/>
          </w:tcPr>
          <w:p w14:paraId="37AA2C8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F3158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1C140DE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62C537A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C764D8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05F3E2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0B672C9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656FC1B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259DD21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74AD14C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397969A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3001B8E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841E21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2B9A99F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118779A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AD70B3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114306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AE8D3E7">
        <w:tblPrEx>
          <w:tblCellMar>
            <w:top w:w="0" w:type="dxa"/>
            <w:left w:w="108" w:type="dxa"/>
            <w:bottom w:w="0" w:type="dxa"/>
            <w:right w:w="108" w:type="dxa"/>
          </w:tblCellMar>
        </w:tblPrEx>
        <w:trPr>
          <w:trHeight w:val="266" w:hRule="atLeast"/>
        </w:trPr>
        <w:tc>
          <w:tcPr>
            <w:tcW w:w="164" w:type="pct"/>
            <w:vMerge w:val="continue"/>
            <w:tcBorders>
              <w:left w:val="single" w:color="000000" w:sz="4" w:space="0"/>
              <w:right w:val="single" w:color="000000" w:sz="4" w:space="0"/>
            </w:tcBorders>
            <w:vAlign w:val="center"/>
          </w:tcPr>
          <w:p w14:paraId="12E1169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31C2060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4A74F1D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760BF5E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558F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2"/>
                <w:sz w:val="21"/>
                <w:szCs w:val="21"/>
                <w:lang w:val="en-US" w:eastAsia="zh-CN" w:bidi="ar-SA"/>
              </w:rPr>
            </w:pPr>
            <w:r>
              <w:rPr>
                <w:rFonts w:hint="eastAsia" w:ascii="宋体" w:hAnsi="宋体" w:cs="宋体"/>
                <w:b w:val="0"/>
                <w:bCs w:val="0"/>
                <w:i w:val="0"/>
                <w:iCs w:val="0"/>
                <w:color w:val="000000"/>
                <w:kern w:val="0"/>
                <w:sz w:val="21"/>
                <w:szCs w:val="21"/>
                <w:lang w:bidi="ar"/>
              </w:rPr>
              <w:t>内存</w:t>
            </w:r>
            <w:r>
              <w:rPr>
                <w:rFonts w:hint="eastAsia" w:ascii="宋体" w:hAnsi="宋体" w:cs="宋体"/>
                <w:b w:val="0"/>
                <w:bCs w:val="0"/>
                <w:i w:val="0"/>
                <w:iCs w:val="0"/>
                <w:color w:val="000000"/>
                <w:kern w:val="0"/>
                <w:sz w:val="21"/>
                <w:szCs w:val="21"/>
                <w:lang w:val="en-US" w:eastAsia="zh-CN" w:bidi="ar"/>
              </w:rPr>
              <w:t>芯片（DRAM）</w:t>
            </w:r>
          </w:p>
        </w:tc>
        <w:tc>
          <w:tcPr>
            <w:tcW w:w="132" w:type="pct"/>
            <w:tcBorders>
              <w:top w:val="single" w:color="000000" w:sz="4" w:space="0"/>
              <w:left w:val="single" w:color="000000" w:sz="4" w:space="0"/>
              <w:bottom w:val="single" w:color="000000" w:sz="4" w:space="0"/>
              <w:right w:val="single" w:color="000000" w:sz="4" w:space="0"/>
            </w:tcBorders>
            <w:vAlign w:val="center"/>
          </w:tcPr>
          <w:p w14:paraId="2AA7A5C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7070AA6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15E0598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013D1E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F1F07E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700C8F7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073E059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60ADDD6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3A6B27B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5606E0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2898DEA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6BA21FD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4404847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614437F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0F7452D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1E3AE05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5AF164A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35010DB">
        <w:tblPrEx>
          <w:tblCellMar>
            <w:top w:w="0" w:type="dxa"/>
            <w:left w:w="108" w:type="dxa"/>
            <w:bottom w:w="0" w:type="dxa"/>
            <w:right w:w="108" w:type="dxa"/>
          </w:tblCellMar>
        </w:tblPrEx>
        <w:trPr>
          <w:trHeight w:val="266" w:hRule="atLeast"/>
        </w:trPr>
        <w:tc>
          <w:tcPr>
            <w:tcW w:w="164" w:type="pct"/>
            <w:vMerge w:val="continue"/>
            <w:tcBorders>
              <w:left w:val="single" w:color="000000" w:sz="4" w:space="0"/>
              <w:bottom w:val="single" w:color="000000" w:sz="4" w:space="0"/>
              <w:right w:val="single" w:color="000000" w:sz="4" w:space="0"/>
            </w:tcBorders>
            <w:vAlign w:val="center"/>
          </w:tcPr>
          <w:p w14:paraId="148F3D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bottom w:val="single" w:color="000000" w:sz="4" w:space="0"/>
              <w:right w:val="single" w:color="000000" w:sz="4" w:space="0"/>
            </w:tcBorders>
            <w:vAlign w:val="center"/>
          </w:tcPr>
          <w:p w14:paraId="4699376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7A890D3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50EB52D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7E60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eastAsia="仿宋_GB2312" w:cs="宋体"/>
                <w:b w:val="0"/>
                <w:bCs w:val="0"/>
                <w:i w:val="0"/>
                <w:iCs w:val="0"/>
                <w:color w:val="000000"/>
                <w:sz w:val="21"/>
                <w:szCs w:val="21"/>
                <w:lang w:val="en-US" w:eastAsia="zh-CN"/>
              </w:rPr>
              <w:t>固态硬盘闪存芯片（FLASH）</w:t>
            </w:r>
          </w:p>
        </w:tc>
        <w:tc>
          <w:tcPr>
            <w:tcW w:w="132" w:type="pct"/>
            <w:tcBorders>
              <w:top w:val="single" w:color="000000" w:sz="4" w:space="0"/>
              <w:left w:val="single" w:color="000000" w:sz="4" w:space="0"/>
              <w:bottom w:val="single" w:color="000000" w:sz="4" w:space="0"/>
              <w:right w:val="single" w:color="000000" w:sz="4" w:space="0"/>
            </w:tcBorders>
            <w:vAlign w:val="center"/>
          </w:tcPr>
          <w:p w14:paraId="64D8606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34B64F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6DF4C92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37A1EA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4866BB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E32DC4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74144ED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3B7AD5E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7F6C551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28C95E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32BE2FC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7D3D6F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319C1F3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5E1E3B1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1DDDE3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3A07AC2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630FAE1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1886018A">
        <w:tblPrEx>
          <w:tblCellMar>
            <w:top w:w="0" w:type="dxa"/>
            <w:left w:w="108" w:type="dxa"/>
            <w:bottom w:w="0" w:type="dxa"/>
            <w:right w:w="108" w:type="dxa"/>
          </w:tblCellMar>
        </w:tblPrEx>
        <w:trPr>
          <w:trHeight w:val="266" w:hRule="atLeast"/>
        </w:trPr>
        <w:tc>
          <w:tcPr>
            <w:tcW w:w="164" w:type="pct"/>
            <w:vMerge w:val="restart"/>
            <w:tcBorders>
              <w:top w:val="single" w:color="000000" w:sz="4" w:space="0"/>
              <w:left w:val="single" w:color="000000" w:sz="4" w:space="0"/>
              <w:right w:val="single" w:color="000000" w:sz="4" w:space="0"/>
            </w:tcBorders>
            <w:vAlign w:val="center"/>
          </w:tcPr>
          <w:p w14:paraId="57C1AB1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4</w:t>
            </w:r>
          </w:p>
        </w:tc>
        <w:tc>
          <w:tcPr>
            <w:tcW w:w="278" w:type="pct"/>
            <w:vMerge w:val="restart"/>
            <w:tcBorders>
              <w:top w:val="single" w:color="000000" w:sz="4" w:space="0"/>
              <w:left w:val="single" w:color="000000" w:sz="4" w:space="0"/>
              <w:right w:val="single" w:color="000000" w:sz="4" w:space="0"/>
            </w:tcBorders>
            <w:vAlign w:val="center"/>
          </w:tcPr>
          <w:p w14:paraId="37421E3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数据中心交换机(示例)</w:t>
            </w:r>
          </w:p>
        </w:tc>
        <w:tc>
          <w:tcPr>
            <w:tcW w:w="132" w:type="pct"/>
            <w:vMerge w:val="restart"/>
            <w:tcBorders>
              <w:top w:val="single" w:color="000000" w:sz="4" w:space="0"/>
              <w:left w:val="single" w:color="000000" w:sz="4" w:space="0"/>
              <w:right w:val="single" w:color="000000" w:sz="4" w:space="0"/>
            </w:tcBorders>
            <w:vAlign w:val="center"/>
          </w:tcPr>
          <w:p w14:paraId="53C97F6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restart"/>
            <w:tcBorders>
              <w:top w:val="single" w:color="000000" w:sz="4" w:space="0"/>
              <w:left w:val="single" w:color="000000" w:sz="4" w:space="0"/>
              <w:right w:val="single" w:color="000000" w:sz="4" w:space="0"/>
            </w:tcBorders>
            <w:vAlign w:val="center"/>
          </w:tcPr>
          <w:p w14:paraId="6148020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B13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cs="宋体"/>
                <w:b w:val="0"/>
                <w:bCs w:val="0"/>
                <w:i w:val="0"/>
                <w:iCs w:val="0"/>
                <w:color w:val="000000"/>
                <w:kern w:val="0"/>
                <w:sz w:val="21"/>
                <w:szCs w:val="21"/>
                <w:lang w:val="en-US" w:eastAsia="zh-CN" w:bidi="ar"/>
              </w:rPr>
              <w:t>处理器（CPU）</w:t>
            </w:r>
          </w:p>
        </w:tc>
        <w:tc>
          <w:tcPr>
            <w:tcW w:w="132" w:type="pct"/>
            <w:tcBorders>
              <w:top w:val="single" w:color="000000" w:sz="4" w:space="0"/>
              <w:left w:val="single" w:color="000000" w:sz="4" w:space="0"/>
              <w:bottom w:val="single" w:color="000000" w:sz="4" w:space="0"/>
              <w:right w:val="single" w:color="000000" w:sz="4" w:space="0"/>
            </w:tcBorders>
            <w:vAlign w:val="center"/>
          </w:tcPr>
          <w:p w14:paraId="796F236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8D106B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058A633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4553D47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2F596D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756D537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29EFB91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0D8E572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5692B12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36DB2E8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7EC7E5E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212D417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24B469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3BB4E37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031BB5A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644538D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3F9EA28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2EFA846">
        <w:tblPrEx>
          <w:tblCellMar>
            <w:top w:w="0" w:type="dxa"/>
            <w:left w:w="108" w:type="dxa"/>
            <w:bottom w:w="0" w:type="dxa"/>
            <w:right w:w="108" w:type="dxa"/>
          </w:tblCellMar>
        </w:tblPrEx>
        <w:trPr>
          <w:trHeight w:val="266" w:hRule="atLeast"/>
        </w:trPr>
        <w:tc>
          <w:tcPr>
            <w:tcW w:w="164" w:type="pct"/>
            <w:vMerge w:val="continue"/>
            <w:tcBorders>
              <w:left w:val="single" w:color="000000" w:sz="4" w:space="0"/>
              <w:right w:val="single" w:color="000000" w:sz="4" w:space="0"/>
            </w:tcBorders>
            <w:vAlign w:val="center"/>
          </w:tcPr>
          <w:p w14:paraId="1E49C61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22CB450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27962C0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3B28B89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2A38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2"/>
                <w:sz w:val="21"/>
                <w:szCs w:val="21"/>
                <w:lang w:val="en-US" w:eastAsia="zh-CN" w:bidi="ar-SA"/>
              </w:rPr>
            </w:pPr>
            <w:r>
              <w:rPr>
                <w:rFonts w:hint="eastAsia" w:ascii="宋体" w:hAnsi="宋体" w:cs="宋体"/>
                <w:b w:val="0"/>
                <w:bCs w:val="0"/>
                <w:i w:val="0"/>
                <w:iCs w:val="0"/>
                <w:color w:val="000000"/>
                <w:kern w:val="0"/>
                <w:sz w:val="21"/>
                <w:szCs w:val="21"/>
                <w:lang w:bidi="ar"/>
              </w:rPr>
              <w:t>内存</w:t>
            </w:r>
            <w:r>
              <w:rPr>
                <w:rFonts w:hint="eastAsia" w:ascii="宋体" w:hAnsi="宋体" w:cs="宋体"/>
                <w:b w:val="0"/>
                <w:bCs w:val="0"/>
                <w:i w:val="0"/>
                <w:iCs w:val="0"/>
                <w:color w:val="000000"/>
                <w:kern w:val="0"/>
                <w:sz w:val="21"/>
                <w:szCs w:val="21"/>
                <w:lang w:val="en-US" w:eastAsia="zh-CN" w:bidi="ar"/>
              </w:rPr>
              <w:t>芯片（DRAM）</w:t>
            </w:r>
          </w:p>
        </w:tc>
        <w:tc>
          <w:tcPr>
            <w:tcW w:w="132" w:type="pct"/>
            <w:tcBorders>
              <w:top w:val="single" w:color="000000" w:sz="4" w:space="0"/>
              <w:left w:val="single" w:color="000000" w:sz="4" w:space="0"/>
              <w:bottom w:val="single" w:color="000000" w:sz="4" w:space="0"/>
              <w:right w:val="single" w:color="000000" w:sz="4" w:space="0"/>
            </w:tcBorders>
            <w:vAlign w:val="center"/>
          </w:tcPr>
          <w:p w14:paraId="35C0044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56A5004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7AC0383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E2E24E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3F3BEA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BFE4B4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750CC71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5B04F6E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45B1D9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05908D9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6DD271E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5DC7570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59C5B7F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534ED39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5F23BA8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AFA285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1A65F80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488D2060">
        <w:tblPrEx>
          <w:tblCellMar>
            <w:top w:w="0" w:type="dxa"/>
            <w:left w:w="108" w:type="dxa"/>
            <w:bottom w:w="0" w:type="dxa"/>
            <w:right w:w="108" w:type="dxa"/>
          </w:tblCellMar>
        </w:tblPrEx>
        <w:trPr>
          <w:trHeight w:val="266" w:hRule="atLeast"/>
        </w:trPr>
        <w:tc>
          <w:tcPr>
            <w:tcW w:w="164" w:type="pct"/>
            <w:vMerge w:val="continue"/>
            <w:tcBorders>
              <w:left w:val="single" w:color="000000" w:sz="4" w:space="0"/>
              <w:right w:val="single" w:color="000000" w:sz="4" w:space="0"/>
            </w:tcBorders>
            <w:vAlign w:val="center"/>
          </w:tcPr>
          <w:p w14:paraId="78519B5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31A4358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578FA04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46067E6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94B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eastAsia="仿宋_GB2312" w:cs="宋体"/>
                <w:b w:val="0"/>
                <w:bCs w:val="0"/>
                <w:i w:val="0"/>
                <w:iCs w:val="0"/>
                <w:color w:val="000000"/>
                <w:sz w:val="21"/>
                <w:szCs w:val="21"/>
                <w:lang w:val="en-US" w:eastAsia="zh-CN"/>
              </w:rPr>
              <w:t>固态硬盘闪存芯片（FLASH）</w:t>
            </w:r>
          </w:p>
        </w:tc>
        <w:tc>
          <w:tcPr>
            <w:tcW w:w="132" w:type="pct"/>
            <w:tcBorders>
              <w:top w:val="single" w:color="000000" w:sz="4" w:space="0"/>
              <w:left w:val="single" w:color="000000" w:sz="4" w:space="0"/>
              <w:bottom w:val="single" w:color="000000" w:sz="4" w:space="0"/>
              <w:right w:val="single" w:color="000000" w:sz="4" w:space="0"/>
            </w:tcBorders>
            <w:vAlign w:val="center"/>
          </w:tcPr>
          <w:p w14:paraId="57383FA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7A1F2C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225494B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38FC1EA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0F44A9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61C9D82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5C57401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510A15A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432FAA0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48382E1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15C79DD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49BDF5D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13CFDF7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75010E4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7F5708B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4F296C7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03B2186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4A8B8CA">
        <w:tblPrEx>
          <w:tblCellMar>
            <w:top w:w="0" w:type="dxa"/>
            <w:left w:w="108" w:type="dxa"/>
            <w:bottom w:w="0" w:type="dxa"/>
            <w:right w:w="108" w:type="dxa"/>
          </w:tblCellMar>
        </w:tblPrEx>
        <w:trPr>
          <w:trHeight w:val="266" w:hRule="atLeast"/>
        </w:trPr>
        <w:tc>
          <w:tcPr>
            <w:tcW w:w="164" w:type="pct"/>
            <w:vMerge w:val="continue"/>
            <w:tcBorders>
              <w:left w:val="single" w:color="000000" w:sz="4" w:space="0"/>
              <w:bottom w:val="single" w:color="000000" w:sz="4" w:space="0"/>
              <w:right w:val="single" w:color="000000" w:sz="4" w:space="0"/>
            </w:tcBorders>
            <w:vAlign w:val="center"/>
          </w:tcPr>
          <w:p w14:paraId="45318BC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bottom w:val="single" w:color="000000" w:sz="4" w:space="0"/>
              <w:right w:val="single" w:color="000000" w:sz="4" w:space="0"/>
            </w:tcBorders>
            <w:vAlign w:val="center"/>
          </w:tcPr>
          <w:p w14:paraId="6D6CFF5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4E1CAEB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0862E01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7FA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交换/转发芯片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29747E7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57F8D18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16CB5D8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0CAD260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E8C4C3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5EC6213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35FA5EF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0CB06B7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33D42E0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3326996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271690E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0690C9B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480BBF7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76660AC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65DDE20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169AA40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7F8561C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283FA8BB">
        <w:tblPrEx>
          <w:tblCellMar>
            <w:top w:w="0" w:type="dxa"/>
            <w:left w:w="108" w:type="dxa"/>
            <w:bottom w:w="0" w:type="dxa"/>
            <w:right w:w="108" w:type="dxa"/>
          </w:tblCellMar>
        </w:tblPrEx>
        <w:trPr>
          <w:trHeight w:val="266" w:hRule="atLeast"/>
        </w:trPr>
        <w:tc>
          <w:tcPr>
            <w:tcW w:w="164" w:type="pct"/>
            <w:vMerge w:val="restart"/>
            <w:tcBorders>
              <w:top w:val="single" w:color="000000" w:sz="4" w:space="0"/>
              <w:left w:val="single" w:color="000000" w:sz="4" w:space="0"/>
              <w:right w:val="single" w:color="000000" w:sz="4" w:space="0"/>
            </w:tcBorders>
            <w:vAlign w:val="center"/>
          </w:tcPr>
          <w:p w14:paraId="31B4E09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5</w:t>
            </w:r>
          </w:p>
        </w:tc>
        <w:tc>
          <w:tcPr>
            <w:tcW w:w="278" w:type="pct"/>
            <w:vMerge w:val="restart"/>
            <w:tcBorders>
              <w:top w:val="single" w:color="000000" w:sz="4" w:space="0"/>
              <w:left w:val="single" w:color="000000" w:sz="4" w:space="0"/>
              <w:right w:val="single" w:color="000000" w:sz="4" w:space="0"/>
            </w:tcBorders>
            <w:vAlign w:val="center"/>
          </w:tcPr>
          <w:p w14:paraId="28B39E0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防火墙</w:t>
            </w:r>
          </w:p>
          <w:p w14:paraId="0A70A86D">
            <w:pPr>
              <w:pStyle w:val="2"/>
              <w:rPr>
                <w:rFonts w:hint="default"/>
                <w:b w:val="0"/>
                <w:bCs w:val="0"/>
                <w:lang w:val="en-US" w:eastAsia="zh-CN"/>
              </w:rPr>
            </w:pPr>
            <w:r>
              <w:rPr>
                <w:rFonts w:hint="eastAsia" w:ascii="宋体" w:hAnsi="宋体" w:cs="宋体"/>
                <w:b w:val="0"/>
                <w:bCs w:val="0"/>
                <w:i w:val="0"/>
                <w:iCs w:val="0"/>
                <w:color w:val="000000"/>
                <w:sz w:val="21"/>
                <w:szCs w:val="21"/>
                <w:lang w:val="en-US" w:eastAsia="zh-CN"/>
              </w:rPr>
              <w:t>(示例)</w:t>
            </w:r>
          </w:p>
        </w:tc>
        <w:tc>
          <w:tcPr>
            <w:tcW w:w="132" w:type="pct"/>
            <w:vMerge w:val="restart"/>
            <w:tcBorders>
              <w:top w:val="single" w:color="000000" w:sz="4" w:space="0"/>
              <w:left w:val="single" w:color="000000" w:sz="4" w:space="0"/>
              <w:right w:val="single" w:color="000000" w:sz="4" w:space="0"/>
            </w:tcBorders>
            <w:vAlign w:val="center"/>
          </w:tcPr>
          <w:p w14:paraId="1BD57B6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restart"/>
            <w:tcBorders>
              <w:top w:val="single" w:color="000000" w:sz="4" w:space="0"/>
              <w:left w:val="single" w:color="000000" w:sz="4" w:space="0"/>
              <w:right w:val="single" w:color="000000" w:sz="4" w:space="0"/>
            </w:tcBorders>
            <w:vAlign w:val="center"/>
          </w:tcPr>
          <w:p w14:paraId="671127A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FB9E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cs="宋体"/>
                <w:b w:val="0"/>
                <w:bCs w:val="0"/>
                <w:i w:val="0"/>
                <w:iCs w:val="0"/>
                <w:color w:val="000000"/>
                <w:kern w:val="0"/>
                <w:sz w:val="21"/>
                <w:szCs w:val="21"/>
                <w:lang w:val="en-US" w:eastAsia="zh-CN" w:bidi="ar"/>
              </w:rPr>
              <w:t>处理器（CPU）</w:t>
            </w:r>
          </w:p>
        </w:tc>
        <w:tc>
          <w:tcPr>
            <w:tcW w:w="132" w:type="pct"/>
            <w:tcBorders>
              <w:top w:val="single" w:color="000000" w:sz="4" w:space="0"/>
              <w:left w:val="single" w:color="000000" w:sz="4" w:space="0"/>
              <w:bottom w:val="single" w:color="000000" w:sz="4" w:space="0"/>
              <w:right w:val="single" w:color="000000" w:sz="4" w:space="0"/>
            </w:tcBorders>
            <w:vAlign w:val="center"/>
          </w:tcPr>
          <w:p w14:paraId="77E606E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6A6FA2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62662F8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615DF24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1414BDD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17C00F0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35DF095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1CD322D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851C44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735028A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7046259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5C73310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4BC231F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4CF271A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37AB616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4DFAC44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019A401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0EC8869F">
        <w:tblPrEx>
          <w:tblCellMar>
            <w:top w:w="0" w:type="dxa"/>
            <w:left w:w="108" w:type="dxa"/>
            <w:bottom w:w="0" w:type="dxa"/>
            <w:right w:w="108" w:type="dxa"/>
          </w:tblCellMar>
        </w:tblPrEx>
        <w:trPr>
          <w:trHeight w:val="266" w:hRule="atLeast"/>
        </w:trPr>
        <w:tc>
          <w:tcPr>
            <w:tcW w:w="164" w:type="pct"/>
            <w:vMerge w:val="continue"/>
            <w:tcBorders>
              <w:left w:val="single" w:color="000000" w:sz="4" w:space="0"/>
              <w:right w:val="single" w:color="000000" w:sz="4" w:space="0"/>
            </w:tcBorders>
            <w:vAlign w:val="center"/>
          </w:tcPr>
          <w:p w14:paraId="4579A98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6777926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4BEEF2F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55D9F5F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3734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2"/>
                <w:sz w:val="21"/>
                <w:szCs w:val="21"/>
                <w:lang w:val="en-US" w:eastAsia="zh-CN" w:bidi="ar-SA"/>
              </w:rPr>
            </w:pPr>
            <w:r>
              <w:rPr>
                <w:rFonts w:hint="eastAsia" w:ascii="宋体" w:hAnsi="宋体" w:cs="宋体"/>
                <w:b w:val="0"/>
                <w:bCs w:val="0"/>
                <w:i w:val="0"/>
                <w:iCs w:val="0"/>
                <w:color w:val="000000"/>
                <w:kern w:val="0"/>
                <w:sz w:val="21"/>
                <w:szCs w:val="21"/>
                <w:lang w:bidi="ar"/>
              </w:rPr>
              <w:t>内存</w:t>
            </w:r>
            <w:r>
              <w:rPr>
                <w:rFonts w:hint="eastAsia" w:ascii="宋体" w:hAnsi="宋体" w:cs="宋体"/>
                <w:b w:val="0"/>
                <w:bCs w:val="0"/>
                <w:i w:val="0"/>
                <w:iCs w:val="0"/>
                <w:color w:val="000000"/>
                <w:kern w:val="0"/>
                <w:sz w:val="21"/>
                <w:szCs w:val="21"/>
                <w:lang w:val="en-US" w:eastAsia="zh-CN" w:bidi="ar"/>
              </w:rPr>
              <w:t>芯片（DRAM）</w:t>
            </w:r>
          </w:p>
        </w:tc>
        <w:tc>
          <w:tcPr>
            <w:tcW w:w="132" w:type="pct"/>
            <w:tcBorders>
              <w:top w:val="single" w:color="000000" w:sz="4" w:space="0"/>
              <w:left w:val="single" w:color="000000" w:sz="4" w:space="0"/>
              <w:bottom w:val="single" w:color="000000" w:sz="4" w:space="0"/>
              <w:right w:val="single" w:color="000000" w:sz="4" w:space="0"/>
            </w:tcBorders>
            <w:vAlign w:val="center"/>
          </w:tcPr>
          <w:p w14:paraId="06E5457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E45F03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4199BC3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2B086DC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2B0C91A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09D2500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166508A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1BEA29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5001E99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7429171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286E0DA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1CBFEBD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7ABD1A3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694B301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3E22B3A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5D9B46B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4F71D72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6B5314A8">
        <w:tblPrEx>
          <w:tblCellMar>
            <w:top w:w="0" w:type="dxa"/>
            <w:left w:w="108" w:type="dxa"/>
            <w:bottom w:w="0" w:type="dxa"/>
            <w:right w:w="108" w:type="dxa"/>
          </w:tblCellMar>
        </w:tblPrEx>
        <w:trPr>
          <w:trHeight w:val="266" w:hRule="atLeast"/>
        </w:trPr>
        <w:tc>
          <w:tcPr>
            <w:tcW w:w="164" w:type="pct"/>
            <w:vMerge w:val="continue"/>
            <w:tcBorders>
              <w:left w:val="single" w:color="000000" w:sz="4" w:space="0"/>
              <w:right w:val="single" w:color="000000" w:sz="4" w:space="0"/>
            </w:tcBorders>
            <w:vAlign w:val="center"/>
          </w:tcPr>
          <w:p w14:paraId="50D50B9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right w:val="single" w:color="000000" w:sz="4" w:space="0"/>
            </w:tcBorders>
            <w:vAlign w:val="center"/>
          </w:tcPr>
          <w:p w14:paraId="26C00BF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025A601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right w:val="single" w:color="000000" w:sz="4" w:space="0"/>
            </w:tcBorders>
            <w:vAlign w:val="center"/>
          </w:tcPr>
          <w:p w14:paraId="11CFDE1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564D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仿宋_GB2312" w:cs="宋体"/>
                <w:b w:val="0"/>
                <w:bCs w:val="0"/>
                <w:i w:val="0"/>
                <w:iCs w:val="0"/>
                <w:color w:val="000000"/>
                <w:kern w:val="0"/>
                <w:sz w:val="21"/>
                <w:szCs w:val="21"/>
                <w:lang w:val="en-US" w:eastAsia="zh-CN" w:bidi="ar"/>
              </w:rPr>
            </w:pPr>
            <w:r>
              <w:rPr>
                <w:rFonts w:hint="eastAsia" w:ascii="宋体" w:hAnsi="宋体" w:eastAsia="仿宋_GB2312" w:cs="宋体"/>
                <w:b w:val="0"/>
                <w:bCs w:val="0"/>
                <w:i w:val="0"/>
                <w:iCs w:val="0"/>
                <w:color w:val="000000"/>
                <w:sz w:val="21"/>
                <w:szCs w:val="21"/>
                <w:lang w:val="en-US" w:eastAsia="zh-CN"/>
              </w:rPr>
              <w:t>固态硬盘闪存芯片（FLASH）</w:t>
            </w:r>
          </w:p>
        </w:tc>
        <w:tc>
          <w:tcPr>
            <w:tcW w:w="132" w:type="pct"/>
            <w:tcBorders>
              <w:top w:val="single" w:color="000000" w:sz="4" w:space="0"/>
              <w:left w:val="single" w:color="000000" w:sz="4" w:space="0"/>
              <w:bottom w:val="single" w:color="000000" w:sz="4" w:space="0"/>
              <w:right w:val="single" w:color="000000" w:sz="4" w:space="0"/>
            </w:tcBorders>
            <w:vAlign w:val="center"/>
          </w:tcPr>
          <w:p w14:paraId="2EADC56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6370E1A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6747473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44A009F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02A27A0A">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4BE26FD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1270425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78FD0B6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1C7B817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4EE4E59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7A3A500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5E8F456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368DE3D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3E2353AD">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7BC0BF6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1E2B1C6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1CEA010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r w14:paraId="4F45F971">
        <w:tblPrEx>
          <w:tblCellMar>
            <w:top w:w="0" w:type="dxa"/>
            <w:left w:w="108" w:type="dxa"/>
            <w:bottom w:w="0" w:type="dxa"/>
            <w:right w:w="108" w:type="dxa"/>
          </w:tblCellMar>
        </w:tblPrEx>
        <w:trPr>
          <w:trHeight w:val="266" w:hRule="atLeast"/>
        </w:trPr>
        <w:tc>
          <w:tcPr>
            <w:tcW w:w="164" w:type="pct"/>
            <w:vMerge w:val="continue"/>
            <w:tcBorders>
              <w:left w:val="single" w:color="000000" w:sz="4" w:space="0"/>
              <w:bottom w:val="single" w:color="000000" w:sz="4" w:space="0"/>
              <w:right w:val="single" w:color="000000" w:sz="4" w:space="0"/>
            </w:tcBorders>
            <w:vAlign w:val="center"/>
          </w:tcPr>
          <w:p w14:paraId="722B3C9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8" w:type="pct"/>
            <w:vMerge w:val="continue"/>
            <w:tcBorders>
              <w:left w:val="single" w:color="000000" w:sz="4" w:space="0"/>
              <w:bottom w:val="single" w:color="000000" w:sz="4" w:space="0"/>
              <w:right w:val="single" w:color="000000" w:sz="4" w:space="0"/>
            </w:tcBorders>
            <w:vAlign w:val="center"/>
          </w:tcPr>
          <w:p w14:paraId="15F457C6">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62A8653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vMerge w:val="continue"/>
            <w:tcBorders>
              <w:left w:val="single" w:color="000000" w:sz="4" w:space="0"/>
              <w:bottom w:val="single" w:color="000000" w:sz="4" w:space="0"/>
              <w:right w:val="single" w:color="000000" w:sz="4" w:space="0"/>
            </w:tcBorders>
            <w:vAlign w:val="center"/>
          </w:tcPr>
          <w:p w14:paraId="1085F5D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4297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仿宋_GB2312" w:cs="宋体"/>
                <w:b w:val="0"/>
                <w:bCs w:val="0"/>
                <w:i w:val="0"/>
                <w:iCs w:val="0"/>
                <w:color w:val="000000"/>
                <w:sz w:val="21"/>
                <w:szCs w:val="21"/>
                <w:lang w:val="en-US" w:eastAsia="zh-CN"/>
              </w:rPr>
            </w:pPr>
            <w:r>
              <w:rPr>
                <w:rFonts w:hint="eastAsia" w:ascii="宋体" w:hAnsi="宋体" w:cs="宋体"/>
                <w:b w:val="0"/>
                <w:bCs w:val="0"/>
                <w:i w:val="0"/>
                <w:iCs w:val="0"/>
                <w:color w:val="000000"/>
                <w:sz w:val="21"/>
                <w:szCs w:val="21"/>
                <w:lang w:val="en-US" w:eastAsia="zh-CN"/>
              </w:rPr>
              <w:t>交换/转发芯片</w:t>
            </w:r>
          </w:p>
        </w:tc>
        <w:tc>
          <w:tcPr>
            <w:tcW w:w="132" w:type="pct"/>
            <w:tcBorders>
              <w:top w:val="single" w:color="000000" w:sz="4" w:space="0"/>
              <w:left w:val="single" w:color="000000" w:sz="4" w:space="0"/>
              <w:bottom w:val="single" w:color="000000" w:sz="4" w:space="0"/>
              <w:right w:val="single" w:color="000000" w:sz="4" w:space="0"/>
            </w:tcBorders>
            <w:vAlign w:val="center"/>
          </w:tcPr>
          <w:p w14:paraId="7EB3946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B800FB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67" w:type="pct"/>
            <w:tcBorders>
              <w:top w:val="single" w:color="000000" w:sz="4" w:space="0"/>
              <w:left w:val="single" w:color="000000" w:sz="4" w:space="0"/>
              <w:bottom w:val="single" w:color="000000" w:sz="4" w:space="0"/>
              <w:right w:val="single" w:color="000000" w:sz="4" w:space="0"/>
            </w:tcBorders>
            <w:vAlign w:val="center"/>
          </w:tcPr>
          <w:p w14:paraId="327C2FEB">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8" w:type="pct"/>
            <w:tcBorders>
              <w:top w:val="single" w:color="000000" w:sz="4" w:space="0"/>
              <w:left w:val="single" w:color="000000" w:sz="4" w:space="0"/>
              <w:bottom w:val="single" w:color="000000" w:sz="4" w:space="0"/>
              <w:right w:val="single" w:color="000000" w:sz="4" w:space="0"/>
            </w:tcBorders>
            <w:vAlign w:val="center"/>
          </w:tcPr>
          <w:p w14:paraId="180E4BC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32" w:type="pct"/>
            <w:tcBorders>
              <w:top w:val="single" w:color="000000" w:sz="4" w:space="0"/>
              <w:left w:val="single" w:color="000000" w:sz="4" w:space="0"/>
              <w:bottom w:val="single" w:color="000000" w:sz="4" w:space="0"/>
              <w:right w:val="single" w:color="000000" w:sz="4" w:space="0"/>
            </w:tcBorders>
            <w:vAlign w:val="center"/>
          </w:tcPr>
          <w:p w14:paraId="445E21A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1" w:type="pct"/>
            <w:tcBorders>
              <w:top w:val="single" w:color="000000" w:sz="4" w:space="0"/>
              <w:left w:val="single" w:color="000000" w:sz="4" w:space="0"/>
              <w:bottom w:val="single" w:color="000000" w:sz="4" w:space="0"/>
              <w:right w:val="single" w:color="000000" w:sz="4" w:space="0"/>
            </w:tcBorders>
            <w:vAlign w:val="center"/>
          </w:tcPr>
          <w:p w14:paraId="0CE9B11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53" w:type="pct"/>
            <w:tcBorders>
              <w:top w:val="single" w:color="000000" w:sz="4" w:space="0"/>
              <w:left w:val="single" w:color="000000" w:sz="4" w:space="0"/>
              <w:bottom w:val="single" w:color="000000" w:sz="4" w:space="0"/>
              <w:right w:val="single" w:color="000000" w:sz="4" w:space="0"/>
            </w:tcBorders>
            <w:vAlign w:val="center"/>
          </w:tcPr>
          <w:p w14:paraId="52BAC91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6182D87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04" w:type="pct"/>
            <w:tcBorders>
              <w:top w:val="single" w:color="000000" w:sz="4" w:space="0"/>
              <w:left w:val="single" w:color="000000" w:sz="4" w:space="0"/>
              <w:bottom w:val="single" w:color="000000" w:sz="4" w:space="0"/>
              <w:right w:val="single" w:color="000000" w:sz="4" w:space="0"/>
            </w:tcBorders>
            <w:vAlign w:val="center"/>
          </w:tcPr>
          <w:p w14:paraId="0DE6B48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351" w:type="pct"/>
            <w:tcBorders>
              <w:top w:val="single" w:color="000000" w:sz="4" w:space="0"/>
              <w:left w:val="single" w:color="000000" w:sz="4" w:space="0"/>
              <w:bottom w:val="single" w:color="000000" w:sz="4" w:space="0"/>
              <w:right w:val="single" w:color="000000" w:sz="4" w:space="0"/>
            </w:tcBorders>
            <w:vAlign w:val="center"/>
          </w:tcPr>
          <w:p w14:paraId="14E690A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kern w:val="0"/>
                <w:sz w:val="21"/>
                <w:szCs w:val="21"/>
              </w:rPr>
            </w:pPr>
          </w:p>
        </w:tc>
        <w:tc>
          <w:tcPr>
            <w:tcW w:w="239" w:type="pct"/>
            <w:tcBorders>
              <w:top w:val="single" w:color="000000" w:sz="4" w:space="0"/>
              <w:left w:val="single" w:color="000000" w:sz="4" w:space="0"/>
              <w:bottom w:val="single" w:color="000000" w:sz="4" w:space="0"/>
              <w:right w:val="single" w:color="000000" w:sz="4" w:space="0"/>
            </w:tcBorders>
            <w:vAlign w:val="center"/>
          </w:tcPr>
          <w:p w14:paraId="07126595">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19" w:type="pct"/>
            <w:tcBorders>
              <w:top w:val="single" w:color="000000" w:sz="4" w:space="0"/>
              <w:left w:val="single" w:color="000000" w:sz="4" w:space="0"/>
              <w:bottom w:val="single" w:color="000000" w:sz="4" w:space="0"/>
              <w:right w:val="single" w:color="000000" w:sz="4" w:space="0"/>
            </w:tcBorders>
            <w:vAlign w:val="center"/>
          </w:tcPr>
          <w:p w14:paraId="7A61D25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66" w:type="pct"/>
            <w:tcBorders>
              <w:top w:val="single" w:color="000000" w:sz="4" w:space="0"/>
              <w:left w:val="single" w:color="000000" w:sz="4" w:space="0"/>
              <w:bottom w:val="single" w:color="000000" w:sz="4" w:space="0"/>
              <w:right w:val="single" w:color="000000" w:sz="4" w:space="0"/>
            </w:tcBorders>
            <w:vAlign w:val="center"/>
          </w:tcPr>
          <w:p w14:paraId="61A2DDB7">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2" w:type="pct"/>
            <w:tcBorders>
              <w:top w:val="single" w:color="000000" w:sz="4" w:space="0"/>
              <w:left w:val="single" w:color="000000" w:sz="4" w:space="0"/>
              <w:bottom w:val="single" w:color="000000" w:sz="4" w:space="0"/>
              <w:right w:val="single" w:color="000000" w:sz="4" w:space="0"/>
            </w:tcBorders>
            <w:vAlign w:val="center"/>
          </w:tcPr>
          <w:p w14:paraId="5CDB235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70" w:type="pct"/>
            <w:tcBorders>
              <w:top w:val="single" w:color="000000" w:sz="4" w:space="0"/>
              <w:left w:val="single" w:color="000000" w:sz="4" w:space="0"/>
              <w:bottom w:val="single" w:color="000000" w:sz="4" w:space="0"/>
              <w:right w:val="single" w:color="000000" w:sz="4" w:space="0"/>
            </w:tcBorders>
            <w:vAlign w:val="center"/>
          </w:tcPr>
          <w:p w14:paraId="6D97DE8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190" w:type="pct"/>
            <w:tcBorders>
              <w:top w:val="single" w:color="000000" w:sz="4" w:space="0"/>
              <w:left w:val="single" w:color="000000" w:sz="4" w:space="0"/>
              <w:bottom w:val="single" w:color="000000" w:sz="4" w:space="0"/>
              <w:right w:val="single" w:color="000000" w:sz="4" w:space="0"/>
            </w:tcBorders>
            <w:vAlign w:val="center"/>
          </w:tcPr>
          <w:p w14:paraId="0A9C39B9">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c>
          <w:tcPr>
            <w:tcW w:w="249" w:type="pct"/>
            <w:tcBorders>
              <w:top w:val="single" w:color="000000" w:sz="4" w:space="0"/>
              <w:left w:val="single" w:color="000000" w:sz="4" w:space="0"/>
              <w:bottom w:val="single" w:color="000000" w:sz="4" w:space="0"/>
              <w:right w:val="single" w:color="000000" w:sz="4" w:space="0"/>
            </w:tcBorders>
            <w:vAlign w:val="center"/>
          </w:tcPr>
          <w:p w14:paraId="3CBF9400">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cs="宋体"/>
                <w:b w:val="0"/>
                <w:bCs w:val="0"/>
                <w:i w:val="0"/>
                <w:iCs w:val="0"/>
                <w:color w:val="000000"/>
                <w:sz w:val="21"/>
                <w:szCs w:val="21"/>
              </w:rPr>
            </w:pPr>
          </w:p>
        </w:tc>
      </w:tr>
    </w:tbl>
    <w:p w14:paraId="489438F1">
      <w:pPr>
        <w:pStyle w:val="2"/>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664"/>
        <w:gridCol w:w="2963"/>
        <w:gridCol w:w="2801"/>
        <w:gridCol w:w="1667"/>
        <w:gridCol w:w="2616"/>
        <w:gridCol w:w="1861"/>
      </w:tblGrid>
      <w:tr w14:paraId="7FE3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14:paraId="4E2A3BE9">
            <w:pPr>
              <w:widowControl/>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表2：</w:t>
            </w:r>
            <w:r>
              <w:rPr>
                <w:rFonts w:ascii="宋体" w:hAnsi="宋体" w:cs="宋体"/>
                <w:b/>
                <w:bCs/>
                <w:color w:val="000000"/>
                <w:kern w:val="0"/>
                <w:sz w:val="18"/>
                <w:szCs w:val="18"/>
                <w:lang w:bidi="ar"/>
              </w:rPr>
              <w:t>信息系统基础</w:t>
            </w:r>
            <w:r>
              <w:rPr>
                <w:rFonts w:hint="eastAsia" w:ascii="宋体" w:hAnsi="宋体" w:cs="宋体"/>
                <w:b/>
                <w:bCs/>
                <w:color w:val="000000"/>
                <w:kern w:val="0"/>
                <w:sz w:val="18"/>
                <w:szCs w:val="18"/>
                <w:lang w:bidi="ar"/>
              </w:rPr>
              <w:t>软</w:t>
            </w:r>
            <w:r>
              <w:rPr>
                <w:rFonts w:ascii="宋体" w:hAnsi="宋体" w:cs="宋体"/>
                <w:b/>
                <w:bCs/>
                <w:color w:val="000000"/>
                <w:kern w:val="0"/>
                <w:sz w:val="18"/>
                <w:szCs w:val="18"/>
                <w:lang w:bidi="ar"/>
              </w:rPr>
              <w:t>件</w:t>
            </w:r>
            <w:r>
              <w:rPr>
                <w:rFonts w:hint="eastAsia" w:ascii="宋体" w:hAnsi="宋体" w:cs="宋体"/>
                <w:b/>
                <w:bCs/>
                <w:color w:val="000000"/>
                <w:kern w:val="0"/>
                <w:sz w:val="18"/>
                <w:szCs w:val="18"/>
                <w:lang w:bidi="ar"/>
              </w:rPr>
              <w:t>信息            □ 涉及           □ 不涉及</w:t>
            </w:r>
          </w:p>
        </w:tc>
      </w:tr>
      <w:tr w14:paraId="2AE8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47D9510E">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序号</w:t>
            </w:r>
          </w:p>
        </w:tc>
        <w:tc>
          <w:tcPr>
            <w:tcW w:w="585" w:type="pct"/>
          </w:tcPr>
          <w:p w14:paraId="43D80770">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所投软件类型</w:t>
            </w:r>
          </w:p>
        </w:tc>
        <w:tc>
          <w:tcPr>
            <w:tcW w:w="1042" w:type="pct"/>
          </w:tcPr>
          <w:p w14:paraId="0C194C75">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所投软件名称</w:t>
            </w:r>
          </w:p>
        </w:tc>
        <w:tc>
          <w:tcPr>
            <w:tcW w:w="985" w:type="pct"/>
          </w:tcPr>
          <w:p w14:paraId="51D08163">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所投软件版本</w:t>
            </w:r>
          </w:p>
        </w:tc>
        <w:tc>
          <w:tcPr>
            <w:tcW w:w="586" w:type="pct"/>
          </w:tcPr>
          <w:p w14:paraId="11A56B22">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数量（套）</w:t>
            </w:r>
          </w:p>
        </w:tc>
        <w:tc>
          <w:tcPr>
            <w:tcW w:w="920" w:type="pct"/>
          </w:tcPr>
          <w:p w14:paraId="19017439">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生产厂家</w:t>
            </w:r>
          </w:p>
        </w:tc>
        <w:tc>
          <w:tcPr>
            <w:tcW w:w="653" w:type="pct"/>
          </w:tcPr>
          <w:p w14:paraId="441765FC">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备注</w:t>
            </w:r>
          </w:p>
        </w:tc>
      </w:tr>
      <w:tr w14:paraId="5932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549A3820">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1</w:t>
            </w:r>
          </w:p>
        </w:tc>
        <w:tc>
          <w:tcPr>
            <w:tcW w:w="585" w:type="pct"/>
            <w:vMerge w:val="restart"/>
            <w:vAlign w:val="center"/>
          </w:tcPr>
          <w:p w14:paraId="699CC1C1">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数据库</w:t>
            </w:r>
          </w:p>
        </w:tc>
        <w:tc>
          <w:tcPr>
            <w:tcW w:w="1042" w:type="pct"/>
          </w:tcPr>
          <w:p w14:paraId="6F4FC532">
            <w:pPr>
              <w:widowControl/>
              <w:jc w:val="center"/>
              <w:textAlignment w:val="center"/>
              <w:rPr>
                <w:rFonts w:hint="eastAsia" w:ascii="宋体" w:hAnsi="宋体" w:cs="宋体"/>
                <w:b/>
                <w:bCs/>
                <w:kern w:val="0"/>
                <w:sz w:val="18"/>
                <w:szCs w:val="18"/>
                <w:lang w:bidi="ar"/>
              </w:rPr>
            </w:pPr>
          </w:p>
        </w:tc>
        <w:tc>
          <w:tcPr>
            <w:tcW w:w="985" w:type="pct"/>
          </w:tcPr>
          <w:p w14:paraId="3154C769">
            <w:pPr>
              <w:widowControl/>
              <w:jc w:val="center"/>
              <w:textAlignment w:val="center"/>
              <w:rPr>
                <w:rFonts w:hint="eastAsia" w:ascii="宋体" w:hAnsi="宋体" w:cs="宋体"/>
                <w:kern w:val="0"/>
                <w:sz w:val="18"/>
                <w:szCs w:val="18"/>
                <w:lang w:bidi="ar"/>
              </w:rPr>
            </w:pPr>
          </w:p>
        </w:tc>
        <w:tc>
          <w:tcPr>
            <w:tcW w:w="586" w:type="pct"/>
          </w:tcPr>
          <w:p w14:paraId="7D16E647">
            <w:pPr>
              <w:widowControl/>
              <w:jc w:val="center"/>
              <w:textAlignment w:val="center"/>
              <w:rPr>
                <w:rFonts w:hint="eastAsia" w:ascii="宋体" w:hAnsi="宋体" w:cs="宋体"/>
                <w:kern w:val="0"/>
                <w:sz w:val="18"/>
                <w:szCs w:val="18"/>
                <w:lang w:bidi="ar"/>
              </w:rPr>
            </w:pPr>
          </w:p>
        </w:tc>
        <w:tc>
          <w:tcPr>
            <w:tcW w:w="920" w:type="pct"/>
          </w:tcPr>
          <w:p w14:paraId="2F048CC4">
            <w:pPr>
              <w:widowControl/>
              <w:jc w:val="center"/>
              <w:textAlignment w:val="center"/>
              <w:rPr>
                <w:rFonts w:hint="eastAsia" w:ascii="宋体" w:hAnsi="宋体" w:cs="宋体"/>
                <w:b/>
                <w:bCs/>
                <w:color w:val="000000"/>
                <w:kern w:val="0"/>
                <w:sz w:val="18"/>
                <w:szCs w:val="18"/>
                <w:lang w:bidi="ar"/>
              </w:rPr>
            </w:pPr>
          </w:p>
        </w:tc>
        <w:tc>
          <w:tcPr>
            <w:tcW w:w="653" w:type="pct"/>
          </w:tcPr>
          <w:p w14:paraId="3C6B02D8">
            <w:pPr>
              <w:widowControl/>
              <w:jc w:val="center"/>
              <w:textAlignment w:val="center"/>
              <w:rPr>
                <w:rFonts w:hint="eastAsia" w:ascii="宋体" w:hAnsi="宋体" w:cs="宋体"/>
                <w:b/>
                <w:bCs/>
                <w:color w:val="000000"/>
                <w:kern w:val="0"/>
                <w:sz w:val="18"/>
                <w:szCs w:val="18"/>
                <w:lang w:bidi="ar"/>
              </w:rPr>
            </w:pPr>
          </w:p>
        </w:tc>
      </w:tr>
      <w:tr w14:paraId="274F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56C14688">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2</w:t>
            </w:r>
          </w:p>
        </w:tc>
        <w:tc>
          <w:tcPr>
            <w:tcW w:w="585" w:type="pct"/>
            <w:vMerge w:val="continue"/>
            <w:vAlign w:val="center"/>
          </w:tcPr>
          <w:p w14:paraId="2DF5C1D9">
            <w:pPr>
              <w:widowControl/>
              <w:jc w:val="center"/>
              <w:textAlignment w:val="center"/>
              <w:rPr>
                <w:rFonts w:hint="eastAsia" w:ascii="宋体" w:hAnsi="宋体" w:cs="宋体"/>
                <w:b/>
                <w:bCs/>
                <w:kern w:val="0"/>
                <w:sz w:val="18"/>
                <w:szCs w:val="18"/>
                <w:lang w:bidi="ar"/>
              </w:rPr>
            </w:pPr>
          </w:p>
        </w:tc>
        <w:tc>
          <w:tcPr>
            <w:tcW w:w="1042" w:type="pct"/>
          </w:tcPr>
          <w:p w14:paraId="72D977AD">
            <w:pPr>
              <w:widowControl/>
              <w:jc w:val="center"/>
              <w:textAlignment w:val="center"/>
              <w:rPr>
                <w:rFonts w:hint="eastAsia" w:ascii="宋体" w:hAnsi="宋体" w:cs="宋体"/>
                <w:b/>
                <w:bCs/>
                <w:kern w:val="0"/>
                <w:sz w:val="18"/>
                <w:szCs w:val="18"/>
                <w:lang w:bidi="ar"/>
              </w:rPr>
            </w:pPr>
          </w:p>
        </w:tc>
        <w:tc>
          <w:tcPr>
            <w:tcW w:w="985" w:type="pct"/>
          </w:tcPr>
          <w:p w14:paraId="43143E17">
            <w:pPr>
              <w:widowControl/>
              <w:jc w:val="center"/>
              <w:textAlignment w:val="center"/>
              <w:rPr>
                <w:rFonts w:hint="eastAsia" w:ascii="宋体" w:hAnsi="宋体" w:cs="宋体"/>
                <w:kern w:val="0"/>
                <w:sz w:val="18"/>
                <w:szCs w:val="18"/>
                <w:lang w:bidi="ar"/>
              </w:rPr>
            </w:pPr>
          </w:p>
        </w:tc>
        <w:tc>
          <w:tcPr>
            <w:tcW w:w="586" w:type="pct"/>
          </w:tcPr>
          <w:p w14:paraId="06358DFB">
            <w:pPr>
              <w:widowControl/>
              <w:jc w:val="center"/>
              <w:textAlignment w:val="center"/>
              <w:rPr>
                <w:rFonts w:hint="eastAsia" w:ascii="宋体" w:hAnsi="宋体" w:cs="宋体"/>
                <w:kern w:val="0"/>
                <w:sz w:val="18"/>
                <w:szCs w:val="18"/>
                <w:lang w:bidi="ar"/>
              </w:rPr>
            </w:pPr>
          </w:p>
        </w:tc>
        <w:tc>
          <w:tcPr>
            <w:tcW w:w="920" w:type="pct"/>
          </w:tcPr>
          <w:p w14:paraId="63D02525">
            <w:pPr>
              <w:widowControl/>
              <w:jc w:val="center"/>
              <w:textAlignment w:val="center"/>
              <w:rPr>
                <w:rFonts w:hint="eastAsia" w:ascii="宋体" w:hAnsi="宋体" w:cs="宋体"/>
                <w:b/>
                <w:bCs/>
                <w:color w:val="000000"/>
                <w:kern w:val="0"/>
                <w:sz w:val="18"/>
                <w:szCs w:val="18"/>
                <w:lang w:bidi="ar"/>
              </w:rPr>
            </w:pPr>
          </w:p>
        </w:tc>
        <w:tc>
          <w:tcPr>
            <w:tcW w:w="653" w:type="pct"/>
          </w:tcPr>
          <w:p w14:paraId="453C5261">
            <w:pPr>
              <w:widowControl/>
              <w:jc w:val="center"/>
              <w:textAlignment w:val="center"/>
              <w:rPr>
                <w:rFonts w:hint="eastAsia" w:ascii="宋体" w:hAnsi="宋体" w:cs="宋体"/>
                <w:b/>
                <w:bCs/>
                <w:color w:val="000000"/>
                <w:kern w:val="0"/>
                <w:sz w:val="18"/>
                <w:szCs w:val="18"/>
                <w:lang w:bidi="ar"/>
              </w:rPr>
            </w:pPr>
          </w:p>
        </w:tc>
      </w:tr>
      <w:tr w14:paraId="78D91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4034761C">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w:t>
            </w:r>
          </w:p>
        </w:tc>
        <w:tc>
          <w:tcPr>
            <w:tcW w:w="585" w:type="pct"/>
            <w:vMerge w:val="continue"/>
            <w:vAlign w:val="center"/>
          </w:tcPr>
          <w:p w14:paraId="6E9DC6D8">
            <w:pPr>
              <w:widowControl/>
              <w:jc w:val="center"/>
              <w:textAlignment w:val="center"/>
              <w:rPr>
                <w:rFonts w:hint="eastAsia" w:ascii="宋体" w:hAnsi="宋体" w:cs="宋体"/>
                <w:b/>
                <w:bCs/>
                <w:kern w:val="0"/>
                <w:sz w:val="18"/>
                <w:szCs w:val="18"/>
                <w:lang w:bidi="ar"/>
              </w:rPr>
            </w:pPr>
          </w:p>
        </w:tc>
        <w:tc>
          <w:tcPr>
            <w:tcW w:w="1042" w:type="pct"/>
          </w:tcPr>
          <w:p w14:paraId="258BFE86">
            <w:pPr>
              <w:widowControl/>
              <w:jc w:val="center"/>
              <w:textAlignment w:val="center"/>
              <w:rPr>
                <w:rFonts w:hint="eastAsia" w:ascii="宋体" w:hAnsi="宋体" w:cs="宋体"/>
                <w:b/>
                <w:bCs/>
                <w:kern w:val="0"/>
                <w:sz w:val="18"/>
                <w:szCs w:val="18"/>
                <w:lang w:bidi="ar"/>
              </w:rPr>
            </w:pPr>
          </w:p>
        </w:tc>
        <w:tc>
          <w:tcPr>
            <w:tcW w:w="985" w:type="pct"/>
          </w:tcPr>
          <w:p w14:paraId="6B926837">
            <w:pPr>
              <w:widowControl/>
              <w:jc w:val="center"/>
              <w:textAlignment w:val="center"/>
              <w:rPr>
                <w:rFonts w:hint="eastAsia" w:ascii="宋体" w:hAnsi="宋体" w:cs="宋体"/>
                <w:kern w:val="0"/>
                <w:sz w:val="18"/>
                <w:szCs w:val="18"/>
                <w:lang w:bidi="ar"/>
              </w:rPr>
            </w:pPr>
          </w:p>
        </w:tc>
        <w:tc>
          <w:tcPr>
            <w:tcW w:w="586" w:type="pct"/>
          </w:tcPr>
          <w:p w14:paraId="5FC666F5">
            <w:pPr>
              <w:widowControl/>
              <w:jc w:val="center"/>
              <w:textAlignment w:val="center"/>
              <w:rPr>
                <w:rFonts w:hint="eastAsia" w:ascii="宋体" w:hAnsi="宋体" w:cs="宋体"/>
                <w:kern w:val="0"/>
                <w:sz w:val="18"/>
                <w:szCs w:val="18"/>
                <w:lang w:bidi="ar"/>
              </w:rPr>
            </w:pPr>
          </w:p>
        </w:tc>
        <w:tc>
          <w:tcPr>
            <w:tcW w:w="920" w:type="pct"/>
          </w:tcPr>
          <w:p w14:paraId="666EC29E">
            <w:pPr>
              <w:widowControl/>
              <w:jc w:val="center"/>
              <w:textAlignment w:val="center"/>
              <w:rPr>
                <w:rFonts w:hint="eastAsia" w:ascii="宋体" w:hAnsi="宋体" w:cs="宋体"/>
                <w:b/>
                <w:bCs/>
                <w:color w:val="000000"/>
                <w:kern w:val="0"/>
                <w:sz w:val="18"/>
                <w:szCs w:val="18"/>
                <w:lang w:bidi="ar"/>
              </w:rPr>
            </w:pPr>
          </w:p>
        </w:tc>
        <w:tc>
          <w:tcPr>
            <w:tcW w:w="653" w:type="pct"/>
          </w:tcPr>
          <w:p w14:paraId="2157C2AA">
            <w:pPr>
              <w:widowControl/>
              <w:jc w:val="center"/>
              <w:textAlignment w:val="center"/>
              <w:rPr>
                <w:rFonts w:hint="eastAsia" w:ascii="宋体" w:hAnsi="宋体" w:cs="宋体"/>
                <w:b/>
                <w:bCs/>
                <w:color w:val="000000"/>
                <w:kern w:val="0"/>
                <w:sz w:val="18"/>
                <w:szCs w:val="18"/>
                <w:lang w:bidi="ar"/>
              </w:rPr>
            </w:pPr>
          </w:p>
        </w:tc>
      </w:tr>
      <w:tr w14:paraId="2E52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0C58F0A5">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1</w:t>
            </w:r>
          </w:p>
        </w:tc>
        <w:tc>
          <w:tcPr>
            <w:tcW w:w="585" w:type="pct"/>
            <w:vMerge w:val="restart"/>
            <w:vAlign w:val="center"/>
          </w:tcPr>
          <w:p w14:paraId="63A8E69D">
            <w:pPr>
              <w:widowControl/>
              <w:jc w:val="center"/>
              <w:textAlignment w:val="center"/>
              <w:rPr>
                <w:rFonts w:hint="eastAsia" w:ascii="宋体" w:hAnsi="宋体" w:cs="宋体"/>
                <w:b/>
                <w:bCs/>
                <w:kern w:val="0"/>
                <w:sz w:val="18"/>
                <w:szCs w:val="18"/>
                <w:lang w:bidi="ar"/>
              </w:rPr>
            </w:pPr>
            <w:r>
              <w:rPr>
                <w:rFonts w:hint="eastAsia" w:ascii="宋体" w:hAnsi="宋体" w:cs="宋体"/>
                <w:b/>
                <w:bCs/>
                <w:kern w:val="0"/>
                <w:sz w:val="18"/>
                <w:szCs w:val="18"/>
                <w:lang w:bidi="ar"/>
              </w:rPr>
              <w:t>操作系统</w:t>
            </w:r>
          </w:p>
        </w:tc>
        <w:tc>
          <w:tcPr>
            <w:tcW w:w="1042" w:type="pct"/>
          </w:tcPr>
          <w:p w14:paraId="278B2831">
            <w:pPr>
              <w:widowControl/>
              <w:jc w:val="center"/>
              <w:textAlignment w:val="center"/>
              <w:rPr>
                <w:rFonts w:hint="eastAsia" w:ascii="宋体" w:hAnsi="宋体" w:cs="宋体"/>
                <w:b/>
                <w:bCs/>
                <w:kern w:val="0"/>
                <w:sz w:val="18"/>
                <w:szCs w:val="18"/>
                <w:lang w:bidi="ar"/>
              </w:rPr>
            </w:pPr>
          </w:p>
        </w:tc>
        <w:tc>
          <w:tcPr>
            <w:tcW w:w="985" w:type="pct"/>
          </w:tcPr>
          <w:p w14:paraId="5E77C58E">
            <w:pPr>
              <w:widowControl/>
              <w:jc w:val="center"/>
              <w:textAlignment w:val="center"/>
              <w:rPr>
                <w:rFonts w:hint="eastAsia" w:ascii="宋体" w:hAnsi="宋体" w:cs="宋体"/>
                <w:kern w:val="0"/>
                <w:sz w:val="18"/>
                <w:szCs w:val="18"/>
                <w:lang w:bidi="ar"/>
              </w:rPr>
            </w:pPr>
          </w:p>
        </w:tc>
        <w:tc>
          <w:tcPr>
            <w:tcW w:w="586" w:type="pct"/>
          </w:tcPr>
          <w:p w14:paraId="2A5DEA5E">
            <w:pPr>
              <w:widowControl/>
              <w:jc w:val="center"/>
              <w:textAlignment w:val="center"/>
            </w:pPr>
          </w:p>
        </w:tc>
        <w:tc>
          <w:tcPr>
            <w:tcW w:w="920" w:type="pct"/>
          </w:tcPr>
          <w:p w14:paraId="1F748B1A">
            <w:pPr>
              <w:widowControl/>
              <w:jc w:val="center"/>
              <w:textAlignment w:val="center"/>
              <w:rPr>
                <w:rFonts w:hint="eastAsia" w:ascii="宋体" w:hAnsi="宋体" w:cs="宋体"/>
                <w:b/>
                <w:bCs/>
                <w:color w:val="000000"/>
                <w:kern w:val="0"/>
                <w:sz w:val="18"/>
                <w:szCs w:val="18"/>
                <w:lang w:bidi="ar"/>
              </w:rPr>
            </w:pPr>
          </w:p>
        </w:tc>
        <w:tc>
          <w:tcPr>
            <w:tcW w:w="653" w:type="pct"/>
          </w:tcPr>
          <w:p w14:paraId="33FB1ABF">
            <w:pPr>
              <w:widowControl/>
              <w:jc w:val="center"/>
              <w:textAlignment w:val="center"/>
              <w:rPr>
                <w:rFonts w:hint="eastAsia" w:ascii="宋体" w:hAnsi="宋体" w:cs="宋体"/>
                <w:b/>
                <w:bCs/>
                <w:color w:val="000000"/>
                <w:kern w:val="0"/>
                <w:sz w:val="18"/>
                <w:szCs w:val="18"/>
                <w:lang w:bidi="ar"/>
              </w:rPr>
            </w:pPr>
          </w:p>
        </w:tc>
      </w:tr>
      <w:tr w14:paraId="5DCB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0D1F0616">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2</w:t>
            </w:r>
          </w:p>
        </w:tc>
        <w:tc>
          <w:tcPr>
            <w:tcW w:w="585" w:type="pct"/>
            <w:vMerge w:val="continue"/>
          </w:tcPr>
          <w:p w14:paraId="75313046">
            <w:pPr>
              <w:widowControl/>
              <w:jc w:val="center"/>
              <w:textAlignment w:val="center"/>
              <w:rPr>
                <w:rFonts w:hint="eastAsia" w:ascii="宋体" w:hAnsi="宋体" w:cs="宋体"/>
                <w:b/>
                <w:bCs/>
                <w:kern w:val="0"/>
                <w:sz w:val="18"/>
                <w:szCs w:val="18"/>
                <w:lang w:bidi="ar"/>
              </w:rPr>
            </w:pPr>
          </w:p>
        </w:tc>
        <w:tc>
          <w:tcPr>
            <w:tcW w:w="1042" w:type="pct"/>
          </w:tcPr>
          <w:p w14:paraId="5F8710D6">
            <w:pPr>
              <w:widowControl/>
              <w:jc w:val="center"/>
              <w:textAlignment w:val="center"/>
              <w:rPr>
                <w:rFonts w:hint="eastAsia" w:ascii="宋体" w:hAnsi="宋体" w:cs="宋体"/>
                <w:b/>
                <w:bCs/>
                <w:kern w:val="0"/>
                <w:sz w:val="18"/>
                <w:szCs w:val="18"/>
                <w:lang w:bidi="ar"/>
              </w:rPr>
            </w:pPr>
          </w:p>
        </w:tc>
        <w:tc>
          <w:tcPr>
            <w:tcW w:w="985" w:type="pct"/>
          </w:tcPr>
          <w:p w14:paraId="71FBA25C">
            <w:pPr>
              <w:widowControl/>
              <w:jc w:val="center"/>
              <w:textAlignment w:val="center"/>
              <w:rPr>
                <w:rFonts w:hint="eastAsia" w:ascii="宋体" w:hAnsi="宋体" w:cs="宋体"/>
                <w:kern w:val="0"/>
                <w:sz w:val="18"/>
                <w:szCs w:val="18"/>
                <w:lang w:bidi="ar"/>
              </w:rPr>
            </w:pPr>
          </w:p>
        </w:tc>
        <w:tc>
          <w:tcPr>
            <w:tcW w:w="586" w:type="pct"/>
          </w:tcPr>
          <w:p w14:paraId="426AA856">
            <w:pPr>
              <w:widowControl/>
              <w:jc w:val="center"/>
              <w:textAlignment w:val="center"/>
            </w:pPr>
          </w:p>
        </w:tc>
        <w:tc>
          <w:tcPr>
            <w:tcW w:w="920" w:type="pct"/>
          </w:tcPr>
          <w:p w14:paraId="35FD9CE1">
            <w:pPr>
              <w:widowControl/>
              <w:jc w:val="center"/>
              <w:textAlignment w:val="center"/>
              <w:rPr>
                <w:rFonts w:hint="eastAsia" w:ascii="宋体" w:hAnsi="宋体" w:cs="宋体"/>
                <w:b/>
                <w:bCs/>
                <w:color w:val="000000"/>
                <w:kern w:val="0"/>
                <w:sz w:val="18"/>
                <w:szCs w:val="18"/>
                <w:lang w:bidi="ar"/>
              </w:rPr>
            </w:pPr>
          </w:p>
        </w:tc>
        <w:tc>
          <w:tcPr>
            <w:tcW w:w="653" w:type="pct"/>
          </w:tcPr>
          <w:p w14:paraId="6C5C645B">
            <w:pPr>
              <w:widowControl/>
              <w:jc w:val="center"/>
              <w:textAlignment w:val="center"/>
              <w:rPr>
                <w:rFonts w:hint="eastAsia" w:ascii="宋体" w:hAnsi="宋体" w:cs="宋体"/>
                <w:b/>
                <w:bCs/>
                <w:color w:val="000000"/>
                <w:kern w:val="0"/>
                <w:sz w:val="18"/>
                <w:szCs w:val="18"/>
                <w:lang w:bidi="ar"/>
              </w:rPr>
            </w:pPr>
          </w:p>
        </w:tc>
      </w:tr>
      <w:tr w14:paraId="4A6A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09BC07FA">
            <w:pPr>
              <w:widowControl/>
              <w:jc w:val="center"/>
              <w:textAlignment w:val="center"/>
              <w:rPr>
                <w:rFonts w:hint="eastAsia" w:ascii="宋体" w:hAnsi="宋体" w:cs="宋体"/>
                <w:b/>
                <w:bCs/>
                <w:i/>
                <w:iCs/>
                <w:color w:val="000000"/>
                <w:sz w:val="18"/>
                <w:szCs w:val="18"/>
              </w:rPr>
            </w:pPr>
            <w:r>
              <w:rPr>
                <w:rFonts w:hint="eastAsia" w:ascii="宋体" w:hAnsi="宋体" w:cs="宋体"/>
                <w:b/>
                <w:bCs/>
                <w:i/>
                <w:iCs/>
                <w:color w:val="000000"/>
                <w:sz w:val="18"/>
                <w:szCs w:val="18"/>
              </w:rPr>
              <w:t>...</w:t>
            </w:r>
          </w:p>
        </w:tc>
        <w:tc>
          <w:tcPr>
            <w:tcW w:w="585" w:type="pct"/>
            <w:vMerge w:val="continue"/>
          </w:tcPr>
          <w:p w14:paraId="1FE5E668">
            <w:pPr>
              <w:widowControl/>
              <w:jc w:val="center"/>
              <w:textAlignment w:val="center"/>
              <w:rPr>
                <w:rFonts w:hint="eastAsia" w:ascii="宋体" w:hAnsi="宋体" w:cs="宋体"/>
                <w:b/>
                <w:bCs/>
                <w:kern w:val="0"/>
                <w:sz w:val="18"/>
                <w:szCs w:val="18"/>
                <w:lang w:bidi="ar"/>
              </w:rPr>
            </w:pPr>
          </w:p>
        </w:tc>
        <w:tc>
          <w:tcPr>
            <w:tcW w:w="1042" w:type="pct"/>
          </w:tcPr>
          <w:p w14:paraId="3096C291">
            <w:pPr>
              <w:widowControl/>
              <w:jc w:val="center"/>
              <w:textAlignment w:val="center"/>
              <w:rPr>
                <w:rFonts w:hint="eastAsia" w:ascii="宋体" w:hAnsi="宋体" w:cs="宋体"/>
                <w:b/>
                <w:bCs/>
                <w:kern w:val="0"/>
                <w:sz w:val="18"/>
                <w:szCs w:val="18"/>
                <w:lang w:bidi="ar"/>
              </w:rPr>
            </w:pPr>
          </w:p>
        </w:tc>
        <w:tc>
          <w:tcPr>
            <w:tcW w:w="985" w:type="pct"/>
          </w:tcPr>
          <w:p w14:paraId="7440D4BF">
            <w:pPr>
              <w:widowControl/>
              <w:jc w:val="center"/>
              <w:textAlignment w:val="center"/>
              <w:rPr>
                <w:rFonts w:hint="eastAsia" w:ascii="宋体" w:hAnsi="宋体" w:cs="宋体"/>
                <w:kern w:val="0"/>
                <w:sz w:val="18"/>
                <w:szCs w:val="18"/>
                <w:lang w:bidi="ar"/>
              </w:rPr>
            </w:pPr>
          </w:p>
        </w:tc>
        <w:tc>
          <w:tcPr>
            <w:tcW w:w="586" w:type="pct"/>
          </w:tcPr>
          <w:p w14:paraId="778D7E4E">
            <w:pPr>
              <w:widowControl/>
              <w:jc w:val="center"/>
              <w:textAlignment w:val="center"/>
            </w:pPr>
          </w:p>
        </w:tc>
        <w:tc>
          <w:tcPr>
            <w:tcW w:w="920" w:type="pct"/>
          </w:tcPr>
          <w:p w14:paraId="0E35450B">
            <w:pPr>
              <w:widowControl/>
              <w:jc w:val="center"/>
              <w:textAlignment w:val="center"/>
              <w:rPr>
                <w:rFonts w:hint="eastAsia" w:ascii="宋体" w:hAnsi="宋体" w:cs="宋体"/>
                <w:b/>
                <w:bCs/>
                <w:color w:val="000000"/>
                <w:kern w:val="0"/>
                <w:sz w:val="18"/>
                <w:szCs w:val="18"/>
                <w:lang w:bidi="ar"/>
              </w:rPr>
            </w:pPr>
          </w:p>
        </w:tc>
        <w:tc>
          <w:tcPr>
            <w:tcW w:w="653" w:type="pct"/>
          </w:tcPr>
          <w:p w14:paraId="6B5CE957">
            <w:pPr>
              <w:widowControl/>
              <w:jc w:val="center"/>
              <w:textAlignment w:val="center"/>
              <w:rPr>
                <w:rFonts w:hint="eastAsia" w:ascii="宋体" w:hAnsi="宋体" w:cs="宋体"/>
                <w:b/>
                <w:bCs/>
                <w:color w:val="000000"/>
                <w:kern w:val="0"/>
                <w:sz w:val="18"/>
                <w:szCs w:val="18"/>
                <w:lang w:bidi="ar"/>
              </w:rPr>
            </w:pPr>
          </w:p>
        </w:tc>
      </w:tr>
      <w:tr w14:paraId="1020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6368D498">
            <w:pPr>
              <w:widowControl/>
              <w:jc w:val="center"/>
              <w:textAlignment w:val="center"/>
              <w:rPr>
                <w:rFonts w:hint="eastAsia" w:ascii="宋体" w:hAnsi="宋体" w:eastAsia="仿宋_GB2312" w:cs="宋体"/>
                <w:b/>
                <w:bCs/>
                <w:i/>
                <w:iCs/>
                <w:color w:val="000000"/>
                <w:sz w:val="18"/>
                <w:szCs w:val="18"/>
                <w:lang w:val="en-US" w:eastAsia="zh-CN"/>
              </w:rPr>
            </w:pPr>
            <w:r>
              <w:rPr>
                <w:rFonts w:hint="eastAsia" w:ascii="宋体" w:hAnsi="宋体" w:cs="宋体"/>
                <w:b/>
                <w:bCs/>
                <w:i/>
                <w:iCs/>
                <w:color w:val="000000"/>
                <w:sz w:val="18"/>
                <w:szCs w:val="18"/>
                <w:lang w:val="en-US" w:eastAsia="zh-CN"/>
              </w:rPr>
              <w:t>1</w:t>
            </w:r>
          </w:p>
        </w:tc>
        <w:tc>
          <w:tcPr>
            <w:tcW w:w="585" w:type="pct"/>
            <w:vMerge w:val="restart"/>
          </w:tcPr>
          <w:p w14:paraId="70E437DF">
            <w:pPr>
              <w:widowControl/>
              <w:jc w:val="center"/>
              <w:textAlignment w:val="center"/>
              <w:rPr>
                <w:rFonts w:hint="default" w:ascii="宋体" w:hAnsi="宋体" w:cs="宋体"/>
                <w:b/>
                <w:bCs/>
                <w:kern w:val="0"/>
                <w:sz w:val="18"/>
                <w:szCs w:val="18"/>
                <w:lang w:val="en-US" w:eastAsia="zh-CN" w:bidi="ar"/>
              </w:rPr>
            </w:pPr>
            <w:r>
              <w:rPr>
                <w:rFonts w:hint="eastAsia" w:ascii="宋体" w:hAnsi="宋体" w:cs="宋体"/>
                <w:b/>
                <w:bCs/>
                <w:kern w:val="0"/>
                <w:sz w:val="18"/>
                <w:szCs w:val="18"/>
                <w:lang w:val="en-US" w:eastAsia="zh-CN" w:bidi="ar"/>
              </w:rPr>
              <w:t>应用服务器中间件</w:t>
            </w:r>
          </w:p>
        </w:tc>
        <w:tc>
          <w:tcPr>
            <w:tcW w:w="1042" w:type="pct"/>
          </w:tcPr>
          <w:p w14:paraId="68FD99F2">
            <w:pPr>
              <w:widowControl/>
              <w:jc w:val="center"/>
              <w:textAlignment w:val="center"/>
              <w:rPr>
                <w:rFonts w:hint="eastAsia" w:ascii="宋体" w:hAnsi="宋体" w:cs="宋体"/>
                <w:b/>
                <w:bCs/>
                <w:kern w:val="0"/>
                <w:sz w:val="18"/>
                <w:szCs w:val="18"/>
                <w:lang w:bidi="ar"/>
              </w:rPr>
            </w:pPr>
          </w:p>
        </w:tc>
        <w:tc>
          <w:tcPr>
            <w:tcW w:w="985" w:type="pct"/>
          </w:tcPr>
          <w:p w14:paraId="367CC2B5">
            <w:pPr>
              <w:widowControl/>
              <w:jc w:val="center"/>
              <w:textAlignment w:val="center"/>
              <w:rPr>
                <w:rFonts w:hint="eastAsia" w:ascii="宋体" w:hAnsi="宋体" w:cs="宋体"/>
                <w:kern w:val="0"/>
                <w:sz w:val="18"/>
                <w:szCs w:val="18"/>
                <w:lang w:bidi="ar"/>
              </w:rPr>
            </w:pPr>
          </w:p>
        </w:tc>
        <w:tc>
          <w:tcPr>
            <w:tcW w:w="586" w:type="pct"/>
          </w:tcPr>
          <w:p w14:paraId="63FE1A33">
            <w:pPr>
              <w:widowControl/>
              <w:jc w:val="center"/>
              <w:textAlignment w:val="center"/>
            </w:pPr>
          </w:p>
        </w:tc>
        <w:tc>
          <w:tcPr>
            <w:tcW w:w="920" w:type="pct"/>
          </w:tcPr>
          <w:p w14:paraId="63B40230">
            <w:pPr>
              <w:widowControl/>
              <w:jc w:val="center"/>
              <w:textAlignment w:val="center"/>
              <w:rPr>
                <w:rFonts w:hint="eastAsia" w:ascii="宋体" w:hAnsi="宋体" w:cs="宋体"/>
                <w:b/>
                <w:bCs/>
                <w:color w:val="000000"/>
                <w:kern w:val="0"/>
                <w:sz w:val="18"/>
                <w:szCs w:val="18"/>
                <w:lang w:bidi="ar"/>
              </w:rPr>
            </w:pPr>
          </w:p>
        </w:tc>
        <w:tc>
          <w:tcPr>
            <w:tcW w:w="653" w:type="pct"/>
          </w:tcPr>
          <w:p w14:paraId="6A2DB5D5">
            <w:pPr>
              <w:widowControl/>
              <w:jc w:val="center"/>
              <w:textAlignment w:val="center"/>
              <w:rPr>
                <w:rFonts w:hint="eastAsia" w:ascii="宋体" w:hAnsi="宋体" w:cs="宋体"/>
                <w:b/>
                <w:bCs/>
                <w:color w:val="000000"/>
                <w:kern w:val="0"/>
                <w:sz w:val="18"/>
                <w:szCs w:val="18"/>
                <w:lang w:bidi="ar"/>
              </w:rPr>
            </w:pPr>
          </w:p>
        </w:tc>
      </w:tr>
      <w:tr w14:paraId="4694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54F933FB">
            <w:pPr>
              <w:widowControl/>
              <w:jc w:val="center"/>
              <w:textAlignment w:val="center"/>
              <w:rPr>
                <w:rFonts w:hint="eastAsia" w:ascii="宋体" w:hAnsi="宋体" w:eastAsia="仿宋_GB2312" w:cs="宋体"/>
                <w:b/>
                <w:bCs/>
                <w:i/>
                <w:iCs/>
                <w:color w:val="000000"/>
                <w:sz w:val="18"/>
                <w:szCs w:val="18"/>
                <w:lang w:val="en-US" w:eastAsia="zh-CN"/>
              </w:rPr>
            </w:pPr>
            <w:r>
              <w:rPr>
                <w:rFonts w:hint="eastAsia" w:ascii="宋体" w:hAnsi="宋体" w:cs="宋体"/>
                <w:b/>
                <w:bCs/>
                <w:i/>
                <w:iCs/>
                <w:color w:val="000000"/>
                <w:sz w:val="18"/>
                <w:szCs w:val="18"/>
                <w:lang w:val="en-US" w:eastAsia="zh-CN"/>
              </w:rPr>
              <w:t>2</w:t>
            </w:r>
          </w:p>
        </w:tc>
        <w:tc>
          <w:tcPr>
            <w:tcW w:w="585" w:type="pct"/>
            <w:vMerge w:val="continue"/>
          </w:tcPr>
          <w:p w14:paraId="46E7C945">
            <w:pPr>
              <w:widowControl/>
              <w:jc w:val="center"/>
              <w:textAlignment w:val="center"/>
              <w:rPr>
                <w:rFonts w:hint="eastAsia" w:ascii="宋体" w:hAnsi="宋体" w:cs="宋体"/>
                <w:b/>
                <w:bCs/>
                <w:kern w:val="0"/>
                <w:sz w:val="18"/>
                <w:szCs w:val="18"/>
                <w:lang w:val="en-US" w:eastAsia="zh-CN" w:bidi="ar"/>
              </w:rPr>
            </w:pPr>
          </w:p>
        </w:tc>
        <w:tc>
          <w:tcPr>
            <w:tcW w:w="1042" w:type="pct"/>
          </w:tcPr>
          <w:p w14:paraId="58DCB1D8">
            <w:pPr>
              <w:widowControl/>
              <w:jc w:val="center"/>
              <w:textAlignment w:val="center"/>
              <w:rPr>
                <w:rFonts w:hint="eastAsia" w:ascii="宋体" w:hAnsi="宋体" w:cs="宋体"/>
                <w:b/>
                <w:bCs/>
                <w:kern w:val="0"/>
                <w:sz w:val="18"/>
                <w:szCs w:val="18"/>
                <w:lang w:bidi="ar"/>
              </w:rPr>
            </w:pPr>
          </w:p>
        </w:tc>
        <w:tc>
          <w:tcPr>
            <w:tcW w:w="985" w:type="pct"/>
          </w:tcPr>
          <w:p w14:paraId="3F5A0176">
            <w:pPr>
              <w:widowControl/>
              <w:jc w:val="center"/>
              <w:textAlignment w:val="center"/>
              <w:rPr>
                <w:rFonts w:hint="eastAsia" w:ascii="宋体" w:hAnsi="宋体" w:cs="宋体"/>
                <w:kern w:val="0"/>
                <w:sz w:val="18"/>
                <w:szCs w:val="18"/>
                <w:lang w:bidi="ar"/>
              </w:rPr>
            </w:pPr>
          </w:p>
        </w:tc>
        <w:tc>
          <w:tcPr>
            <w:tcW w:w="586" w:type="pct"/>
          </w:tcPr>
          <w:p w14:paraId="7A0418AB">
            <w:pPr>
              <w:widowControl/>
              <w:jc w:val="center"/>
              <w:textAlignment w:val="center"/>
            </w:pPr>
          </w:p>
        </w:tc>
        <w:tc>
          <w:tcPr>
            <w:tcW w:w="920" w:type="pct"/>
          </w:tcPr>
          <w:p w14:paraId="287BCA41">
            <w:pPr>
              <w:widowControl/>
              <w:jc w:val="center"/>
              <w:textAlignment w:val="center"/>
              <w:rPr>
                <w:rFonts w:hint="eastAsia" w:ascii="宋体" w:hAnsi="宋体" w:cs="宋体"/>
                <w:b/>
                <w:bCs/>
                <w:color w:val="000000"/>
                <w:kern w:val="0"/>
                <w:sz w:val="18"/>
                <w:szCs w:val="18"/>
                <w:lang w:bidi="ar"/>
              </w:rPr>
            </w:pPr>
          </w:p>
        </w:tc>
        <w:tc>
          <w:tcPr>
            <w:tcW w:w="653" w:type="pct"/>
          </w:tcPr>
          <w:p w14:paraId="7CE13539">
            <w:pPr>
              <w:widowControl/>
              <w:jc w:val="center"/>
              <w:textAlignment w:val="center"/>
              <w:rPr>
                <w:rFonts w:hint="eastAsia" w:ascii="宋体" w:hAnsi="宋体" w:cs="宋体"/>
                <w:b/>
                <w:bCs/>
                <w:color w:val="000000"/>
                <w:kern w:val="0"/>
                <w:sz w:val="18"/>
                <w:szCs w:val="18"/>
                <w:lang w:bidi="ar"/>
              </w:rPr>
            </w:pPr>
          </w:p>
        </w:tc>
      </w:tr>
    </w:tbl>
    <w:p w14:paraId="224CD972">
      <w:pPr>
        <w:spacing w:line="360" w:lineRule="auto"/>
      </w:pPr>
      <w:r>
        <w:rPr>
          <w:rFonts w:hint="eastAsia" w:ascii="宋体" w:hAnsi="宋体"/>
          <w:szCs w:val="21"/>
        </w:rPr>
        <w:t>我司</w:t>
      </w:r>
      <w:r>
        <w:rPr>
          <w:rFonts w:hint="eastAsia"/>
        </w:rPr>
        <w:t>承诺：上述表格真实有效，本项目涉及</w:t>
      </w:r>
      <w:r>
        <w:rPr>
          <w:rFonts w:hint="eastAsia"/>
          <w:lang w:val="en-US" w:eastAsia="zh-CN"/>
        </w:rPr>
        <w:t>服务器、</w:t>
      </w:r>
      <w:r>
        <w:rPr>
          <w:rFonts w:hint="eastAsia"/>
        </w:rPr>
        <w:t>计算机</w:t>
      </w:r>
      <w:r>
        <w:rPr>
          <w:rFonts w:hint="eastAsia"/>
          <w:lang w:val="en-US" w:eastAsia="zh-CN"/>
        </w:rPr>
        <w:t>的处理器、</w:t>
      </w:r>
      <w:r>
        <w:rPr>
          <w:rFonts w:hint="eastAsia"/>
        </w:rPr>
        <w:t>操作系统和数据库需要通过中国信息安全测评中心/国家保密科技测评中心的安全可靠测评。其他的设备的《投标商整机承诺函》和《芯片供应商承诺函》以及第三方溯源报告满足安全可控要求。</w:t>
      </w:r>
    </w:p>
    <w:p w14:paraId="4D488E9A">
      <w:pPr>
        <w:spacing w:line="360" w:lineRule="auto"/>
        <w:ind w:firstLine="480" w:firstLineChars="200"/>
      </w:pPr>
    </w:p>
    <w:p w14:paraId="6DC93614">
      <w:pPr>
        <w:ind w:left="0" w:leftChars="0" w:firstLine="7440" w:firstLineChars="3100"/>
      </w:pPr>
      <w:r>
        <w:rPr>
          <w:rFonts w:hint="eastAsia"/>
        </w:rPr>
        <w:t>投标商公司名：              （盖章）</w:t>
      </w:r>
    </w:p>
    <w:p w14:paraId="15180478">
      <w:pPr>
        <w:ind w:firstLine="7440" w:firstLineChars="3100"/>
        <w:rPr>
          <w:rFonts w:hint="default" w:eastAsia="仿宋_GB2312"/>
          <w:lang w:val="en-US" w:eastAsia="zh-CN"/>
        </w:rPr>
      </w:pPr>
      <w:r>
        <w:rPr>
          <w:rFonts w:hint="eastAsia"/>
        </w:rPr>
        <w:t xml:space="preserve">日        期：      年    月 </w:t>
      </w:r>
      <w:r>
        <w:rPr>
          <w:rFonts w:hint="eastAsia"/>
          <w:lang w:val="en-US" w:eastAsia="zh-CN"/>
        </w:rPr>
        <w:t xml:space="preserve">    日</w:t>
      </w:r>
    </w:p>
    <w:p w14:paraId="116A63BB">
      <w:pPr>
        <w:spacing w:line="360" w:lineRule="auto"/>
      </w:pPr>
    </w:p>
    <w:p w14:paraId="1FF3EC74">
      <w:pPr>
        <w:pStyle w:val="3"/>
        <w:jc w:val="both"/>
        <w:sectPr>
          <w:pgSz w:w="16838" w:h="11906" w:orient="landscape"/>
          <w:pgMar w:top="1417" w:right="1417" w:bottom="1417" w:left="1417" w:header="851" w:footer="992" w:gutter="0"/>
          <w:cols w:space="425" w:num="1"/>
          <w:docGrid w:type="lines" w:linePitch="312" w:charSpace="0"/>
        </w:sectPr>
      </w:pPr>
    </w:p>
    <w:p w14:paraId="530DE101">
      <w:pPr>
        <w:pStyle w:val="4"/>
        <w:numPr>
          <w:ilvl w:val="0"/>
          <w:numId w:val="0"/>
        </w:numPr>
        <w:spacing w:line="240" w:lineRule="auto"/>
        <w:ind w:leftChars="0"/>
        <w:rPr>
          <w:rFonts w:hint="eastAsia" w:ascii="宋体" w:hAnsi="宋体"/>
          <w:color w:val="000000" w:themeColor="text1"/>
          <w:szCs w:val="32"/>
          <w14:textFill>
            <w14:solidFill>
              <w14:schemeClr w14:val="tx1"/>
            </w14:solidFill>
          </w14:textFill>
        </w:rPr>
      </w:pPr>
      <w:bookmarkStart w:id="21" w:name="_Toc22475"/>
      <w:bookmarkStart w:id="22" w:name="_Toc3711"/>
      <w:r>
        <w:rPr>
          <w:rFonts w:hint="eastAsia" w:ascii="宋体" w:hAnsi="宋体"/>
          <w:color w:val="000000" w:themeColor="text1"/>
          <w:szCs w:val="32"/>
          <w14:textFill>
            <w14:solidFill>
              <w14:schemeClr w14:val="tx1"/>
            </w14:solidFill>
          </w14:textFill>
        </w:rPr>
        <w:t>附录2 芯片供应商承诺函</w:t>
      </w:r>
      <w:bookmarkEnd w:id="21"/>
      <w:bookmarkEnd w:id="22"/>
    </w:p>
    <w:p w14:paraId="4C376283">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中国南方电网有限责任公司</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w:t>
      </w:r>
    </w:p>
    <w:p w14:paraId="64F80E77">
      <w:pPr>
        <w:spacing w:line="360" w:lineRule="auto"/>
        <w:ind w:firstLine="48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我司作为贵公司</w:t>
      </w:r>
      <w:r>
        <w:rPr>
          <w:rFonts w:hint="eastAsia" w:ascii="宋体" w:hAnsi="宋体"/>
          <w:color w:val="000000" w:themeColor="text1"/>
          <w:szCs w:val="21"/>
          <w:lang w:val="en-US" w:eastAsia="zh-CN"/>
          <w14:textFill>
            <w14:solidFill>
              <w14:schemeClr w14:val="tx1"/>
            </w14:solidFill>
          </w14:textFill>
        </w:rPr>
        <w:t>XXX</w:t>
      </w:r>
      <w:r>
        <w:rPr>
          <w:rFonts w:hint="eastAsia" w:ascii="宋体" w:hAnsi="宋体"/>
          <w:color w:val="000000" w:themeColor="text1"/>
          <w:szCs w:val="21"/>
          <w14:textFill>
            <w14:solidFill>
              <w14:schemeClr w14:val="tx1"/>
            </w14:solidFill>
          </w14:textFill>
        </w:rPr>
        <w:t>设备(型号：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主要核心芯片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szCs w:val="21"/>
          <w:u w:val="single"/>
        </w:rPr>
        <w:t>[</w:t>
      </w:r>
      <w:r>
        <w:rPr>
          <w:rFonts w:hint="eastAsia" w:ascii="宋体" w:hAnsi="宋体"/>
          <w:szCs w:val="21"/>
          <w:u w:val="single"/>
          <w:lang w:val="en-US" w:eastAsia="zh-CN"/>
        </w:rPr>
        <w:t>处理器</w:t>
      </w:r>
      <w:r>
        <w:rPr>
          <w:rFonts w:hint="eastAsia" w:ascii="宋体" w:hAnsi="宋体"/>
          <w:szCs w:val="21"/>
          <w:u w:val="single"/>
        </w:rPr>
        <w:t>、</w:t>
      </w:r>
      <w:r>
        <w:rPr>
          <w:rFonts w:hint="eastAsia" w:ascii="宋体" w:hAnsi="宋体"/>
          <w:szCs w:val="21"/>
          <w:u w:val="single"/>
          <w:lang w:val="en-US" w:eastAsia="zh-CN"/>
        </w:rPr>
        <w:t>内存芯片</w:t>
      </w:r>
      <w:r>
        <w:rPr>
          <w:rFonts w:hint="eastAsia" w:ascii="宋体" w:hAnsi="宋体"/>
          <w:szCs w:val="21"/>
          <w:u w:val="single"/>
        </w:rPr>
        <w:t>、</w:t>
      </w:r>
      <w:r>
        <w:rPr>
          <w:rFonts w:hint="eastAsia" w:ascii="宋体" w:hAnsi="宋体"/>
          <w:szCs w:val="21"/>
          <w:u w:val="single"/>
          <w:lang w:val="en-US" w:eastAsia="zh-CN"/>
        </w:rPr>
        <w:t>固态硬盘芯片、基板控制器芯片</w:t>
      </w:r>
      <w:r>
        <w:rPr>
          <w:rFonts w:hint="eastAsia" w:ascii="宋体" w:hAnsi="宋体"/>
          <w:szCs w:val="21"/>
          <w:u w:val="single"/>
        </w:rPr>
        <w:t>、网卡芯片、电源模块控制芯片</w:t>
      </w:r>
      <w:r>
        <w:rPr>
          <w:rFonts w:hint="eastAsia" w:ascii="宋体" w:hAnsi="宋体"/>
          <w:szCs w:val="21"/>
          <w:u w:val="single"/>
          <w:lang w:eastAsia="zh-CN"/>
        </w:rPr>
        <w:t>、人工智能训练推理芯片、</w:t>
      </w:r>
      <w:r>
        <w:rPr>
          <w:rFonts w:hint="eastAsia"/>
          <w:u w:val="single"/>
          <w:lang w:val="en-US" w:eastAsia="zh-CN"/>
        </w:rPr>
        <w:t>交换/转发芯片、</w:t>
      </w:r>
      <w:r>
        <w:rPr>
          <w:rFonts w:hint="eastAsia" w:ascii="宋体" w:hAnsi="宋体"/>
          <w:szCs w:val="21"/>
          <w:u w:val="single"/>
          <w:lang w:val="en-US" w:eastAsia="zh-CN"/>
        </w:rPr>
        <w:t>等</w:t>
      </w:r>
      <w:r>
        <w:rPr>
          <w:rFonts w:hint="eastAsia" w:ascii="宋体" w:hAnsi="宋体"/>
          <w:color w:val="000000" w:themeColor="text1"/>
          <w:szCs w:val="21"/>
          <w:u w:val="single"/>
          <w14:textFill>
            <w14:solidFill>
              <w14:schemeClr w14:val="tx1"/>
            </w14:solidFill>
          </w14:textFill>
        </w:rPr>
        <w:t>]（</w:t>
      </w:r>
      <w:r>
        <w:rPr>
          <w:rFonts w:hint="eastAsia" w:ascii="宋体" w:hAnsi="宋体"/>
          <w:color w:val="000000" w:themeColor="text1"/>
          <w:szCs w:val="21"/>
          <w14:textFill>
            <w14:solidFill>
              <w14:schemeClr w14:val="tx1"/>
            </w14:solidFill>
          </w14:textFill>
        </w:rPr>
        <w:t>型号：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的供应商，为保证我司产品的供应稳定，特向贵公司做出如下承诺：</w:t>
      </w:r>
    </w:p>
    <w:p w14:paraId="5F986D23">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一、关于我方公司注册地及法人的情况</w:t>
      </w:r>
    </w:p>
    <w:p w14:paraId="31DE93D2">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公司名称：</w:t>
      </w:r>
    </w:p>
    <w:p w14:paraId="7419E4DA">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法定代表人姓名：</w:t>
      </w:r>
    </w:p>
    <w:p w14:paraId="2EA5C40D">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公司注册地址：</w:t>
      </w:r>
    </w:p>
    <w:p w14:paraId="49E1784B">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组织机构代码：</w:t>
      </w:r>
    </w:p>
    <w:p w14:paraId="78B2E223">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我司承诺所提供的公司信息真实有效，公司运营期间公司实际地址将一直保持与注册地址相符。</w:t>
      </w:r>
    </w:p>
    <w:p w14:paraId="06C3896D">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二、产品信息</w:t>
      </w:r>
    </w:p>
    <w:p w14:paraId="40134FE3">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芯片设计公司名称：</w:t>
      </w:r>
    </w:p>
    <w:p w14:paraId="01D6B8D7">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芯片设计</w:t>
      </w:r>
      <w:r>
        <w:rPr>
          <w:rFonts w:ascii="宋体" w:hAnsi="宋体"/>
          <w:color w:val="000000" w:themeColor="text1"/>
          <w:szCs w:val="21"/>
          <w14:textFill>
            <w14:solidFill>
              <w14:schemeClr w14:val="tx1"/>
            </w14:solidFill>
          </w14:textFill>
        </w:rPr>
        <w:t>研发</w:t>
      </w:r>
      <w:r>
        <w:rPr>
          <w:rFonts w:hint="eastAsia" w:ascii="宋体" w:hAnsi="宋体"/>
          <w:color w:val="000000" w:themeColor="text1"/>
          <w:szCs w:val="21"/>
          <w14:textFill>
            <w14:solidFill>
              <w14:schemeClr w14:val="tx1"/>
            </w14:solidFill>
          </w14:textFill>
        </w:rPr>
        <w:t>地址：</w:t>
      </w:r>
    </w:p>
    <w:p w14:paraId="70D7FB75">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是否拥有该产品的完整齐备设计文件：</w:t>
      </w:r>
    </w:p>
    <w:p w14:paraId="6889B583">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芯片制造公司名称：</w:t>
      </w:r>
    </w:p>
    <w:p w14:paraId="2C576F21">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芯片制造地址（城市）：</w:t>
      </w:r>
    </w:p>
    <w:p w14:paraId="7C12C996">
      <w:pPr>
        <w:spacing w:line="360" w:lineRule="auto"/>
        <w:ind w:firstLine="48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芯片封装</w:t>
      </w:r>
      <w:r>
        <w:rPr>
          <w:rFonts w:hint="eastAsia" w:ascii="宋体" w:hAnsi="宋体"/>
          <w:color w:val="000000" w:themeColor="text1"/>
          <w:szCs w:val="21"/>
          <w14:textFill>
            <w14:solidFill>
              <w14:schemeClr w14:val="tx1"/>
            </w14:solidFill>
          </w14:textFill>
        </w:rPr>
        <w:t>公司名称：</w:t>
      </w:r>
    </w:p>
    <w:p w14:paraId="34428338">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芯片封装地址（城市）：</w:t>
      </w:r>
    </w:p>
    <w:p w14:paraId="61839D80">
      <w:pPr>
        <w:spacing w:line="360" w:lineRule="auto"/>
        <w:ind w:firstLine="48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芯片测试</w:t>
      </w:r>
      <w:r>
        <w:rPr>
          <w:rFonts w:hint="eastAsia" w:ascii="宋体" w:hAnsi="宋体"/>
          <w:color w:val="000000" w:themeColor="text1"/>
          <w:szCs w:val="21"/>
          <w14:textFill>
            <w14:solidFill>
              <w14:schemeClr w14:val="tx1"/>
            </w14:solidFill>
          </w14:textFill>
        </w:rPr>
        <w:t>公司名称：</w:t>
      </w:r>
    </w:p>
    <w:p w14:paraId="6195B892">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芯片测试地址（城市）：</w:t>
      </w:r>
    </w:p>
    <w:p w14:paraId="6F4522BB">
      <w:pPr>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p>
    <w:p w14:paraId="702F6F9E">
      <w:pPr>
        <w:pStyle w:val="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特此函达！</w:t>
      </w:r>
    </w:p>
    <w:p w14:paraId="316CD636">
      <w:pPr>
        <w:pStyle w:val="6"/>
        <w:rPr>
          <w:rFonts w:hint="eastAsia" w:ascii="宋体" w:hAnsi="宋体"/>
          <w:color w:val="000000" w:themeColor="text1"/>
          <w:szCs w:val="21"/>
          <w14:textFill>
            <w14:solidFill>
              <w14:schemeClr w14:val="tx1"/>
            </w14:solidFill>
          </w14:textFill>
        </w:rPr>
      </w:pPr>
    </w:p>
    <w:p w14:paraId="371F5B86">
      <w:pPr>
        <w:spacing w:line="360" w:lineRule="auto"/>
        <w:ind w:firstLine="480" w:firstLineChars="200"/>
        <w:jc w:val="righ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芯片供应商：      （公章）</w:t>
      </w:r>
    </w:p>
    <w:p w14:paraId="11A08FE9">
      <w:pPr>
        <w:pStyle w:val="6"/>
        <w:ind w:left="0" w:leftChars="0" w:firstLine="0" w:firstLineChars="0"/>
        <w:jc w:val="right"/>
      </w:pPr>
      <w:r>
        <w:rPr>
          <w:rFonts w:hint="eastAsia" w:ascii="宋体" w:hAnsi="宋体"/>
          <w:color w:val="000000" w:themeColor="text1"/>
          <w:szCs w:val="21"/>
          <w14:textFill>
            <w14:solidFill>
              <w14:schemeClr w14:val="tx1"/>
            </w14:solidFill>
          </w14:textFill>
        </w:rPr>
        <w:t>日  期：     年   月   日</w:t>
      </w:r>
    </w:p>
    <w:p w14:paraId="4E36D8DE">
      <w:pPr>
        <w:pStyle w:val="18"/>
        <w:pageBreakBefore w:val="0"/>
        <w:numPr>
          <w:ilvl w:val="2"/>
          <w:numId w:val="0"/>
        </w:numPr>
        <w:kinsoku/>
        <w:wordWrap/>
        <w:overflowPunct/>
        <w:topLinePunct w:val="0"/>
        <w:bidi w:val="0"/>
        <w:snapToGrid w:val="0"/>
        <w:spacing w:line="360" w:lineRule="auto"/>
        <w:rPr>
          <w:rFonts w:hint="eastAsia" w:ascii="宋体" w:hAnsi="宋体" w:eastAsia="宋体" w:cs="宋体"/>
          <w:sz w:val="24"/>
          <w:szCs w:val="24"/>
        </w:rPr>
      </w:pPr>
    </w:p>
    <w:p w14:paraId="6AFB83BF">
      <w:pPr>
        <w:pageBreakBefore w:val="0"/>
        <w:kinsoku/>
        <w:wordWrap/>
        <w:overflowPunct/>
        <w:topLinePunct w:val="0"/>
        <w:bidi w:val="0"/>
        <w:spacing w:line="360" w:lineRule="auto"/>
        <w:rPr>
          <w:rFonts w:hint="eastAsia" w:ascii="宋体" w:hAnsi="宋体" w:eastAsia="宋体" w:cs="宋体"/>
          <w:sz w:val="24"/>
          <w:szCs w:val="24"/>
        </w:rPr>
      </w:pPr>
    </w:p>
    <w:sectPr>
      <w:pgSz w:w="11906" w:h="16838"/>
      <w:pgMar w:top="1440" w:right="1080" w:bottom="1440" w:left="1080" w:header="851"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书宋简体">
    <w:altName w:val="方正书宋_GBK"/>
    <w:panose1 w:val="02000000000000000000"/>
    <w:charset w:val="86"/>
    <w:family w:val="auto"/>
    <w:pitch w:val="default"/>
    <w:sig w:usb0="00000000" w:usb1="00000000"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8ED0D">
    <w:r>
      <w:fldChar w:fldCharType="begin"/>
    </w:r>
    <w:r>
      <w:instrText xml:space="preserve">PAGE  </w:instrText>
    </w:r>
    <w:r>
      <w:fldChar w:fldCharType="end"/>
    </w:r>
  </w:p>
  <w:p w14:paraId="05EACED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B7311">
    <w:pPr>
      <w:jc w:val="center"/>
    </w:pPr>
    <w:r>
      <w:fldChar w:fldCharType="begin"/>
    </w:r>
    <w:r>
      <w:instrText xml:space="preserve">PAGE  </w:instrText>
    </w:r>
    <w:r>
      <w:fldChar w:fldCharType="separate"/>
    </w:r>
    <w:r>
      <w:t>1</w:t>
    </w:r>
    <w:r>
      <w:fldChar w:fldCharType="end"/>
    </w:r>
  </w:p>
  <w:p w14:paraId="3815B43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7A64A">
    <w:pPr>
      <w:pStyle w:val="11"/>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4"/>
      <w:suff w:val="space"/>
      <w:lvlText w:val="%1."/>
      <w:lvlJc w:val="left"/>
      <w:pPr>
        <w:ind w:left="0" w:firstLine="0"/>
      </w:pPr>
      <w:rPr>
        <w:rFonts w:hint="eastAsia"/>
      </w:rPr>
    </w:lvl>
    <w:lvl w:ilvl="1" w:tentative="0">
      <w:start w:val="1"/>
      <w:numFmt w:val="decimal"/>
      <w:pStyle w:val="5"/>
      <w:isLgl/>
      <w:suff w:val="space"/>
      <w:lvlText w:val="%1.%2"/>
      <w:lvlJc w:val="left"/>
      <w:pPr>
        <w:ind w:left="142" w:firstLine="0"/>
      </w:pPr>
      <w:rPr>
        <w:rFonts w:hint="eastAsia"/>
        <w:b w:val="0"/>
      </w:rPr>
    </w:lvl>
    <w:lvl w:ilvl="2" w:tentative="0">
      <w:start w:val="1"/>
      <w:numFmt w:val="decimal"/>
      <w:pStyle w:val="18"/>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5F656AD4"/>
    <w:multiLevelType w:val="multilevel"/>
    <w:tmpl w:val="5F656AD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3B7"/>
    <w:rsid w:val="000E0E6C"/>
    <w:rsid w:val="0061760B"/>
    <w:rsid w:val="008355F8"/>
    <w:rsid w:val="00842CD7"/>
    <w:rsid w:val="0088262D"/>
    <w:rsid w:val="00EA66CC"/>
    <w:rsid w:val="01D86637"/>
    <w:rsid w:val="025E0605"/>
    <w:rsid w:val="034C108A"/>
    <w:rsid w:val="03D70C60"/>
    <w:rsid w:val="03DC5E37"/>
    <w:rsid w:val="049057E7"/>
    <w:rsid w:val="05267373"/>
    <w:rsid w:val="054C6756"/>
    <w:rsid w:val="05CA44E8"/>
    <w:rsid w:val="06957103"/>
    <w:rsid w:val="0696261C"/>
    <w:rsid w:val="08470072"/>
    <w:rsid w:val="0A7D5FCD"/>
    <w:rsid w:val="0AC27B71"/>
    <w:rsid w:val="0C1F4569"/>
    <w:rsid w:val="0CD43E9E"/>
    <w:rsid w:val="0CEA5470"/>
    <w:rsid w:val="0D3A01A5"/>
    <w:rsid w:val="0D515380"/>
    <w:rsid w:val="0D7A2C98"/>
    <w:rsid w:val="0EF12AE6"/>
    <w:rsid w:val="10615560"/>
    <w:rsid w:val="10937656"/>
    <w:rsid w:val="10D51862"/>
    <w:rsid w:val="110A7E8F"/>
    <w:rsid w:val="1193172D"/>
    <w:rsid w:val="12440703"/>
    <w:rsid w:val="12955787"/>
    <w:rsid w:val="12C14EC5"/>
    <w:rsid w:val="12CA3D79"/>
    <w:rsid w:val="12EE319F"/>
    <w:rsid w:val="1375018D"/>
    <w:rsid w:val="1556206B"/>
    <w:rsid w:val="15593193"/>
    <w:rsid w:val="157A5E3A"/>
    <w:rsid w:val="16681976"/>
    <w:rsid w:val="177214E9"/>
    <w:rsid w:val="1780534F"/>
    <w:rsid w:val="182757CA"/>
    <w:rsid w:val="186A0DEC"/>
    <w:rsid w:val="187F73B4"/>
    <w:rsid w:val="19D706F0"/>
    <w:rsid w:val="1A07140F"/>
    <w:rsid w:val="1A631A52"/>
    <w:rsid w:val="1A9B4E1B"/>
    <w:rsid w:val="1B2A609E"/>
    <w:rsid w:val="1B627835"/>
    <w:rsid w:val="1BA903F9"/>
    <w:rsid w:val="1C182F2A"/>
    <w:rsid w:val="1C196ED0"/>
    <w:rsid w:val="1CE10680"/>
    <w:rsid w:val="1CFC7225"/>
    <w:rsid w:val="1D604170"/>
    <w:rsid w:val="1D7242BA"/>
    <w:rsid w:val="1DEF75DC"/>
    <w:rsid w:val="2135154E"/>
    <w:rsid w:val="21806777"/>
    <w:rsid w:val="2268710B"/>
    <w:rsid w:val="22A12C55"/>
    <w:rsid w:val="237C10C0"/>
    <w:rsid w:val="23D75C1A"/>
    <w:rsid w:val="25AC5561"/>
    <w:rsid w:val="25D86356"/>
    <w:rsid w:val="263863E1"/>
    <w:rsid w:val="26D0702D"/>
    <w:rsid w:val="27541FB3"/>
    <w:rsid w:val="278D0AE1"/>
    <w:rsid w:val="282C4737"/>
    <w:rsid w:val="283C2BCC"/>
    <w:rsid w:val="28427C92"/>
    <w:rsid w:val="2927562A"/>
    <w:rsid w:val="29B03871"/>
    <w:rsid w:val="29D46E34"/>
    <w:rsid w:val="2A010D27"/>
    <w:rsid w:val="2B9176D3"/>
    <w:rsid w:val="2CBF3DCB"/>
    <w:rsid w:val="2CE455E0"/>
    <w:rsid w:val="2DEB4056"/>
    <w:rsid w:val="2F6D7B0F"/>
    <w:rsid w:val="2FC22A52"/>
    <w:rsid w:val="2FE26A55"/>
    <w:rsid w:val="30534F57"/>
    <w:rsid w:val="30BD19C8"/>
    <w:rsid w:val="310A08C1"/>
    <w:rsid w:val="31F9328E"/>
    <w:rsid w:val="33150CF7"/>
    <w:rsid w:val="34ED0446"/>
    <w:rsid w:val="35941620"/>
    <w:rsid w:val="359F479A"/>
    <w:rsid w:val="36762390"/>
    <w:rsid w:val="37227431"/>
    <w:rsid w:val="37531CE0"/>
    <w:rsid w:val="38397128"/>
    <w:rsid w:val="386631D0"/>
    <w:rsid w:val="38B467AE"/>
    <w:rsid w:val="38DC494B"/>
    <w:rsid w:val="39050DB8"/>
    <w:rsid w:val="391B682D"/>
    <w:rsid w:val="3A250595"/>
    <w:rsid w:val="3ABC780B"/>
    <w:rsid w:val="3AEC6A45"/>
    <w:rsid w:val="3B141786"/>
    <w:rsid w:val="3B4872A0"/>
    <w:rsid w:val="3C5F6A31"/>
    <w:rsid w:val="3C794D4F"/>
    <w:rsid w:val="3D215142"/>
    <w:rsid w:val="3D34310A"/>
    <w:rsid w:val="3E3A1504"/>
    <w:rsid w:val="3E4F0648"/>
    <w:rsid w:val="3E6447D3"/>
    <w:rsid w:val="3FF102E8"/>
    <w:rsid w:val="40B35B57"/>
    <w:rsid w:val="40F5798D"/>
    <w:rsid w:val="41EA3241"/>
    <w:rsid w:val="42657499"/>
    <w:rsid w:val="43023FC4"/>
    <w:rsid w:val="441278C2"/>
    <w:rsid w:val="44D83001"/>
    <w:rsid w:val="44F85C75"/>
    <w:rsid w:val="45F03AF2"/>
    <w:rsid w:val="45FF7E4B"/>
    <w:rsid w:val="4616319F"/>
    <w:rsid w:val="463D4149"/>
    <w:rsid w:val="467562C5"/>
    <w:rsid w:val="467B6B5D"/>
    <w:rsid w:val="470B7EE1"/>
    <w:rsid w:val="47587800"/>
    <w:rsid w:val="47705F96"/>
    <w:rsid w:val="47EC006E"/>
    <w:rsid w:val="47FC504C"/>
    <w:rsid w:val="4C9149E5"/>
    <w:rsid w:val="4D671D84"/>
    <w:rsid w:val="4D7A36CB"/>
    <w:rsid w:val="4DF73324"/>
    <w:rsid w:val="4E7E6DED"/>
    <w:rsid w:val="4E832A53"/>
    <w:rsid w:val="505F4DFA"/>
    <w:rsid w:val="50652D39"/>
    <w:rsid w:val="51315793"/>
    <w:rsid w:val="51BF0F05"/>
    <w:rsid w:val="51EF07C6"/>
    <w:rsid w:val="53CC09F8"/>
    <w:rsid w:val="53E10BFA"/>
    <w:rsid w:val="54287EF4"/>
    <w:rsid w:val="54C906F8"/>
    <w:rsid w:val="5523289A"/>
    <w:rsid w:val="55FD133D"/>
    <w:rsid w:val="560C522B"/>
    <w:rsid w:val="56AA3262"/>
    <w:rsid w:val="58A31CBD"/>
    <w:rsid w:val="58C462AF"/>
    <w:rsid w:val="58FF53CC"/>
    <w:rsid w:val="590429E2"/>
    <w:rsid w:val="591428C5"/>
    <w:rsid w:val="5999312B"/>
    <w:rsid w:val="59DB7BE7"/>
    <w:rsid w:val="59DE5F98"/>
    <w:rsid w:val="59E176C3"/>
    <w:rsid w:val="59FB3DE5"/>
    <w:rsid w:val="5A6B4B68"/>
    <w:rsid w:val="5A7557DC"/>
    <w:rsid w:val="5A957D96"/>
    <w:rsid w:val="5ABC17C7"/>
    <w:rsid w:val="5AF81356"/>
    <w:rsid w:val="5CA60928"/>
    <w:rsid w:val="5D235B2D"/>
    <w:rsid w:val="5D625270"/>
    <w:rsid w:val="5E4F64AE"/>
    <w:rsid w:val="5E8E5228"/>
    <w:rsid w:val="5EF3152F"/>
    <w:rsid w:val="60FC0A26"/>
    <w:rsid w:val="61AF2490"/>
    <w:rsid w:val="61D97183"/>
    <w:rsid w:val="62361E5F"/>
    <w:rsid w:val="62E84B2F"/>
    <w:rsid w:val="62FF4946"/>
    <w:rsid w:val="632C340C"/>
    <w:rsid w:val="652743E5"/>
    <w:rsid w:val="661640B1"/>
    <w:rsid w:val="66246472"/>
    <w:rsid w:val="672229B1"/>
    <w:rsid w:val="67672ABA"/>
    <w:rsid w:val="67831C14"/>
    <w:rsid w:val="683926A8"/>
    <w:rsid w:val="689826F7"/>
    <w:rsid w:val="68B83031"/>
    <w:rsid w:val="68BB130F"/>
    <w:rsid w:val="68C006D4"/>
    <w:rsid w:val="68EF720B"/>
    <w:rsid w:val="69157BAE"/>
    <w:rsid w:val="693050D2"/>
    <w:rsid w:val="693F340F"/>
    <w:rsid w:val="69CB43F1"/>
    <w:rsid w:val="6A9C7701"/>
    <w:rsid w:val="6AB227E7"/>
    <w:rsid w:val="6B0B19AE"/>
    <w:rsid w:val="6B77500A"/>
    <w:rsid w:val="6C0B39A0"/>
    <w:rsid w:val="6C8D6851"/>
    <w:rsid w:val="6D89440A"/>
    <w:rsid w:val="6E110B1F"/>
    <w:rsid w:val="6FF173C5"/>
    <w:rsid w:val="70313C65"/>
    <w:rsid w:val="704403B9"/>
    <w:rsid w:val="71500A63"/>
    <w:rsid w:val="720F6228"/>
    <w:rsid w:val="723B526F"/>
    <w:rsid w:val="726A6ED3"/>
    <w:rsid w:val="72AF626B"/>
    <w:rsid w:val="730D6C0C"/>
    <w:rsid w:val="7355410F"/>
    <w:rsid w:val="737A60AA"/>
    <w:rsid w:val="73DF3A4F"/>
    <w:rsid w:val="740D35E3"/>
    <w:rsid w:val="74122000"/>
    <w:rsid w:val="7448173C"/>
    <w:rsid w:val="7490294A"/>
    <w:rsid w:val="754B7577"/>
    <w:rsid w:val="76545124"/>
    <w:rsid w:val="77B12B3F"/>
    <w:rsid w:val="788F00C3"/>
    <w:rsid w:val="7B1F3DF0"/>
    <w:rsid w:val="7B551150"/>
    <w:rsid w:val="7B902DD4"/>
    <w:rsid w:val="7BD34A60"/>
    <w:rsid w:val="7C2E1EE3"/>
    <w:rsid w:val="7CAD0B17"/>
    <w:rsid w:val="7CC845D7"/>
    <w:rsid w:val="7D2B2AD3"/>
    <w:rsid w:val="7DD11321"/>
    <w:rsid w:val="7DDB4C94"/>
    <w:rsid w:val="7E9755DB"/>
    <w:rsid w:val="7F401913"/>
    <w:rsid w:val="7F453DC2"/>
    <w:rsid w:val="EDBBDAF3"/>
    <w:rsid w:val="F7E68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outlineLvl w:val="0"/>
    </w:pPr>
    <w:rPr>
      <w:b/>
      <w:bCs/>
      <w:kern w:val="44"/>
      <w:szCs w:val="44"/>
    </w:rPr>
  </w:style>
  <w:style w:type="paragraph" w:styleId="5">
    <w:name w:val="heading 2"/>
    <w:basedOn w:val="1"/>
    <w:next w:val="1"/>
    <w:unhideWhenUsed/>
    <w:qFormat/>
    <w:uiPriority w:val="0"/>
    <w:pPr>
      <w:keepNext/>
      <w:keepLines/>
      <w:numPr>
        <w:ilvl w:val="1"/>
        <w:numId w:val="1"/>
      </w:numPr>
      <w:outlineLvl w:val="1"/>
    </w:pPr>
    <w:rPr>
      <w:rFonts w:hAnsi="Arial"/>
      <w:b/>
      <w:bCs/>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cs="Times New Roman"/>
    </w:rPr>
  </w:style>
  <w:style w:type="paragraph" w:styleId="3">
    <w:name w:val="Title"/>
    <w:basedOn w:val="1"/>
    <w:next w:val="1"/>
    <w:qFormat/>
    <w:uiPriority w:val="0"/>
    <w:pPr>
      <w:spacing w:beforeLines="0" w:beforeAutospacing="0" w:afterLines="0" w:afterAutospacing="0"/>
      <w:jc w:val="center"/>
      <w:outlineLvl w:val="0"/>
    </w:pPr>
    <w:rPr>
      <w:rFonts w:ascii="方正小标宋_GBK" w:hAnsi="方正小标宋_GBK" w:eastAsia="方正小标宋_GBK"/>
      <w:sz w:val="44"/>
    </w:rPr>
  </w:style>
  <w:style w:type="paragraph" w:styleId="6">
    <w:name w:val="Normal Indent"/>
    <w:basedOn w:val="1"/>
    <w:qFormat/>
    <w:uiPriority w:val="0"/>
    <w:pPr>
      <w:ind w:firstLine="420"/>
    </w:pPr>
  </w:style>
  <w:style w:type="paragraph" w:styleId="7">
    <w:name w:val="annotation text"/>
    <w:basedOn w:val="1"/>
    <w:qFormat/>
    <w:uiPriority w:val="0"/>
    <w:pPr>
      <w:jc w:val="left"/>
    </w:pPr>
  </w:style>
  <w:style w:type="paragraph" w:styleId="8">
    <w:name w:val="Plain Text"/>
    <w:basedOn w:val="1"/>
    <w:qFormat/>
    <w:uiPriority w:val="99"/>
    <w:rPr>
      <w:rFonts w:hAnsi="Courier New"/>
    </w:rPr>
  </w:style>
  <w:style w:type="paragraph" w:styleId="9">
    <w:name w:val="Body Text Indent 2"/>
    <w:basedOn w:val="1"/>
    <w:qFormat/>
    <w:uiPriority w:val="0"/>
    <w:pPr>
      <w:spacing w:after="120" w:afterLines="0" w:afterAutospacing="0" w:line="480" w:lineRule="auto"/>
      <w:ind w:left="420"/>
    </w:pPr>
  </w:style>
  <w:style w:type="paragraph" w:styleId="10">
    <w:name w:val="footer"/>
    <w:basedOn w:val="1"/>
    <w:link w:val="22"/>
    <w:qFormat/>
    <w:uiPriority w:val="0"/>
    <w:pPr>
      <w:tabs>
        <w:tab w:val="center" w:pos="4153"/>
        <w:tab w:val="right" w:pos="8306"/>
      </w:tabs>
      <w:snapToGrid w:val="0"/>
      <w:spacing w:line="240" w:lineRule="auto"/>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spacing w:line="240" w:lineRule="auto"/>
      <w:jc w:val="center"/>
    </w:pPr>
    <w:rPr>
      <w:kern w:val="0"/>
      <w:sz w:val="18"/>
      <w:szCs w:val="18"/>
    </w:rPr>
  </w:style>
  <w:style w:type="paragraph" w:styleId="12">
    <w:name w:val="toc 1"/>
    <w:basedOn w:val="1"/>
    <w:next w:val="1"/>
    <w:qFormat/>
    <w:uiPriority w:val="39"/>
    <w:pPr>
      <w:tabs>
        <w:tab w:val="right" w:leader="dot" w:pos="8296"/>
      </w:tabs>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qFormat/>
    <w:uiPriority w:val="99"/>
    <w:rPr>
      <w:color w:val="0000FF"/>
      <w:u w:val="single"/>
    </w:rPr>
  </w:style>
  <w:style w:type="paragraph" w:customStyle="1" w:styleId="17">
    <w:name w:val="表格文字"/>
    <w:basedOn w:val="1"/>
    <w:qFormat/>
    <w:uiPriority w:val="0"/>
    <w:pPr>
      <w:spacing w:before="30" w:after="30"/>
      <w:ind w:left="-109" w:leftChars="-52" w:right="-107" w:rightChars="-51" w:firstLine="1"/>
      <w:jc w:val="center"/>
    </w:pPr>
    <w:rPr>
      <w:rFonts w:hAnsi="宋体"/>
      <w:color w:val="000000"/>
      <w:spacing w:val="40"/>
      <w:kern w:val="0"/>
    </w:rPr>
  </w:style>
  <w:style w:type="paragraph" w:customStyle="1" w:styleId="18">
    <w:name w:val="样式1"/>
    <w:basedOn w:val="1"/>
    <w:qFormat/>
    <w:uiPriority w:val="0"/>
    <w:pPr>
      <w:numPr>
        <w:ilvl w:val="2"/>
        <w:numId w:val="1"/>
      </w:numPr>
    </w:pPr>
  </w:style>
  <w:style w:type="paragraph" w:customStyle="1" w:styleId="19">
    <w:name w:val="样式 标题 2"/>
    <w:basedOn w:val="5"/>
    <w:qFormat/>
    <w:uiPriority w:val="0"/>
    <w:rPr>
      <w:b w:val="0"/>
      <w:bCs w:val="0"/>
    </w:rPr>
  </w:style>
  <w:style w:type="paragraph" w:customStyle="1" w:styleId="20">
    <w:name w:val="首行缩进"/>
    <w:basedOn w:val="1"/>
    <w:qFormat/>
    <w:uiPriority w:val="0"/>
    <w:pPr>
      <w:spacing w:line="300" w:lineRule="auto"/>
      <w:ind w:firstLine="420" w:firstLineChars="200"/>
    </w:pPr>
    <w:rPr>
      <w:rFonts w:eastAsia="方正书宋简体" w:cs="宋体"/>
      <w:szCs w:val="20"/>
    </w:rPr>
  </w:style>
  <w:style w:type="character" w:customStyle="1" w:styleId="21">
    <w:name w:val="font01"/>
    <w:basedOn w:val="15"/>
    <w:qFormat/>
    <w:uiPriority w:val="0"/>
    <w:rPr>
      <w:rFonts w:hint="eastAsia" w:ascii="宋体" w:hAnsi="宋体" w:eastAsia="宋体" w:cs="宋体"/>
      <w:color w:val="000000"/>
      <w:sz w:val="24"/>
      <w:szCs w:val="24"/>
      <w:u w:val="none"/>
    </w:rPr>
  </w:style>
  <w:style w:type="character" w:customStyle="1" w:styleId="22">
    <w:name w:val="页脚 字符"/>
    <w:basedOn w:val="15"/>
    <w:link w:val="10"/>
    <w:qFormat/>
    <w:uiPriority w:val="0"/>
    <w:rPr>
      <w:rFonts w:ascii="宋体" w:hAnsi="Times New Roman"/>
      <w:kern w:val="2"/>
      <w:sz w:val="18"/>
      <w:szCs w:val="18"/>
    </w:rPr>
  </w:style>
  <w:style w:type="paragraph" w:styleId="23">
    <w:name w:val="List Paragraph"/>
    <w:basedOn w:val="1"/>
    <w:qFormat/>
    <w:uiPriority w:val="34"/>
    <w:pPr>
      <w:adjustRightInd w:val="0"/>
      <w:spacing w:line="360" w:lineRule="atLeast"/>
      <w:ind w:firstLine="420" w:firstLineChars="200"/>
      <w:jc w:val="left"/>
      <w:textAlignment w:val="baseline"/>
    </w:pPr>
    <w:rPr>
      <w:kern w:val="0"/>
      <w:sz w:val="24"/>
    </w:rPr>
  </w:style>
  <w:style w:type="character" w:customStyle="1" w:styleId="24">
    <w:name w:val="font51"/>
    <w:qFormat/>
    <w:uiPriority w:val="0"/>
    <w:rPr>
      <w:rFonts w:hint="eastAsia" w:ascii="宋体" w:hAnsi="宋体" w:eastAsia="宋体" w:cs="宋体"/>
      <w:color w:val="000000"/>
      <w:sz w:val="20"/>
      <w:szCs w:val="20"/>
      <w:u w:val="none"/>
    </w:rPr>
  </w:style>
  <w:style w:type="character" w:customStyle="1" w:styleId="25">
    <w:name w:val="font11"/>
    <w:basedOn w:val="15"/>
    <w:qFormat/>
    <w:uiPriority w:val="0"/>
    <w:rPr>
      <w:rFonts w:hint="eastAsia" w:ascii="宋体" w:hAnsi="宋体" w:eastAsia="宋体" w:cs="宋体"/>
      <w:color w:val="000000"/>
      <w:sz w:val="21"/>
      <w:szCs w:val="21"/>
      <w:u w:val="none"/>
    </w:rPr>
  </w:style>
  <w:style w:type="character" w:customStyle="1" w:styleId="26">
    <w:name w:val="font41"/>
    <w:basedOn w:val="15"/>
    <w:qFormat/>
    <w:uiPriority w:val="0"/>
    <w:rPr>
      <w:rFonts w:hint="eastAsia" w:ascii="宋体" w:hAnsi="宋体" w:eastAsia="宋体" w:cs="宋体"/>
      <w:color w:val="000000"/>
      <w:sz w:val="20"/>
      <w:szCs w:val="20"/>
      <w:u w:val="none"/>
    </w:rPr>
  </w:style>
  <w:style w:type="character" w:customStyle="1" w:styleId="27">
    <w:name w:val="font61"/>
    <w:basedOn w:val="15"/>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59</Pages>
  <Words>1030</Words>
  <Characters>1059</Characters>
  <Lines>1</Lines>
  <Paragraphs>1</Paragraphs>
  <TotalTime>34</TotalTime>
  <ScaleCrop>false</ScaleCrop>
  <LinksUpToDate>false</LinksUpToDate>
  <CharactersWithSpaces>1095</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2020-05-12T01:48:00Z</dcterms:created>
  <dc:creator>叶文龙</dc:creator>
  <cp:lastModifiedBy>xdlpcliang-ss</cp:lastModifiedBy>
  <dcterms:modified xsi:type="dcterms:W3CDTF">2026-09-15T14:48:10Z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24186287B94C4E5DA8265392C2383F89_13</vt:lpwstr>
  </property>
  <property fmtid="{D5CDD505-2E9C-101B-9397-08002B2CF9AE}" pid="4" name="KSOTemplateDocerSaveRecord">
    <vt:lpwstr>eyJoZGlkIjoiNTUzNDgyOWY0OTczMmFkN2RhNGQ2OTAzNjA1MTBkY2IiLCJ1c2VySWQiOiIzMjAzODE0ODkifQ==</vt:lpwstr>
  </property>
</Properties>
</file>