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kern w:val="0"/>
          <w:sz w:val="36"/>
          <w:szCs w:val="36"/>
          <w:lang w:val="en-US" w:eastAsia="zh-CN"/>
        </w:rPr>
      </w:pPr>
      <w:bookmarkStart w:id="0" w:name="_Toc24967"/>
      <w:r>
        <w:rPr>
          <w:rFonts w:hint="eastAsia" w:ascii="宋体" w:hAnsi="宋体" w:eastAsia="宋体" w:cs="宋体"/>
          <w:b/>
          <w:bCs/>
          <w:kern w:val="0"/>
          <w:sz w:val="36"/>
          <w:szCs w:val="36"/>
          <w:lang w:val="en-US" w:eastAsia="zh-CN"/>
        </w:rPr>
        <w:t>数字电网公司202</w:t>
      </w:r>
      <w:r>
        <w:rPr>
          <w:rFonts w:hint="eastAsia" w:ascii="宋体" w:hAnsi="宋体" w:cs="宋体"/>
          <w:b/>
          <w:bCs/>
          <w:kern w:val="0"/>
          <w:sz w:val="36"/>
          <w:szCs w:val="36"/>
          <w:lang w:val="en-US" w:eastAsia="zh-CN"/>
        </w:rPr>
        <w:t>6</w:t>
      </w:r>
      <w:r>
        <w:rPr>
          <w:rFonts w:hint="eastAsia" w:ascii="宋体" w:hAnsi="宋体" w:eastAsia="宋体" w:cs="宋体"/>
          <w:b/>
          <w:bCs/>
          <w:kern w:val="0"/>
          <w:sz w:val="36"/>
          <w:szCs w:val="36"/>
          <w:lang w:val="en-US" w:eastAsia="zh-CN"/>
        </w:rPr>
        <w:t>年无线WAPI终端设备无线电发射设备型号核准证专项评审技术支持零星采购项目</w:t>
      </w:r>
    </w:p>
    <w:p>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kern w:val="0"/>
          <w:sz w:val="32"/>
          <w:szCs w:val="32"/>
          <w:lang w:val="en-US" w:eastAsia="zh-CN"/>
        </w:rPr>
      </w:pPr>
      <w:r>
        <w:rPr>
          <w:rFonts w:hint="eastAsia" w:ascii="宋体" w:hAnsi="宋体" w:eastAsia="宋体" w:cs="宋体"/>
          <w:b/>
          <w:bCs/>
          <w:kern w:val="0"/>
          <w:sz w:val="36"/>
          <w:szCs w:val="36"/>
          <w:lang w:val="en-US" w:eastAsia="zh-CN"/>
        </w:rPr>
        <w:t>技术</w:t>
      </w:r>
      <w:r>
        <w:rPr>
          <w:rFonts w:hint="eastAsia" w:ascii="宋体" w:hAnsi="宋体" w:cs="宋体"/>
          <w:b/>
          <w:bCs/>
          <w:kern w:val="0"/>
          <w:sz w:val="36"/>
          <w:szCs w:val="36"/>
          <w:lang w:val="en-US" w:eastAsia="zh-CN"/>
        </w:rPr>
        <w:t>文件</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ascii="宋体" w:hAnsi="宋体" w:eastAsia="宋体"/>
          <w:b/>
          <w:sz w:val="24"/>
          <w:szCs w:val="24"/>
          <w:highlight w:val="none"/>
        </w:rPr>
      </w:pPr>
      <w:r>
        <w:rPr>
          <w:rFonts w:hint="eastAsia" w:ascii="宋体" w:hAnsi="宋体" w:eastAsia="宋体"/>
          <w:b/>
          <w:sz w:val="24"/>
          <w:szCs w:val="24"/>
          <w:highlight w:val="none"/>
        </w:rPr>
        <w:t>项目概况</w:t>
      </w:r>
      <w:bookmarkEnd w:id="0"/>
    </w:p>
    <w:p>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南方电网数字电网科技（广东）有限公司无线WAPI终端设备无线电发射设备型号核准证专项评审技术支持项目</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bookmarkStart w:id="1" w:name="_Toc6285"/>
      <w:r>
        <w:rPr>
          <w:rFonts w:hint="eastAsia" w:ascii="宋体" w:hAnsi="宋体" w:eastAsia="宋体"/>
          <w:b/>
          <w:sz w:val="24"/>
          <w:szCs w:val="24"/>
          <w:highlight w:val="none"/>
          <w:lang w:val="en-US" w:eastAsia="zh-CN"/>
        </w:rPr>
        <w:t>服务范围</w:t>
      </w:r>
      <w:bookmarkEnd w:id="1"/>
    </w:p>
    <w:p>
      <w:pPr>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sz w:val="24"/>
          <w:szCs w:val="24"/>
          <w:highlight w:val="none"/>
        </w:rPr>
      </w:pPr>
      <w:r>
        <w:rPr>
          <w:rFonts w:hint="eastAsia" w:ascii="宋体" w:hAnsi="宋体"/>
          <w:sz w:val="24"/>
          <w:szCs w:val="24"/>
          <w:highlight w:val="none"/>
          <w:lang w:val="en-US" w:eastAsia="zh-CN"/>
        </w:rPr>
        <w:t>报价人需根据采购人要求，为五款无线WAPI终端设备提供无线电发射设备型号核准证申报全流程技术支持服务</w:t>
      </w:r>
      <w:r>
        <w:rPr>
          <w:rFonts w:hint="eastAsia" w:ascii="宋体" w:hAnsi="宋体" w:eastAsia="宋体"/>
          <w:sz w:val="24"/>
          <w:szCs w:val="24"/>
          <w:highlight w:val="none"/>
        </w:rPr>
        <w:t>。</w:t>
      </w:r>
      <w:bookmarkStart w:id="2" w:name="_Toc161832196"/>
      <w:bookmarkStart w:id="3" w:name="_Toc14640"/>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rPr>
      </w:pPr>
      <w:r>
        <w:rPr>
          <w:rFonts w:hint="eastAsia" w:ascii="宋体" w:hAnsi="宋体" w:eastAsia="宋体"/>
          <w:b/>
          <w:sz w:val="24"/>
          <w:szCs w:val="24"/>
          <w:highlight w:val="none"/>
        </w:rPr>
        <w:t>成果交付与验收</w:t>
      </w:r>
      <w:bookmarkEnd w:id="2"/>
      <w:bookmarkEnd w:id="3"/>
    </w:p>
    <w:p>
      <w:pPr>
        <w:numPr>
          <w:ilvl w:val="0"/>
          <w:numId w:val="2"/>
        </w:numPr>
        <w:spacing w:line="360" w:lineRule="auto"/>
        <w:ind w:firstLine="480" w:firstLineChars="200"/>
        <w:rPr>
          <w:rFonts w:hint="eastAsia" w:asciiTheme="minorEastAsia" w:hAnsiTheme="minorEastAsia" w:eastAsiaTheme="minorEastAsia" w:cstheme="minorEastAsia"/>
          <w:color w:val="000000"/>
          <w:sz w:val="24"/>
        </w:rPr>
      </w:pPr>
      <w:bookmarkStart w:id="4" w:name="_Toc161832197"/>
      <w:r>
        <w:rPr>
          <w:rFonts w:hint="eastAsia" w:asciiTheme="minorEastAsia" w:hAnsiTheme="minorEastAsia" w:eastAsiaTheme="minorEastAsia" w:cstheme="minorEastAsia"/>
          <w:color w:val="000000"/>
          <w:sz w:val="24"/>
        </w:rPr>
        <w:t>自合同生效且采购人提供完整资料、样品之日起6个月内，取得五款设备无线电发射设备型号核准证或公示核准代码（CMIIT ID）</w:t>
      </w:r>
      <w:r>
        <w:rPr>
          <w:rFonts w:hint="eastAsia" w:asciiTheme="minorEastAsia" w:hAnsiTheme="minorEastAsia" w:eastAsiaTheme="minorEastAsia" w:cstheme="minorEastAsia"/>
          <w:color w:val="000000"/>
          <w:sz w:val="24"/>
          <w:lang w:eastAsia="zh-CN"/>
        </w:rPr>
        <w:t>；</w:t>
      </w:r>
      <w:r>
        <w:rPr>
          <w:rFonts w:hint="eastAsia" w:ascii="Times New Roman" w:hAnsi="Times New Roman" w:cs="Times New Roman"/>
          <w:color w:val="auto"/>
          <w:sz w:val="24"/>
          <w:lang w:val="en-US" w:eastAsia="zh-CN"/>
        </w:rPr>
        <w:t>因采购人资料延迟、样品整改或主管部门原因导致的延期，工期相应顺延。</w:t>
      </w:r>
    </w:p>
    <w:p>
      <w:pPr>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w:t>
      </w:r>
      <w:r>
        <w:rPr>
          <w:rFonts w:hint="eastAsia" w:ascii="宋体" w:hAnsi="宋体" w:eastAsia="宋体"/>
          <w:sz w:val="24"/>
          <w:szCs w:val="24"/>
          <w:highlight w:val="none"/>
        </w:rPr>
        <w:t>交付成果包括：</w:t>
      </w:r>
    </w:p>
    <w:p>
      <w:pPr>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五款设备对应的无线电发射设备型号核准证（或核准证编号及查询凭证）；</w:t>
      </w:r>
    </w:p>
    <w:p>
      <w:pPr>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480" w:firstLineChars="200"/>
        <w:textAlignment w:val="auto"/>
        <w:rPr>
          <w:rFonts w:hint="eastAsia" w:asciiTheme="minorEastAsia" w:hAnsiTheme="minorEastAsia" w:eastAsiaTheme="minorEastAsia" w:cstheme="minorEastAsia"/>
          <w:color w:val="000000"/>
          <w:sz w:val="24"/>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sz w:val="24"/>
          <w:szCs w:val="24"/>
          <w:highlight w:val="none"/>
          <w:lang w:eastAsia="zh-CN"/>
        </w:rPr>
        <w:t>）</w:t>
      </w:r>
      <w:r>
        <w:rPr>
          <w:rFonts w:hint="eastAsia" w:ascii="宋体" w:hAnsi="宋体" w:eastAsia="宋体"/>
          <w:sz w:val="24"/>
          <w:szCs w:val="24"/>
          <w:highlight w:val="none"/>
        </w:rPr>
        <w:t>验收标准：以工业和信息化部无线电管理机构正式签发核准证或公示核准代码（CMIIT ID）为准</w:t>
      </w:r>
      <w:r>
        <w:rPr>
          <w:rFonts w:hint="eastAsia" w:ascii="宋体" w:hAnsi="宋体"/>
          <w:sz w:val="24"/>
          <w:szCs w:val="24"/>
          <w:highlight w:val="none"/>
          <w:lang w:eastAsia="zh-CN"/>
        </w:rPr>
        <w:t>。</w:t>
      </w:r>
    </w:p>
    <w:bookmarkEnd w:id="4"/>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其他要求</w:t>
      </w:r>
    </w:p>
    <w:p>
      <w:pPr>
        <w:keepNext w:val="0"/>
        <w:keepLines w:val="0"/>
        <w:pageBreakBefore w:val="0"/>
        <w:widowControl w:val="0"/>
        <w:numPr>
          <w:ilvl w:val="0"/>
          <w:numId w:val="3"/>
        </w:numPr>
        <w:kinsoku/>
        <w:wordWrap/>
        <w:overflowPunct/>
        <w:topLinePunct w:val="0"/>
        <w:autoSpaceDE/>
        <w:autoSpaceDN/>
        <w:bidi w:val="0"/>
        <w:snapToGrid/>
        <w:spacing w:line="360" w:lineRule="auto"/>
        <w:ind w:left="0"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服务方式：报价人应根据采购人实际需求，采用线上沟通或线下会议方式开展技术对接。如需线下会议，会议地点由双方协商确定，报价人应配合采购人的工作安排。</w:t>
      </w:r>
    </w:p>
    <w:p>
      <w:pPr>
        <w:keepNext w:val="0"/>
        <w:keepLines w:val="0"/>
        <w:pageBreakBefore w:val="0"/>
        <w:widowControl w:val="0"/>
        <w:numPr>
          <w:ilvl w:val="0"/>
          <w:numId w:val="3"/>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沟通机制：报价人应指定专人作为项目接口人，在服务期内</w:t>
      </w:r>
      <w:r>
        <w:rPr>
          <w:rFonts w:hint="eastAsia" w:ascii="宋体" w:hAnsi="宋体"/>
          <w:sz w:val="24"/>
          <w:szCs w:val="24"/>
          <w:highlight w:val="none"/>
          <w:lang w:val="en-US" w:eastAsia="zh-CN"/>
        </w:rPr>
        <w:t>保持通信畅通</w:t>
      </w:r>
      <w:r>
        <w:rPr>
          <w:rFonts w:hint="eastAsia" w:ascii="宋体" w:hAnsi="宋体" w:eastAsia="宋体"/>
          <w:sz w:val="24"/>
          <w:szCs w:val="24"/>
          <w:highlight w:val="none"/>
          <w:lang w:val="en-US" w:eastAsia="zh-CN"/>
        </w:rPr>
        <w:t>，及时响应采购人的技术咨询和进度查询需求。</w:t>
      </w:r>
    </w:p>
    <w:p>
      <w:pPr>
        <w:keepNext w:val="0"/>
        <w:keepLines w:val="0"/>
        <w:pageBreakBefore w:val="0"/>
        <w:widowControl w:val="0"/>
        <w:numPr>
          <w:ilvl w:val="0"/>
          <w:numId w:val="3"/>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保密要求：报价人在服务过程中接触到的采购人产品技术资料、设备参数等信息，应严格保密，不得向第三方泄露或用于本项目以外的用途。</w:t>
      </w:r>
    </w:p>
    <w:p>
      <w:pPr>
        <w:keepNext w:val="0"/>
        <w:keepLines w:val="0"/>
        <w:pageBreakBefore w:val="0"/>
        <w:widowControl w:val="0"/>
        <w:numPr>
          <w:ilvl w:val="0"/>
          <w:numId w:val="3"/>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cs="宋体"/>
          <w:kern w:val="2"/>
          <w:sz w:val="24"/>
          <w:szCs w:val="24"/>
          <w:lang w:val="en-US" w:eastAsia="zh-CN" w:bidi="ar-SA"/>
        </w:rPr>
        <w:t>成果归属：本项目形成的全部技术文件和核准证书归采购人所有。</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r>
        <w:rPr>
          <w:rFonts w:hint="eastAsia" w:ascii="宋体" w:hAnsi="宋体"/>
          <w:b/>
          <w:sz w:val="24"/>
          <w:szCs w:val="24"/>
          <w:highlight w:val="none"/>
          <w:lang w:val="en-US" w:eastAsia="zh-CN"/>
        </w:rPr>
        <w:t>报价人</w:t>
      </w:r>
      <w:r>
        <w:rPr>
          <w:rFonts w:hint="eastAsia" w:ascii="宋体" w:hAnsi="宋体" w:eastAsia="宋体"/>
          <w:b/>
          <w:sz w:val="24"/>
          <w:szCs w:val="24"/>
          <w:highlight w:val="none"/>
          <w:lang w:val="en-US" w:eastAsia="zh-CN"/>
        </w:rPr>
        <w:t>资格要求</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中华人民共和国境内注册合法运作的法人或非法人组织，具有独立承担招标、采购项目的能力和独立履行合同的能力。必须提供有效期内的营业执照或其他行政主管部门核发的有效登记注册证明文件。</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lang w:val="en-US" w:eastAsia="zh-CN" w:bidi="ar-SA"/>
        </w:rPr>
        <w:t>报价人</w:t>
      </w:r>
      <w:r>
        <w:rPr>
          <w:rFonts w:hint="eastAsia" w:ascii="宋体" w:hAnsi="宋体" w:eastAsia="宋体" w:cs="宋体"/>
          <w:kern w:val="2"/>
          <w:sz w:val="24"/>
          <w:szCs w:val="24"/>
          <w:lang w:val="en-US" w:eastAsia="zh-CN" w:bidi="ar-SA"/>
        </w:rPr>
        <w:t>必须按照南方电网公司要求，在供应链统一服务平台</w:t>
      </w:r>
      <w:r>
        <w:rPr>
          <w:rFonts w:hint="eastAsia" w:ascii="宋体" w:hAnsi="宋体" w:eastAsia="宋体" w:cs="宋体"/>
          <w:kern w:val="2"/>
          <w:sz w:val="24"/>
          <w:szCs w:val="24"/>
          <w:highlight w:val="none"/>
          <w:lang w:val="en-US" w:eastAsia="zh-CN" w:bidi="ar-SA"/>
        </w:rPr>
        <w:t>（www.bidding.csg.cn）上完成供应商登记注册，并通过审核。</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Change w:id="0" w:author="刘仲夏" w:date="2024-10-15T20:40:19Z">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pPr>
        </w:pPrChange>
      </w:pPr>
      <w:r>
        <w:rPr>
          <w:rFonts w:hint="eastAsia" w:ascii="宋体" w:hAnsi="宋体" w:cs="宋体"/>
          <w:kern w:val="2"/>
          <w:sz w:val="24"/>
          <w:szCs w:val="24"/>
          <w:highlight w:val="none"/>
          <w:lang w:val="en-US" w:eastAsia="zh-CN" w:bidi="ar-SA"/>
        </w:rPr>
        <w:t>报价</w:t>
      </w:r>
      <w:r>
        <w:rPr>
          <w:rFonts w:hint="eastAsia" w:ascii="宋体" w:hAnsi="宋体" w:eastAsia="宋体" w:cs="宋体"/>
          <w:kern w:val="2"/>
          <w:sz w:val="24"/>
          <w:szCs w:val="24"/>
          <w:highlight w:val="none"/>
          <w:lang w:val="en-US" w:eastAsia="zh-CN" w:bidi="ar-SA"/>
        </w:rPr>
        <w:t>人应具备履行本项目所需的专业技术能力，能够独立或协调具备相应资质的检测机构完成无线WAPI终端设备无线电发射设备型号核准测试，并完成申报材料编制、递交及评审跟踪等工作。</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Change w:id="1" w:author="刘仲夏" w:date="2024-10-15T20:40:19Z">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pPr>
        </w:pPrChange>
      </w:pPr>
      <w:r>
        <w:rPr>
          <w:rFonts w:hint="eastAsia" w:ascii="宋体" w:hAnsi="宋体" w:eastAsia="宋体" w:cs="宋体"/>
          <w:kern w:val="2"/>
          <w:sz w:val="24"/>
          <w:szCs w:val="24"/>
          <w:highlight w:val="none"/>
          <w:lang w:val="en-US" w:eastAsia="zh-CN" w:bidi="ar-SA"/>
        </w:rPr>
        <w:t>报价人应具备良好的商业信誉，未被列入南方电网公司供应商不良行为处理名单。</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Change w:id="2" w:author="刘仲夏" w:date="2024-10-15T20:40:19Z">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pPr>
        </w:pPrChange>
      </w:pPr>
      <w:r>
        <w:rPr>
          <w:rFonts w:hint="eastAsia" w:ascii="宋体" w:hAnsi="宋体" w:eastAsia="宋体" w:cs="宋体"/>
          <w:kern w:val="2"/>
          <w:sz w:val="24"/>
          <w:szCs w:val="24"/>
          <w:highlight w:val="none"/>
          <w:lang w:val="en-US" w:eastAsia="zh-CN" w:bidi="ar-SA"/>
        </w:rPr>
        <w:t>报价人须提供针对本项目的技术服务能力说明及履约承诺函。</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Change w:id="3" w:author="刘仲夏" w:date="2024-10-15T20:40:19Z">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pPr>
        </w:pPrChange>
      </w:pPr>
      <w:r>
        <w:rPr>
          <w:rFonts w:hint="eastAsia" w:ascii="宋体" w:hAnsi="宋体" w:eastAsia="宋体" w:cs="宋体"/>
          <w:kern w:val="2"/>
          <w:sz w:val="24"/>
          <w:szCs w:val="24"/>
          <w:highlight w:val="none"/>
          <w:lang w:val="en-US" w:eastAsia="zh-CN" w:bidi="ar-SA"/>
        </w:rPr>
        <w:t>本项目不接受联合体报价。</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firstLineChars="0"/>
        <w:contextualSpacing/>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报价表</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lang w:val="en-US" w:eastAsia="zh-CN"/>
        </w:rPr>
        <w:t>请各报价人参考表1报价</w:t>
      </w:r>
      <w:r>
        <w:rPr>
          <w:rFonts w:hint="eastAsia" w:ascii="宋体" w:hAnsi="宋体" w:eastAsia="宋体" w:cs="宋体"/>
          <w:sz w:val="24"/>
          <w:szCs w:val="24"/>
        </w:rPr>
        <w:t>，报价条目应清晰。</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sz w:val="21"/>
          <w:szCs w:val="21"/>
        </w:rPr>
        <w:t xml:space="preserve">表1 </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报价表</w:t>
      </w:r>
    </w:p>
    <w:tbl>
      <w:tblPr>
        <w:tblStyle w:val="9"/>
        <w:tblpPr w:leftFromText="180" w:rightFromText="180" w:vertAnchor="text" w:horzAnchor="page" w:tblpXSpec="center" w:tblpY="149"/>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项目名称</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单位</w:t>
            </w:r>
          </w:p>
        </w:tc>
        <w:tc>
          <w:tcPr>
            <w:tcW w:w="663"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数量</w:t>
            </w:r>
          </w:p>
        </w:tc>
        <w:tc>
          <w:tcPr>
            <w:tcW w:w="1756"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总价限价（元）</w:t>
            </w:r>
          </w:p>
        </w:tc>
        <w:tc>
          <w:tcPr>
            <w:tcW w:w="1461"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总价报价（元）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u w:val="none"/>
                <w:lang w:val="en-US" w:eastAsia="zh-CN" w:bidi="ar"/>
              </w:rPr>
              <w:t>数字电网公司2026年无线WAPI终端设备无线电发射设备型号核准证专项评审技术支持零星采购项目</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iCs w:val="0"/>
                <w:color w:val="auto"/>
                <w:kern w:val="0"/>
                <w:sz w:val="21"/>
                <w:szCs w:val="21"/>
                <w:u w:val="none"/>
                <w:lang w:val="en-US" w:eastAsia="zh-CN" w:bidi="ar"/>
              </w:rPr>
              <w:t>项</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1</w:t>
            </w:r>
          </w:p>
        </w:tc>
        <w:tc>
          <w:tcPr>
            <w:tcW w:w="1756"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49000.00</w:t>
            </w:r>
          </w:p>
        </w:tc>
        <w:tc>
          <w:tcPr>
            <w:tcW w:w="1461"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总价合</w:t>
            </w:r>
            <w:r>
              <w:rPr>
                <w:rFonts w:hint="eastAsia" w:ascii="宋体" w:hAnsi="宋体" w:eastAsia="宋体" w:cs="宋体"/>
                <w:b/>
                <w:i w:val="0"/>
                <w:color w:val="auto"/>
                <w:kern w:val="0"/>
                <w:sz w:val="21"/>
                <w:szCs w:val="21"/>
                <w:highlight w:val="none"/>
                <w:u w:val="none"/>
                <w:lang w:val="en-US" w:eastAsia="zh-CN" w:bidi="ar"/>
              </w:rPr>
              <w:t>计</w:t>
            </w:r>
            <w:r>
              <w:rPr>
                <w:rFonts w:hint="eastAsia" w:ascii="宋体" w:hAnsi="宋体" w:cs="宋体"/>
                <w:b/>
                <w:i w:val="0"/>
                <w:color w:val="auto"/>
                <w:kern w:val="0"/>
                <w:sz w:val="21"/>
                <w:szCs w:val="21"/>
                <w:highlight w:val="none"/>
                <w:u w:val="none"/>
                <w:lang w:val="en-US" w:eastAsia="zh-CN" w:bidi="ar"/>
              </w:rPr>
              <w:t>（元）</w:t>
            </w:r>
          </w:p>
        </w:tc>
        <w:tc>
          <w:tcPr>
            <w:tcW w:w="146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p>
        </w:tc>
      </w:tr>
    </w:tbl>
    <w:p>
      <w:pPr>
        <w:keepNext w:val="0"/>
        <w:keepLines w:val="0"/>
        <w:pageBreakBefore w:val="0"/>
        <w:widowControl w:val="0"/>
        <w:kinsoku/>
        <w:wordWrap/>
        <w:overflowPunct/>
        <w:topLinePunct w:val="0"/>
        <w:autoSpaceDE/>
        <w:autoSpaceDN/>
        <w:bidi w:val="0"/>
        <w:snapToGrid/>
        <w:spacing w:before="313" w:beforeLines="100" w:after="313" w:afterLines="100" w:line="360" w:lineRule="auto"/>
        <w:ind w:firstLine="420" w:firstLineChars="200"/>
        <w:textAlignment w:val="auto"/>
        <w:rPr>
          <w:rFonts w:hint="eastAsia"/>
          <w:lang w:val="en-US" w:eastAsia="zh-CN"/>
        </w:rPr>
      </w:pPr>
      <w:r>
        <w:rPr>
          <w:rFonts w:hint="eastAsia" w:ascii="宋体" w:hAnsi="宋体" w:eastAsia="宋体" w:cs="宋体"/>
          <w:lang w:val="en-US" w:eastAsia="zh-CN"/>
        </w:rPr>
        <w:t>※</w:t>
      </w:r>
      <w:r>
        <w:rPr>
          <w:rFonts w:hint="eastAsia"/>
          <w:lang w:val="en-US" w:eastAsia="zh-CN"/>
        </w:rPr>
        <w:t>注：以上报价为含税价，服务费需开具增值税专用发票。</w:t>
      </w:r>
      <w:bookmarkStart w:id="5" w:name="_GoBack"/>
      <w:bookmarkEnd w:id="5"/>
    </w:p>
    <w:p>
      <w:pPr>
        <w:keepNext w:val="0"/>
        <w:keepLines w:val="0"/>
        <w:pageBreakBefore w:val="0"/>
        <w:widowControl w:val="0"/>
        <w:numPr>
          <w:numId w:val="0"/>
        </w:numPr>
        <w:kinsoku/>
        <w:wordWrap w:val="0"/>
        <w:overflowPunct/>
        <w:topLinePunct w:val="0"/>
        <w:autoSpaceDE/>
        <w:autoSpaceDN/>
        <w:bidi w:val="0"/>
        <w:adjustRightInd/>
        <w:snapToGrid/>
        <w:spacing w:line="360" w:lineRule="auto"/>
        <w:ind w:leftChars="200"/>
        <w:jc w:val="right"/>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报价人（盖章）：</w:t>
      </w:r>
      <w:r>
        <w:rPr>
          <w:rFonts w:hint="eastAsia" w:ascii="宋体" w:hAnsi="宋体" w:cs="宋体"/>
          <w:kern w:val="2"/>
          <w:sz w:val="24"/>
          <w:szCs w:val="24"/>
          <w:highlight w:val="none"/>
          <w:lang w:val="en-US" w:eastAsia="zh-CN" w:bidi="ar-SA"/>
        </w:rPr>
        <w:t xml:space="preserve">    </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200"/>
        <w:jc w:val="right"/>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年  </w:t>
      </w:r>
      <w:r>
        <w:rPr>
          <w:rFonts w:hint="eastAsia" w:ascii="宋体" w:hAnsi="宋体" w:cs="宋体"/>
          <w:kern w:val="2"/>
          <w:sz w:val="24"/>
          <w:szCs w:val="24"/>
          <w:highlight w:val="none"/>
          <w:lang w:val="en-US" w:eastAsia="zh-CN" w:bidi="ar-SA"/>
        </w:rPr>
        <w:t xml:space="preserve"> </w:t>
      </w:r>
      <w:r>
        <w:rPr>
          <w:rFonts w:hint="eastAsia" w:ascii="宋体" w:hAnsi="宋体" w:eastAsia="宋体" w:cs="宋体"/>
          <w:kern w:val="2"/>
          <w:sz w:val="24"/>
          <w:szCs w:val="24"/>
          <w:highlight w:val="none"/>
          <w:lang w:val="en-US" w:eastAsia="zh-CN" w:bidi="ar-SA"/>
        </w:rPr>
        <w:t xml:space="preserve">月  </w:t>
      </w:r>
      <w:r>
        <w:rPr>
          <w:rFonts w:hint="eastAsia" w:ascii="宋体" w:hAnsi="宋体" w:cs="宋体"/>
          <w:kern w:val="2"/>
          <w:sz w:val="24"/>
          <w:szCs w:val="24"/>
          <w:highlight w:val="none"/>
          <w:lang w:val="en-US" w:eastAsia="zh-CN" w:bidi="ar-SA"/>
        </w:rPr>
        <w:t xml:space="preserve">  </w:t>
      </w:r>
      <w:r>
        <w:rPr>
          <w:rFonts w:hint="eastAsia" w:ascii="宋体" w:hAnsi="宋体" w:eastAsia="宋体" w:cs="宋体"/>
          <w:kern w:val="2"/>
          <w:sz w:val="24"/>
          <w:szCs w:val="24"/>
          <w:highlight w:val="none"/>
          <w:lang w:val="en-US" w:eastAsia="zh-CN" w:bidi="ar-SA"/>
        </w:rPr>
        <w:t>日</w:t>
      </w:r>
    </w:p>
    <w:p>
      <w:pPr>
        <w:keepNext w:val="0"/>
        <w:keepLines w:val="0"/>
        <w:pageBreakBefore w:val="0"/>
        <w:tabs>
          <w:tab w:val="left" w:pos="1579"/>
        </w:tabs>
        <w:kinsoku/>
        <w:wordWrap/>
        <w:overflowPunct/>
        <w:topLinePunct w:val="0"/>
        <w:autoSpaceDE/>
        <w:autoSpaceDN/>
        <w:bidi w:val="0"/>
        <w:snapToGrid/>
        <w:spacing w:line="360" w:lineRule="auto"/>
        <w:jc w:val="left"/>
        <w:rPr>
          <w:rFonts w:hint="eastAsia"/>
          <w:lang w:val="en-US" w:eastAsia="zh-CN"/>
        </w:rPr>
      </w:pPr>
    </w:p>
    <w:p>
      <w:pPr>
        <w:keepNext w:val="0"/>
        <w:keepLines w:val="0"/>
        <w:pageBreakBefore w:val="0"/>
        <w:tabs>
          <w:tab w:val="left" w:pos="1579"/>
        </w:tabs>
        <w:kinsoku/>
        <w:wordWrap/>
        <w:overflowPunct/>
        <w:topLinePunct w:val="0"/>
        <w:autoSpaceDE/>
        <w:autoSpaceDN/>
        <w:bidi w:val="0"/>
        <w:snapToGrid/>
        <w:spacing w:line="360" w:lineRule="auto"/>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62F13072"/>
    <w:multiLevelType w:val="singleLevel"/>
    <w:tmpl w:val="62F13072"/>
    <w:lvl w:ilvl="0" w:tentative="0">
      <w:start w:val="1"/>
      <w:numFmt w:val="decimal"/>
      <w:suff w:val="nothing"/>
      <w:lvlText w:val="（%1）"/>
      <w:lvlJc w:val="left"/>
    </w:lvl>
  </w:abstractNum>
  <w:abstractNum w:abstractNumId="3">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2"/>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仲夏">
    <w15:presenceInfo w15:providerId="WPS Office" w15:userId="5430850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D00C58"/>
    <w:rsid w:val="011A24F4"/>
    <w:rsid w:val="033F7331"/>
    <w:rsid w:val="05DD1BC6"/>
    <w:rsid w:val="0661309E"/>
    <w:rsid w:val="070D37D4"/>
    <w:rsid w:val="087A0447"/>
    <w:rsid w:val="098350DA"/>
    <w:rsid w:val="09FC6B3C"/>
    <w:rsid w:val="0A5B4492"/>
    <w:rsid w:val="0DF00BAB"/>
    <w:rsid w:val="10B4026F"/>
    <w:rsid w:val="10B70054"/>
    <w:rsid w:val="10E87F18"/>
    <w:rsid w:val="115364FF"/>
    <w:rsid w:val="11847C41"/>
    <w:rsid w:val="12083A72"/>
    <w:rsid w:val="13093651"/>
    <w:rsid w:val="14856472"/>
    <w:rsid w:val="14BA5353"/>
    <w:rsid w:val="179D2381"/>
    <w:rsid w:val="1807337A"/>
    <w:rsid w:val="18E64DFC"/>
    <w:rsid w:val="19641C0E"/>
    <w:rsid w:val="1B881D81"/>
    <w:rsid w:val="1F412854"/>
    <w:rsid w:val="1F5570C1"/>
    <w:rsid w:val="227930C6"/>
    <w:rsid w:val="23D86E95"/>
    <w:rsid w:val="27A405A9"/>
    <w:rsid w:val="283F1B00"/>
    <w:rsid w:val="2B4E5B96"/>
    <w:rsid w:val="2CD31625"/>
    <w:rsid w:val="2DDA1A07"/>
    <w:rsid w:val="2EF6291B"/>
    <w:rsid w:val="30D54BFE"/>
    <w:rsid w:val="313C3D20"/>
    <w:rsid w:val="33C073C5"/>
    <w:rsid w:val="343C67F2"/>
    <w:rsid w:val="3540038C"/>
    <w:rsid w:val="36602DCE"/>
    <w:rsid w:val="3821593A"/>
    <w:rsid w:val="3A2E433E"/>
    <w:rsid w:val="3B20012B"/>
    <w:rsid w:val="3B614453"/>
    <w:rsid w:val="3B680AE4"/>
    <w:rsid w:val="3EDC25BB"/>
    <w:rsid w:val="3EE44DED"/>
    <w:rsid w:val="3F310B4A"/>
    <w:rsid w:val="400B0D87"/>
    <w:rsid w:val="414B7825"/>
    <w:rsid w:val="447A33AA"/>
    <w:rsid w:val="451E5966"/>
    <w:rsid w:val="4839282C"/>
    <w:rsid w:val="49D26815"/>
    <w:rsid w:val="4A152945"/>
    <w:rsid w:val="4C9465BB"/>
    <w:rsid w:val="4E323FA5"/>
    <w:rsid w:val="4F1A33B7"/>
    <w:rsid w:val="4F5B7E44"/>
    <w:rsid w:val="51154388"/>
    <w:rsid w:val="51D77336"/>
    <w:rsid w:val="538057B3"/>
    <w:rsid w:val="54096145"/>
    <w:rsid w:val="54656AAB"/>
    <w:rsid w:val="5524428C"/>
    <w:rsid w:val="56070581"/>
    <w:rsid w:val="57A35583"/>
    <w:rsid w:val="58D34B67"/>
    <w:rsid w:val="58FA4C7B"/>
    <w:rsid w:val="593E70A4"/>
    <w:rsid w:val="59895285"/>
    <w:rsid w:val="5AAF69E5"/>
    <w:rsid w:val="5AE605F2"/>
    <w:rsid w:val="5B162049"/>
    <w:rsid w:val="60487659"/>
    <w:rsid w:val="60F85757"/>
    <w:rsid w:val="616109D2"/>
    <w:rsid w:val="62AC2121"/>
    <w:rsid w:val="633C048F"/>
    <w:rsid w:val="6434773D"/>
    <w:rsid w:val="673B3A2C"/>
    <w:rsid w:val="67651A3D"/>
    <w:rsid w:val="67746C30"/>
    <w:rsid w:val="68FC644B"/>
    <w:rsid w:val="69872ACA"/>
    <w:rsid w:val="69C63668"/>
    <w:rsid w:val="6B2A2617"/>
    <w:rsid w:val="6B2E68F1"/>
    <w:rsid w:val="6BA0061C"/>
    <w:rsid w:val="6CFB56B0"/>
    <w:rsid w:val="6EDB4DC7"/>
    <w:rsid w:val="6FF869A5"/>
    <w:rsid w:val="704542F1"/>
    <w:rsid w:val="706A53C9"/>
    <w:rsid w:val="715568A7"/>
    <w:rsid w:val="71C0059A"/>
    <w:rsid w:val="72D611FA"/>
    <w:rsid w:val="73221F8B"/>
    <w:rsid w:val="76830F93"/>
    <w:rsid w:val="7709593C"/>
    <w:rsid w:val="77D71C64"/>
    <w:rsid w:val="7881584C"/>
    <w:rsid w:val="79874087"/>
    <w:rsid w:val="79A30458"/>
    <w:rsid w:val="7B432FC7"/>
    <w:rsid w:val="7B7F61CD"/>
    <w:rsid w:val="7C26489A"/>
    <w:rsid w:val="7CE502B1"/>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afterLines="0" w:afterAutospacing="0"/>
    </w:pPr>
    <w:rPr>
      <w:kern w:val="2"/>
      <w:sz w:val="21"/>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6"/>
    <w:unhideWhenUsed/>
    <w:qFormat/>
    <w:uiPriority w:val="99"/>
    <w:pPr>
      <w:ind w:leftChars="200" w:firstLine="420" w:firstLineChars="200"/>
    </w:pPr>
  </w:style>
  <w:style w:type="paragraph" w:customStyle="1" w:styleId="11">
    <w:name w:val="一标题"/>
    <w:qFormat/>
    <w:uiPriority w:val="0"/>
    <w:pPr>
      <w:spacing w:before="100" w:beforeLines="100" w:line="360" w:lineRule="auto"/>
    </w:pPr>
    <w:rPr>
      <w:rFonts w:ascii="宋体" w:hAnsi="宋体" w:eastAsia="宋体" w:cs="Times New Roman"/>
      <w:b/>
      <w:sz w:val="24"/>
      <w:lang w:val="en-US" w:eastAsia="zh-CN" w:bidi="ar-SA"/>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28583a4c-2f18-4e2a-9fcf-3ed6e483470e</errorID>
      <errorWord>保持通讯畅通</errorWord>
      <group>L1_Word</group>
      <groupName>字词问题</groupName>
      <ability>L2_Typo</ability>
      <abilityName>字词错误</abilityName>
      <candidateList>
        <item>保持通信畅通</item>
      </candidateList>
      <explain/>
      <paraID>6B4B7FBE</paraID>
      <start>26</start>
      <end>32</end>
      <status>modified</status>
      <modifiedWord>保持通信畅通</modifiedWord>
      <trackRevisions>false</trackRevisions>
    </reviewItem>
    <reviewItem>
      <errorID>401c899c-c3c2-4f6f-82bf-6df884762e99</errorID>
      <errorWord>价</errorWord>
      <group>L1_Word</group>
      <groupName>字词问题</groupName>
      <ability>L2_Typo</ability>
      <abilityName>字词错误</abilityName>
      <candidateList>
        <item>报价</item>
      </candidateList>
      <explain/>
      <paraID> 62C1931</paraID>
      <start>0</start>
      <end>2</end>
      <status>modified</status>
      <modifiedWord>报价</modifiedWord>
      <trackRevisions>false</trackRevisions>
    </reviewItem>
    <reviewItem>
      <errorID>4ea4d208-0c44-49d3-89b8-b173ce379d93</errorID>
      <errorWord>)</errorWord>
      <group>L1_Format</group>
      <groupName>格式问题</groupName>
      <ability>L2_HalfPunc_CN</ability>
      <abilityName>全半角问题</abilityName>
      <candidateList>
        <item>）</item>
      </candidateList>
      <explain>文本全半角错误。</explain>
      <paraID>59685AC4</paraID>
      <start>6</start>
      <end>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d07a6b7-f674-48a0-a211-77fcddb267a5}">
  <ds:schemaRefs/>
</ds:datastoreItem>
</file>

<file path=docProps/app.xml><?xml version="1.0" encoding="utf-8"?>
<Properties xmlns="http://schemas.openxmlformats.org/officeDocument/2006/extended-properties" xmlns:vt="http://schemas.openxmlformats.org/officeDocument/2006/docPropsVTypes">
  <Template>Normal.dotm</Template>
  <Pages>2</Pages>
  <Words>756</Words>
  <Characters>793</Characters>
  <Lines>0</Lines>
  <Paragraphs>0</Paragraphs>
  <TotalTime>20</TotalTime>
  <ScaleCrop>false</ScaleCrop>
  <LinksUpToDate>false</LinksUpToDate>
  <CharactersWithSpaces>799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E373D4D6C2FBB511E053064310ACB07F</cp:lastModifiedBy>
  <dcterms:modified xsi:type="dcterms:W3CDTF">2026-09-16T07:30:14Z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1578289DC8514238A47A57F0FF26DB2E_13</vt:lpwstr>
  </property>
  <property fmtid="{D5CDD505-2E9C-101B-9397-08002B2CF9AE}" pid="4" name="KSOTemplateDocerSaveRecord">
    <vt:lpwstr>eyJoZGlkIjoiNjUzMzk5ZDM2NzJjOTdjOTA1MDk4MDEyNmNkMjBmYzYiLCJ1c2VySWQiOiIzNDEzODc1NjgifQ==</vt:lpwstr>
  </property>
</Properties>
</file>