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3"/>
        <w:tblW w:w="5000" w:type="pct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57"/>
        <w:gridCol w:w="620"/>
        <w:gridCol w:w="848"/>
        <w:gridCol w:w="1933"/>
        <w:gridCol w:w="848"/>
        <w:gridCol w:w="729"/>
        <w:gridCol w:w="615"/>
        <w:gridCol w:w="2628"/>
        <w:gridCol w:w="1803"/>
        <w:gridCol w:w="1803"/>
        <w:gridCol w:w="1690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20" w:hRule="atLeast"/>
        </w:trPr>
        <w:tc>
          <w:tcPr>
            <w:tcW w:w="5000" w:type="pct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sz w:val="32"/>
                <w:szCs w:val="3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kern w:val="0"/>
                <w:sz w:val="32"/>
                <w:szCs w:val="32"/>
                <w:u w:val="none"/>
                <w:lang w:val="en-US" w:eastAsia="zh-CN" w:bidi="ar"/>
              </w:rPr>
              <w:t>2026年南网数字运营软件科技（广东）有限公司南方电网数字产业技术业务用房（深圳）项目可行性研究调整报告评审服务采购项目报价表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0" w:hRule="atLeast"/>
        </w:trPr>
        <w:tc>
          <w:tcPr>
            <w:tcW w:w="23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序号</w:t>
            </w:r>
          </w:p>
        </w:tc>
        <w:tc>
          <w:tcPr>
            <w:tcW w:w="1200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项目名称</w:t>
            </w:r>
          </w:p>
        </w:tc>
        <w:tc>
          <w:tcPr>
            <w:tcW w:w="773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sz w:val="21"/>
                <w:szCs w:val="21"/>
                <w:u w:val="none"/>
                <w:lang w:val="en-US" w:eastAsia="zh-CN"/>
              </w:rPr>
              <w:t>服务周期</w:t>
            </w:r>
          </w:p>
        </w:tc>
        <w:tc>
          <w:tcPr>
            <w:tcW w:w="92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含税最高限价（元）</w:t>
            </w:r>
          </w:p>
        </w:tc>
        <w:tc>
          <w:tcPr>
            <w:tcW w:w="1272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含税投标报价（元）</w:t>
            </w:r>
          </w:p>
        </w:tc>
        <w:tc>
          <w:tcPr>
            <w:tcW w:w="5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备注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80" w:hRule="atLeast"/>
        </w:trPr>
        <w:tc>
          <w:tcPr>
            <w:tcW w:w="23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1200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2026年南网数字运营软件科技（广东）有限公司南方电网数字产业技术业务用房（深圳）项目可行性研究调整报告评审服务采购项目</w:t>
            </w:r>
          </w:p>
        </w:tc>
        <w:tc>
          <w:tcPr>
            <w:tcW w:w="773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自合同签订之日起3个月内完成</w:t>
            </w:r>
          </w:p>
        </w:tc>
        <w:tc>
          <w:tcPr>
            <w:tcW w:w="92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49300</w:t>
            </w:r>
          </w:p>
        </w:tc>
        <w:tc>
          <w:tcPr>
            <w:tcW w:w="1272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</w:p>
        </w:tc>
        <w:tc>
          <w:tcPr>
            <w:tcW w:w="5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80" w:hRule="atLeast"/>
        </w:trPr>
        <w:tc>
          <w:tcPr>
            <w:tcW w:w="5000" w:type="pct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报价说明：</w:t>
            </w:r>
            <w:bookmarkStart w:id="0" w:name="_GoBack"/>
            <w:bookmarkEnd w:id="0"/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1.</w:t>
            </w:r>
            <w:r>
              <w:rPr>
                <w:rStyle w:val="5"/>
                <w:color w:val="auto"/>
                <w:lang w:val="en-US" w:eastAsia="zh-CN" w:bidi="ar"/>
              </w:rPr>
              <w:t>报价方式：固定金额</w:t>
            </w:r>
            <w:r>
              <w:rPr>
                <w:rStyle w:val="5"/>
                <w:rFonts w:hint="eastAsia"/>
                <w:color w:val="auto"/>
                <w:lang w:val="en-US" w:eastAsia="zh-CN" w:bidi="ar"/>
              </w:rPr>
              <w:t>报价</w:t>
            </w:r>
            <w:r>
              <w:rPr>
                <w:rStyle w:val="6"/>
                <w:color w:val="auto"/>
                <w:lang w:val="en-US" w:eastAsia="zh-CN" w:bidi="ar"/>
              </w:rPr>
              <w:t>。</w:t>
            </w:r>
            <w:r>
              <w:rPr>
                <w:rStyle w:val="6"/>
                <w:color w:val="auto"/>
                <w:lang w:val="en-US" w:eastAsia="zh-CN" w:bidi="ar"/>
              </w:rPr>
              <w:br w:type="textWrapping"/>
            </w:r>
            <w:r>
              <w:rPr>
                <w:rStyle w:val="6"/>
                <w:color w:val="auto"/>
                <w:lang w:val="en-US" w:eastAsia="zh-CN" w:bidi="ar"/>
              </w:rPr>
              <w:t>2.</w:t>
            </w:r>
            <w:r>
              <w:rPr>
                <w:rStyle w:val="5"/>
                <w:color w:val="auto"/>
                <w:lang w:val="en-US" w:eastAsia="zh-CN" w:bidi="ar"/>
              </w:rPr>
              <w:t>有效报价：供应商报价不高于最高限价且不低于成本价为有效报价，最多保留2位小数。</w:t>
            </w:r>
            <w:r>
              <w:rPr>
                <w:rStyle w:val="6"/>
                <w:color w:val="auto"/>
                <w:lang w:val="en-US" w:eastAsia="zh-CN" w:bidi="ar"/>
              </w:rPr>
              <w:br w:type="textWrapping"/>
            </w:r>
            <w:r>
              <w:rPr>
                <w:rStyle w:val="6"/>
                <w:color w:val="auto"/>
                <w:lang w:val="en-US" w:eastAsia="zh-CN" w:bidi="ar"/>
              </w:rPr>
              <w:t>3.</w:t>
            </w:r>
            <w:r>
              <w:rPr>
                <w:rStyle w:val="5"/>
                <w:color w:val="auto"/>
                <w:lang w:val="en-US" w:eastAsia="zh-CN" w:bidi="ar"/>
              </w:rPr>
              <w:t>报价全部采用人民币形式，</w:t>
            </w:r>
            <w:r>
              <w:rPr>
                <w:rStyle w:val="6"/>
                <w:color w:val="auto"/>
                <w:lang w:val="en-US" w:eastAsia="zh-CN" w:bidi="ar"/>
              </w:rPr>
              <w:t>只能有一个有效报价</w:t>
            </w:r>
            <w:r>
              <w:rPr>
                <w:rStyle w:val="5"/>
                <w:color w:val="auto"/>
                <w:lang w:val="en-US" w:eastAsia="zh-CN" w:bidi="ar"/>
              </w:rPr>
              <w:t>。</w:t>
            </w:r>
            <w:r>
              <w:rPr>
                <w:rStyle w:val="6"/>
                <w:color w:val="auto"/>
                <w:lang w:val="en-US" w:eastAsia="zh-CN" w:bidi="ar"/>
              </w:rPr>
              <w:br w:type="textWrapping"/>
            </w:r>
            <w:r>
              <w:rPr>
                <w:rStyle w:val="6"/>
                <w:color w:val="auto"/>
                <w:lang w:val="en-US" w:eastAsia="zh-CN" w:bidi="ar"/>
              </w:rPr>
              <w:t>4.</w:t>
            </w:r>
            <w:r>
              <w:rPr>
                <w:rStyle w:val="6"/>
                <w:rFonts w:hint="eastAsia"/>
                <w:color w:val="auto"/>
                <w:lang w:val="en-US" w:eastAsia="zh-CN" w:bidi="ar"/>
              </w:rPr>
              <w:t>评审费用包括评审过程中发生的专家劳务费、差旅费、资料编制与印刷费、管理费及税费等所有相关费用，不再包含完成该项目工作内的其他任何费用。</w:t>
            </w:r>
            <w:r>
              <w:rPr>
                <w:rStyle w:val="6"/>
                <w:color w:val="auto"/>
                <w:lang w:val="en-US" w:eastAsia="zh-CN" w:bidi="ar"/>
              </w:rPr>
              <w:br w:type="textWrapping"/>
            </w:r>
            <w:r>
              <w:rPr>
                <w:rStyle w:val="5"/>
                <w:color w:val="auto"/>
                <w:lang w:val="en-US" w:eastAsia="zh-CN" w:bidi="ar"/>
              </w:rPr>
              <w:t>5.报价表需盖公章或电子印章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</w:trPr>
        <w:tc>
          <w:tcPr>
            <w:tcW w:w="23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u w:val="none"/>
              </w:rPr>
            </w:pPr>
          </w:p>
        </w:tc>
        <w:tc>
          <w:tcPr>
            <w:tcW w:w="21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u w:val="none"/>
              </w:rPr>
            </w:pPr>
          </w:p>
        </w:tc>
        <w:tc>
          <w:tcPr>
            <w:tcW w:w="29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u w:val="none"/>
              </w:rPr>
            </w:pPr>
          </w:p>
        </w:tc>
        <w:tc>
          <w:tcPr>
            <w:tcW w:w="68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u w:val="none"/>
              </w:rPr>
            </w:pPr>
          </w:p>
        </w:tc>
        <w:tc>
          <w:tcPr>
            <w:tcW w:w="29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u w:val="none"/>
              </w:rPr>
            </w:pPr>
          </w:p>
        </w:tc>
        <w:tc>
          <w:tcPr>
            <w:tcW w:w="25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u w:val="none"/>
              </w:rPr>
            </w:pPr>
          </w:p>
        </w:tc>
        <w:tc>
          <w:tcPr>
            <w:tcW w:w="21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u w:val="none"/>
              </w:rPr>
            </w:pPr>
          </w:p>
        </w:tc>
        <w:tc>
          <w:tcPr>
            <w:tcW w:w="92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u w:val="none"/>
              </w:rPr>
            </w:pPr>
          </w:p>
        </w:tc>
        <w:tc>
          <w:tcPr>
            <w:tcW w:w="63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u w:val="none"/>
              </w:rPr>
            </w:pPr>
          </w:p>
        </w:tc>
        <w:tc>
          <w:tcPr>
            <w:tcW w:w="63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u w:val="none"/>
              </w:rPr>
            </w:pPr>
          </w:p>
        </w:tc>
        <w:tc>
          <w:tcPr>
            <w:tcW w:w="59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00" w:hRule="atLeast"/>
        </w:trPr>
        <w:tc>
          <w:tcPr>
            <w:tcW w:w="23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u w:val="none"/>
              </w:rPr>
            </w:pPr>
          </w:p>
        </w:tc>
        <w:tc>
          <w:tcPr>
            <w:tcW w:w="21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u w:val="none"/>
              </w:rPr>
            </w:pPr>
          </w:p>
        </w:tc>
        <w:tc>
          <w:tcPr>
            <w:tcW w:w="29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u w:val="none"/>
              </w:rPr>
            </w:pPr>
          </w:p>
        </w:tc>
        <w:tc>
          <w:tcPr>
            <w:tcW w:w="68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u w:val="none"/>
              </w:rPr>
            </w:pPr>
          </w:p>
        </w:tc>
        <w:tc>
          <w:tcPr>
            <w:tcW w:w="29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u w:val="none"/>
              </w:rPr>
            </w:pPr>
          </w:p>
        </w:tc>
        <w:tc>
          <w:tcPr>
            <w:tcW w:w="25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u w:val="none"/>
              </w:rPr>
            </w:pPr>
          </w:p>
        </w:tc>
        <w:tc>
          <w:tcPr>
            <w:tcW w:w="21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u w:val="none"/>
              </w:rPr>
            </w:pPr>
          </w:p>
        </w:tc>
        <w:tc>
          <w:tcPr>
            <w:tcW w:w="92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u w:val="none"/>
              </w:rPr>
            </w:pPr>
          </w:p>
        </w:tc>
        <w:tc>
          <w:tcPr>
            <w:tcW w:w="1866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报价单位：(盖章)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法定代表人或授权代表：（签字/盖章）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23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u w:val="none"/>
              </w:rPr>
            </w:pPr>
          </w:p>
        </w:tc>
        <w:tc>
          <w:tcPr>
            <w:tcW w:w="21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u w:val="none"/>
              </w:rPr>
            </w:pPr>
          </w:p>
        </w:tc>
        <w:tc>
          <w:tcPr>
            <w:tcW w:w="29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u w:val="none"/>
              </w:rPr>
            </w:pPr>
          </w:p>
        </w:tc>
        <w:tc>
          <w:tcPr>
            <w:tcW w:w="68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u w:val="none"/>
              </w:rPr>
            </w:pPr>
          </w:p>
        </w:tc>
        <w:tc>
          <w:tcPr>
            <w:tcW w:w="29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u w:val="none"/>
              </w:rPr>
            </w:pPr>
          </w:p>
        </w:tc>
        <w:tc>
          <w:tcPr>
            <w:tcW w:w="25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u w:val="none"/>
              </w:rPr>
            </w:pPr>
          </w:p>
        </w:tc>
        <w:tc>
          <w:tcPr>
            <w:tcW w:w="21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u w:val="none"/>
              </w:rPr>
            </w:pPr>
          </w:p>
        </w:tc>
        <w:tc>
          <w:tcPr>
            <w:tcW w:w="92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u w:val="none"/>
              </w:rPr>
            </w:pPr>
          </w:p>
        </w:tc>
        <w:tc>
          <w:tcPr>
            <w:tcW w:w="1866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年     月      日</w:t>
            </w:r>
          </w:p>
        </w:tc>
      </w:tr>
    </w:tbl>
    <w:p/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AAE1995"/>
    <w:rsid w:val="17D65BAB"/>
    <w:rsid w:val="242C0662"/>
    <w:rsid w:val="27B76485"/>
    <w:rsid w:val="2C2D3878"/>
    <w:rsid w:val="3BD70DE4"/>
    <w:rsid w:val="4F45079D"/>
    <w:rsid w:val="55A72A15"/>
    <w:rsid w:val="5DA12AFB"/>
    <w:rsid w:val="6AA32B40"/>
    <w:rsid w:val="6DDA1C6E"/>
    <w:rsid w:val="73FD2FED"/>
    <w:rsid w:val="7B7431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annotation text"/>
    <w:basedOn w:val="1"/>
    <w:uiPriority w:val="0"/>
    <w:pPr>
      <w:jc w:val="left"/>
    </w:pPr>
  </w:style>
  <w:style w:type="character" w:customStyle="1" w:styleId="5">
    <w:name w:val="font81"/>
    <w:basedOn w:val="4"/>
    <w:qFormat/>
    <w:uiPriority w:val="0"/>
    <w:rPr>
      <w:rFonts w:hint="eastAsia" w:ascii="宋体" w:hAnsi="宋体" w:eastAsia="宋体" w:cs="宋体"/>
      <w:color w:val="FF0000"/>
      <w:sz w:val="22"/>
      <w:szCs w:val="22"/>
      <w:u w:val="none"/>
    </w:rPr>
  </w:style>
  <w:style w:type="character" w:customStyle="1" w:styleId="6">
    <w:name w:val="font71"/>
    <w:basedOn w:val="4"/>
    <w:qFormat/>
    <w:uiPriority w:val="0"/>
    <w:rPr>
      <w:rFonts w:hint="eastAsia" w:ascii="宋体" w:hAnsi="宋体" w:eastAsia="宋体" w:cs="宋体"/>
      <w:color w:val="000000"/>
      <w:sz w:val="22"/>
      <w:szCs w:val="22"/>
      <w:u w:val="none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3</TotalTime>
  <ScaleCrop>false</ScaleCrop>
  <LinksUpToDate>false</LinksUpToDate>
  <CharactersWithSpaces>0</CharactersWithSpaces>
  <Application>WPS Office_11.8.2.11739_F1E327BC-269C-435d-A152-05C5408002CA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2026-05-19T06:20:00Z</dcterms:created>
  <dc:creator>xulp</dc:creator>
  <cp:lastModifiedBy>Administrator</cp:lastModifiedBy>
  <dcterms:modified xsi:type="dcterms:W3CDTF">2026-09-07T08:55:16Z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2052-11.8.2.11739</vt:lpwstr>
  </property>
  <property fmtid="{D5CDD505-2E9C-101B-9397-08002B2CF9AE}" pid="3" name="ICV">
    <vt:lpwstr>77658A8568084348A43384713E8123A6</vt:lpwstr>
  </property>
</Properties>
</file>