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8394" w14:textId="77777777" w:rsidR="00E47A8C" w:rsidRPr="00E47A8C" w:rsidRDefault="00E47A8C">
      <w:pPr>
        <w:spacing w:line="360" w:lineRule="auto"/>
        <w:rPr>
          <w:rFonts w:ascii="宋体" w:eastAsia="宋体" w:hAnsi="宋体" w:cs="宋体"/>
          <w:b/>
          <w:sz w:val="24"/>
        </w:rPr>
      </w:pPr>
      <w:r w:rsidRPr="00E47A8C">
        <w:rPr>
          <w:rFonts w:ascii="宋体" w:eastAsia="宋体" w:hAnsi="宋体" w:cs="宋体"/>
          <w:b/>
          <w:sz w:val="24"/>
        </w:rPr>
        <w:t>迪庆供电局生产指挥中心大屏系统</w:t>
      </w:r>
      <w:r w:rsidRPr="00E47A8C">
        <w:rPr>
          <w:rFonts w:ascii="宋体" w:eastAsia="宋体" w:hAnsi="宋体" w:cs="宋体" w:hint="eastAsia"/>
          <w:b/>
          <w:sz w:val="24"/>
        </w:rPr>
        <w:t>；</w:t>
      </w:r>
      <w:r w:rsidR="00000000" w:rsidRPr="00E47A8C">
        <w:rPr>
          <w:rFonts w:ascii="宋体" w:eastAsia="宋体" w:hAnsi="宋体" w:cs="宋体" w:hint="eastAsia"/>
          <w:b/>
          <w:sz w:val="24"/>
        </w:rPr>
        <w:t>7控制台</w:t>
      </w:r>
      <w:r w:rsidRPr="00E47A8C">
        <w:rPr>
          <w:rFonts w:ascii="宋体" w:eastAsia="宋体" w:hAnsi="宋体" w:cs="宋体" w:hint="eastAsia"/>
          <w:b/>
          <w:sz w:val="24"/>
        </w:rPr>
        <w:t>；</w:t>
      </w:r>
    </w:p>
    <w:p w14:paraId="497F417F" w14:textId="0E2A7F18" w:rsidR="00020C81" w:rsidRPr="00E47A8C" w:rsidRDefault="00E47A8C">
      <w:pPr>
        <w:spacing w:line="360" w:lineRule="auto"/>
        <w:rPr>
          <w:rFonts w:ascii="宋体" w:eastAsia="宋体" w:hAnsi="宋体" w:cs="宋体" w:hint="eastAsia"/>
          <w:b/>
          <w:sz w:val="24"/>
        </w:rPr>
      </w:pPr>
      <w:r w:rsidRPr="00E47A8C">
        <w:rPr>
          <w:rFonts w:ascii="宋体" w:eastAsia="宋体" w:hAnsi="宋体" w:cs="宋体" w:hint="eastAsia"/>
          <w:b/>
          <w:sz w:val="24"/>
        </w:rPr>
        <w:t xml:space="preserve">7.1 </w:t>
      </w:r>
      <w:r w:rsidRPr="00E47A8C">
        <w:rPr>
          <w:rFonts w:ascii="宋体" w:eastAsia="宋体" w:hAnsi="宋体" w:cs="宋体"/>
          <w:b/>
          <w:sz w:val="24"/>
        </w:rPr>
        <w:t>4席位调度台</w:t>
      </w:r>
      <w:r w:rsidRPr="00E47A8C">
        <w:rPr>
          <w:rFonts w:ascii="宋体" w:eastAsia="宋体" w:hAnsi="宋体" w:cs="宋体" w:hint="eastAsia"/>
          <w:b/>
          <w:sz w:val="24"/>
        </w:rPr>
        <w:t xml:space="preserve">：以及7.2 </w:t>
      </w:r>
      <w:r w:rsidRPr="00E47A8C">
        <w:rPr>
          <w:rFonts w:ascii="宋体" w:eastAsia="宋体" w:hAnsi="宋体" w:cs="宋体"/>
          <w:b/>
          <w:sz w:val="24"/>
        </w:rPr>
        <w:t>2席位调度台</w:t>
      </w:r>
    </w:p>
    <w:p w14:paraId="32008E30" w14:textId="77777777" w:rsidR="00020C81" w:rsidRDefault="00000000">
      <w:pPr>
        <w:numPr>
          <w:ilvl w:val="0"/>
          <w:numId w:val="1"/>
        </w:numPr>
        <w:spacing w:line="360" w:lineRule="auto"/>
        <w:rPr>
          <w:rFonts w:ascii="宋体" w:eastAsia="宋体" w:hAnsi="宋体" w:cs="宋体" w:hint="eastAsia"/>
          <w:color w:val="000000"/>
          <w:sz w:val="24"/>
          <w:lang w:bidi="ar"/>
        </w:rPr>
      </w:pPr>
      <w:r>
        <w:rPr>
          <w:rFonts w:ascii="宋体" w:eastAsia="宋体" w:hAnsi="宋体" w:cs="宋体" w:hint="eastAsia"/>
          <w:color w:val="000000"/>
          <w:sz w:val="24"/>
          <w:lang w:bidi="ar"/>
        </w:rPr>
        <w:t>控制台里的电子产品材料，其可迁移元素（包括铅，镉，汞，六价铬，多溴联苯，多溴二苯醚，需满足</w:t>
      </w:r>
      <w:r>
        <w:rPr>
          <w:rFonts w:ascii="宋体" w:eastAsia="宋体" w:hAnsi="宋体" w:cs="宋体" w:hint="eastAsia"/>
          <w:sz w:val="24"/>
          <w:lang w:bidi="ar"/>
        </w:rPr>
        <w:t>GB/T 26572-2011</w:t>
      </w:r>
      <w:r>
        <w:rPr>
          <w:rFonts w:ascii="宋体" w:eastAsia="宋体" w:hAnsi="宋体" w:cs="宋体" w:hint="eastAsia"/>
          <w:color w:val="000000"/>
          <w:sz w:val="24"/>
          <w:lang w:bidi="ar"/>
        </w:rPr>
        <w:t>《电子电气产品中限用物质的限量要求》规定要求；绝缘强度：控制台内各带电回路对地（或对柜体）以及两个非电气连接的带电回路之间，应能承受不低于2500V、50Hz的交流电压持续1min，不出现击穿或飞弧现象，漏电流应不大于10mA；（提供第三方检测机构测试证明）</w:t>
      </w:r>
    </w:p>
    <w:p w14:paraId="5A5B943D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FF0000"/>
          <w:sz w:val="24"/>
          <w:lang w:bidi="ar"/>
        </w:rPr>
      </w:pPr>
      <w:r>
        <w:rPr>
          <w:rFonts w:ascii="宋体" w:eastAsia="宋体" w:hAnsi="宋体" w:cs="宋体" w:hint="eastAsia"/>
          <w:color w:val="FF0000"/>
          <w:sz w:val="24"/>
          <w:lang w:bidi="ar"/>
        </w:rPr>
        <w:t>问题：此报告是针对电子产品的报告，而控制台属于家具类产品不存在有电子产品，这是不符合要求，部分供应商用来控标的检测报告。建议删除</w:t>
      </w:r>
    </w:p>
    <w:p w14:paraId="0652C8F9" w14:textId="77777777" w:rsidR="00020C81" w:rsidRDefault="00000000">
      <w:pPr>
        <w:numPr>
          <w:ilvl w:val="0"/>
          <w:numId w:val="1"/>
        </w:numPr>
        <w:spacing w:line="360" w:lineRule="auto"/>
        <w:rPr>
          <w:rFonts w:ascii="宋体" w:eastAsia="宋体" w:hAnsi="宋体" w:cs="宋体" w:hint="eastAsia"/>
          <w:color w:val="000000"/>
          <w:sz w:val="24"/>
          <w:lang w:bidi="ar"/>
        </w:rPr>
      </w:pPr>
      <w:r>
        <w:rPr>
          <w:rFonts w:ascii="宋体" w:eastAsia="宋体" w:hAnsi="宋体" w:cs="宋体" w:hint="eastAsia"/>
          <w:color w:val="000000"/>
          <w:sz w:val="24"/>
          <w:lang w:bidi="ar"/>
        </w:rPr>
        <w:t>控制台柜内网格线槽，需满足下列要求：防腐蚀：中性盐雾试验155h，红锈面积&lt;5%；焊接点强度：应能承受≥5000N的拉力；安全工作载荷：SWL最大＝105kg/m；电气连续性试验：有接头的不超过50mΩ/m；无接头的不超过5mΩ/m；（提供第三方检测机构测试证明）</w:t>
      </w:r>
    </w:p>
    <w:p w14:paraId="30F49FA5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FF0000"/>
          <w:sz w:val="24"/>
          <w:lang w:bidi="ar"/>
        </w:rPr>
      </w:pPr>
      <w:r>
        <w:rPr>
          <w:rFonts w:ascii="宋体" w:eastAsia="宋体" w:hAnsi="宋体" w:cs="宋体" w:hint="eastAsia"/>
          <w:color w:val="FF0000"/>
          <w:sz w:val="24"/>
          <w:lang w:bidi="ar"/>
        </w:rPr>
        <w:t>问题：严格要求的是控制台的线槽盐雾报告以及电气实验报告，有针对性，应该是控制台的钣金盐雾报告合格就行，然后电气产品还是和第2点一样不是电子产品不存在要这些检测。建议只需要钣金盐雾测试报告，其他删除。</w:t>
      </w:r>
    </w:p>
    <w:p w14:paraId="3536F6B7" w14:textId="77777777" w:rsidR="00251247" w:rsidRDefault="00251247">
      <w:pPr>
        <w:spacing w:line="360" w:lineRule="auto"/>
        <w:rPr>
          <w:rFonts w:ascii="宋体" w:eastAsia="宋体" w:hAnsi="宋体" w:cs="宋体"/>
          <w:bCs/>
          <w:sz w:val="24"/>
        </w:rPr>
      </w:pPr>
    </w:p>
    <w:p w14:paraId="59148D43" w14:textId="1E32D395" w:rsidR="00251247" w:rsidRPr="00251247" w:rsidRDefault="00251247" w:rsidP="00251247">
      <w:pPr>
        <w:rPr>
          <w:rFonts w:hint="eastAsia"/>
        </w:rPr>
      </w:pPr>
      <w:r>
        <w:rPr>
          <w:b/>
          <w:bCs/>
        </w:rPr>
        <w:t>临沧供电局生产指挥中心大屏系统</w:t>
      </w:r>
      <w:r>
        <w:rPr>
          <w:rFonts w:hint="eastAsia"/>
          <w:b/>
          <w:bCs/>
        </w:rPr>
        <w:t>;10.控制台</w:t>
      </w:r>
    </w:p>
    <w:p w14:paraId="4E5C0B1F" w14:textId="396D42BD" w:rsidR="00251247" w:rsidRPr="00251247" w:rsidRDefault="00251247" w:rsidP="00251247">
      <w:pPr>
        <w:rPr>
          <w:rFonts w:hint="eastAsia"/>
          <w:b/>
          <w:bCs/>
        </w:rPr>
      </w:pPr>
      <w:r w:rsidRPr="00251247">
        <w:rPr>
          <w:b/>
          <w:bCs/>
        </w:rPr>
        <w:t>10.1</w:t>
      </w:r>
      <w:r>
        <w:rPr>
          <w:rFonts w:hint="eastAsia"/>
          <w:b/>
          <w:bCs/>
        </w:rPr>
        <w:t xml:space="preserve"> </w:t>
      </w:r>
      <w:r w:rsidRPr="00251247">
        <w:rPr>
          <w:b/>
          <w:bCs/>
        </w:rPr>
        <w:t>2席位弧形控制台</w:t>
      </w:r>
      <w:r>
        <w:rPr>
          <w:rFonts w:hint="eastAsia"/>
          <w:b/>
          <w:bCs/>
        </w:rPr>
        <w:t>；</w:t>
      </w:r>
      <w:r w:rsidRPr="00251247">
        <w:rPr>
          <w:b/>
          <w:bCs/>
        </w:rPr>
        <w:t>10.2</w:t>
      </w:r>
      <w:r>
        <w:rPr>
          <w:rFonts w:hint="eastAsia"/>
          <w:b/>
          <w:bCs/>
        </w:rPr>
        <w:t xml:space="preserve"> </w:t>
      </w:r>
      <w:r w:rsidRPr="00251247">
        <w:rPr>
          <w:b/>
          <w:bCs/>
        </w:rPr>
        <w:t>2席位直排控制台</w:t>
      </w:r>
      <w:r>
        <w:rPr>
          <w:rFonts w:hint="eastAsia"/>
          <w:b/>
          <w:bCs/>
        </w:rPr>
        <w:t xml:space="preserve">；10.3 </w:t>
      </w:r>
      <w:r w:rsidRPr="00251247">
        <w:rPr>
          <w:b/>
          <w:bCs/>
        </w:rPr>
        <w:t>4席位直排控制台</w:t>
      </w:r>
    </w:p>
    <w:p w14:paraId="36142875" w14:textId="0FFC399C" w:rsidR="00020C81" w:rsidRDefault="00251247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>1.（1）</w:t>
      </w:r>
      <w:r w:rsidR="00000000">
        <w:rPr>
          <w:rFonts w:ascii="宋体" w:eastAsia="宋体" w:hAnsi="宋体" w:cs="宋体" w:hint="eastAsia"/>
          <w:color w:val="404040"/>
          <w:sz w:val="24"/>
          <w:lang w:bidi="ar"/>
        </w:rPr>
        <w:t>控制台和会议台产品按GB20286-2006附录C做燃烧测试达到等级应不低于阻燃1级，其中</w:t>
      </w:r>
      <w:r w:rsidR="00000000">
        <w:rPr>
          <w:rFonts w:ascii="宋体" w:eastAsia="宋体" w:hAnsi="宋体" w:cs="宋体" w:hint="eastAsia"/>
          <w:sz w:val="24"/>
          <w:lang w:bidi="ar"/>
        </w:rPr>
        <w:t>“烟密度”应低于20%，一氧化碳浓度不大于80ppm</w:t>
      </w:r>
      <w:r w:rsidR="00000000">
        <w:rPr>
          <w:rFonts w:ascii="宋体" w:eastAsia="宋体" w:hAnsi="宋体" w:cs="宋体" w:hint="eastAsia"/>
          <w:color w:val="404040"/>
          <w:sz w:val="24"/>
          <w:lang w:bidi="ar"/>
        </w:rPr>
        <w:t>；（提供国家认可的第三方检测机构出具的检测报告扫描件，并加盖投标人公章，中标方需提供相关的检测报告原件备查。）</w:t>
      </w:r>
    </w:p>
    <w:p w14:paraId="3E60EE04" w14:textId="77777777" w:rsidR="00020C81" w:rsidRDefault="00000000">
      <w:pPr>
        <w:spacing w:line="360" w:lineRule="auto"/>
        <w:rPr>
          <w:rFonts w:ascii="宋体" w:eastAsia="宋体" w:hAnsi="宋体" w:cs="宋体" w:hint="eastAsia"/>
          <w:bCs/>
          <w:color w:val="FF0000"/>
          <w:sz w:val="24"/>
        </w:rPr>
      </w:pPr>
      <w:r>
        <w:rPr>
          <w:rFonts w:ascii="宋体" w:eastAsia="宋体" w:hAnsi="宋体" w:cs="宋体" w:hint="eastAsia"/>
          <w:bCs/>
          <w:color w:val="FF0000"/>
          <w:sz w:val="24"/>
        </w:rPr>
        <w:t>问题：里面的数值</w:t>
      </w:r>
      <w:r>
        <w:rPr>
          <w:rFonts w:ascii="宋体" w:eastAsia="宋体" w:hAnsi="宋体" w:cs="宋体" w:hint="eastAsia"/>
          <w:color w:val="FF0000"/>
          <w:sz w:val="24"/>
          <w:lang w:bidi="ar"/>
        </w:rPr>
        <w:t>“烟密度”应低于20%，一氧化碳浓度不大于80ppm</w:t>
      </w:r>
      <w:r>
        <w:rPr>
          <w:rFonts w:ascii="宋体" w:eastAsia="宋体" w:hAnsi="宋体" w:cs="宋体" w:hint="eastAsia"/>
          <w:bCs/>
          <w:color w:val="FF0000"/>
          <w:sz w:val="24"/>
        </w:rPr>
        <w:t>有控标嫌疑，只要达到阻燃一级都是符合国家标准合格的。建议改成提供防火阻燃一级报告即可。</w:t>
      </w:r>
    </w:p>
    <w:p w14:paraId="2797DD4E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lastRenderedPageBreak/>
        <w:t>3.控制台的金属件制品应通过GB/T 1740-2007方法进行湿热测试，至少达到</w:t>
      </w:r>
      <w:r>
        <w:rPr>
          <w:rFonts w:ascii="宋体" w:eastAsia="宋体" w:hAnsi="宋体" w:cs="宋体" w:hint="eastAsia"/>
          <w:sz w:val="24"/>
          <w:lang w:bidi="ar"/>
        </w:rPr>
        <w:t>288</w:t>
      </w:r>
      <w:r>
        <w:rPr>
          <w:rFonts w:ascii="宋体" w:eastAsia="宋体" w:hAnsi="宋体" w:cs="宋体" w:hint="eastAsia"/>
          <w:color w:val="404040"/>
          <w:sz w:val="24"/>
          <w:lang w:bidi="ar"/>
        </w:rPr>
        <w:t>h测试后，样品无起泡0（S0）,无生锈0（S0），无开裂0（S0），无变色；（提供国家认可的第三方检测机构出具的检测报告扫描件，并加盖投标人公章，中标方需提供相关的检测报告原件备查。）</w:t>
      </w:r>
    </w:p>
    <w:p w14:paraId="0811C89D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FF0000"/>
          <w:sz w:val="24"/>
          <w:lang w:bidi="ar"/>
        </w:rPr>
      </w:pPr>
      <w:r>
        <w:rPr>
          <w:rFonts w:ascii="宋体" w:eastAsia="宋体" w:hAnsi="宋体" w:cs="宋体" w:hint="eastAsia"/>
          <w:color w:val="FF0000"/>
          <w:sz w:val="24"/>
          <w:lang w:bidi="ar"/>
        </w:rPr>
        <w:t>问题：288h有控标嫌疑，建议把时间删除，达到国家标准即可。</w:t>
      </w:r>
    </w:p>
    <w:p w14:paraId="2D49E942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>4.</w:t>
      </w:r>
      <w:r>
        <w:rPr>
          <w:rFonts w:ascii="宋体" w:eastAsia="宋体" w:hAnsi="宋体" w:cs="宋体" w:hint="eastAsia"/>
          <w:color w:val="404040"/>
          <w:sz w:val="24"/>
        </w:rPr>
        <w:t xml:space="preserve"> </w:t>
      </w:r>
      <w:r>
        <w:rPr>
          <w:rFonts w:ascii="宋体" w:eastAsia="宋体" w:hAnsi="宋体" w:cs="宋体" w:hint="eastAsia"/>
          <w:color w:val="404040"/>
          <w:sz w:val="24"/>
          <w:lang w:bidi="ar"/>
        </w:rPr>
        <w:t>控制台柜内网格线槽，需满足下列要求：</w:t>
      </w:r>
    </w:p>
    <w:p w14:paraId="078641A0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防腐蚀：中性盐雾试验155h，红锈面积&lt;5%；</w:t>
      </w:r>
    </w:p>
    <w:p w14:paraId="449056E4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焊接点强度：应能承受≥5000N的拉力；</w:t>
      </w:r>
    </w:p>
    <w:p w14:paraId="70623268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安全工作载荷：SWL最大＝105kg/m；</w:t>
      </w:r>
    </w:p>
    <w:p w14:paraId="0234A7DC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电气连续性试验：有接头的不超过50mΩ/m；无接头的不超过5mΩ/m；</w:t>
      </w:r>
    </w:p>
    <w:p w14:paraId="391861F0" w14:textId="77777777" w:rsidR="00020C81" w:rsidRDefault="00000000">
      <w:pPr>
        <w:widowControl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表面防护层附着力试验、均匀性试验。</w:t>
      </w:r>
    </w:p>
    <w:p w14:paraId="777204CF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 xml:space="preserve"> （提供国家认可的第三方检测机构出具的检测报告扫描件，并加盖投标人公章，中标方需提供相关的检测报告原件备查</w:t>
      </w:r>
    </w:p>
    <w:p w14:paraId="6C2F7B1F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FF0000"/>
          <w:sz w:val="24"/>
          <w:lang w:bidi="ar"/>
        </w:rPr>
      </w:pPr>
      <w:r>
        <w:rPr>
          <w:rFonts w:ascii="宋体" w:eastAsia="宋体" w:hAnsi="宋体" w:cs="宋体" w:hint="eastAsia"/>
          <w:color w:val="FF0000"/>
          <w:sz w:val="24"/>
          <w:lang w:bidi="ar"/>
        </w:rPr>
        <w:t>问题：严格要求的是控制台的线槽盐雾报告以及电气实验报告，有针对性，应该是控制台的钣金盐雾报告合格就行，然后电气产品还是和第2点一样不是电子产品不存在要这些检测。建议只需要钣金盐雾测试报告，其他删除</w:t>
      </w:r>
    </w:p>
    <w:p w14:paraId="74935343" w14:textId="77777777" w:rsidR="00020C81" w:rsidRDefault="00000000">
      <w:pPr>
        <w:spacing w:line="360" w:lineRule="auto"/>
        <w:rPr>
          <w:rFonts w:ascii="宋体" w:eastAsia="宋体" w:hAnsi="宋体" w:cs="宋体" w:hint="eastAsia"/>
          <w:color w:val="404040"/>
          <w:sz w:val="24"/>
          <w:lang w:bidi="ar"/>
        </w:rPr>
      </w:pPr>
      <w:r>
        <w:rPr>
          <w:rFonts w:ascii="宋体" w:eastAsia="宋体" w:hAnsi="宋体" w:cs="宋体" w:hint="eastAsia"/>
          <w:color w:val="404040"/>
          <w:sz w:val="24"/>
          <w:lang w:bidi="ar"/>
        </w:rPr>
        <w:t>5.投标产品需通过SAQI/020805 安全产品认证。（提供国家认可的第三方检测机构出具的证书扫描件，并加盖投标人公章，中标方需提供相关的证书原件备查。）</w:t>
      </w:r>
    </w:p>
    <w:p w14:paraId="1642FB01" w14:textId="228FDF26" w:rsidR="00020C81" w:rsidRDefault="00000000" w:rsidP="007D5B48">
      <w:pPr>
        <w:spacing w:line="360" w:lineRule="auto"/>
        <w:rPr>
          <w:rFonts w:ascii="宋体" w:eastAsia="宋体" w:hAnsi="宋体" w:cs="宋体" w:hint="eastAsia"/>
          <w:color w:val="FF0000"/>
          <w:sz w:val="32"/>
          <w:szCs w:val="32"/>
          <w:lang w:bidi="ar"/>
        </w:rPr>
      </w:pPr>
      <w:r>
        <w:rPr>
          <w:rFonts w:ascii="宋体" w:eastAsia="宋体" w:hAnsi="宋体" w:cs="宋体" w:hint="eastAsia"/>
          <w:color w:val="FF0000"/>
          <w:sz w:val="24"/>
          <w:lang w:bidi="ar"/>
        </w:rPr>
        <w:t>问题：</w:t>
      </w:r>
      <w:r w:rsidR="00251247" w:rsidRPr="00251247">
        <w:rPr>
          <w:rFonts w:ascii="宋体" w:eastAsia="宋体" w:hAnsi="宋体" w:cs="宋体" w:hint="eastAsia"/>
          <w:color w:val="FF0000"/>
          <w:sz w:val="24"/>
          <w:lang w:bidi="ar"/>
        </w:rPr>
        <w:t>SAQI/020805 为中航（深圳）认证检测有限公司出具的自愿性产品认证，不属于国家强制性安全准入认证。本项目采购需求的安全目标，可通过第三方安全检测报告等多种合规材料实现，并非必须持有 SAQI/020805 该特定编号证书。将该单一特定编号自愿性认证设置为实质性</w:t>
      </w:r>
      <w:r w:rsidR="00251247">
        <w:rPr>
          <w:rFonts w:ascii="宋体" w:eastAsia="宋体" w:hAnsi="宋体" w:cs="宋体" w:hint="eastAsia"/>
          <w:color w:val="FF0000"/>
          <w:sz w:val="24"/>
          <w:lang w:bidi="ar"/>
        </w:rPr>
        <w:t>加减分</w:t>
      </w:r>
      <w:r w:rsidR="00251247" w:rsidRPr="00251247">
        <w:rPr>
          <w:rFonts w:ascii="宋体" w:eastAsia="宋体" w:hAnsi="宋体" w:cs="宋体" w:hint="eastAsia"/>
          <w:color w:val="FF0000"/>
          <w:sz w:val="24"/>
          <w:lang w:bidi="ar"/>
        </w:rPr>
        <w:t>门槛，市场满足该证书的产品数量有限，与项目实际安全需求不匹配，存在指向特定产品、限制潜在投标人的情形。</w:t>
      </w:r>
      <w:r>
        <w:rPr>
          <w:rFonts w:ascii="宋体" w:eastAsia="宋体" w:hAnsi="宋体" w:cs="宋体" w:hint="eastAsia"/>
          <w:color w:val="FF0000"/>
          <w:sz w:val="24"/>
          <w:lang w:bidi="ar"/>
        </w:rPr>
        <w:t>建议删除</w:t>
      </w:r>
      <w:r w:rsidR="007D5B48">
        <w:rPr>
          <w:rFonts w:ascii="宋体" w:eastAsia="宋体" w:hAnsi="宋体" w:cs="宋体" w:hint="eastAsia"/>
          <w:color w:val="FF0000"/>
          <w:sz w:val="24"/>
          <w:lang w:bidi="ar"/>
        </w:rPr>
        <w:t>。</w:t>
      </w:r>
    </w:p>
    <w:sectPr w:rsidR="00020C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14121" w14:textId="77777777" w:rsidR="00AE50F6" w:rsidRDefault="00AE50F6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0212AD8C" w14:textId="77777777" w:rsidR="00AE50F6" w:rsidRDefault="00AE50F6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BE0F7" w14:textId="77777777" w:rsidR="00AE50F6" w:rsidRDefault="00AE50F6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02A11C08" w14:textId="77777777" w:rsidR="00AE50F6" w:rsidRDefault="00AE50F6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66A5"/>
    <w:multiLevelType w:val="singleLevel"/>
    <w:tmpl w:val="1D1D66A5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 w16cid:durableId="755244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490"/>
    <w:rsid w:val="00020C81"/>
    <w:rsid w:val="00251247"/>
    <w:rsid w:val="004C4490"/>
    <w:rsid w:val="005D092F"/>
    <w:rsid w:val="007D5B48"/>
    <w:rsid w:val="008F32E4"/>
    <w:rsid w:val="009978CF"/>
    <w:rsid w:val="00AE50F6"/>
    <w:rsid w:val="00E20D9A"/>
    <w:rsid w:val="00E47A8C"/>
    <w:rsid w:val="00F42A89"/>
    <w:rsid w:val="16AA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11B24"/>
  <w15:docId w15:val="{D7142F50-A7E8-4956-9D64-3E08C2C2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明显引用 字符"/>
    <w:basedOn w:val="a0"/>
    <w:link w:val="aa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customStyle="1" w:styleId="ac">
    <w:name w:val="_标准条文"/>
    <w:basedOn w:val="a"/>
    <w:unhideWhenUsed/>
    <w:qFormat/>
    <w:pPr>
      <w:overflowPunct w:val="0"/>
      <w:adjustRightInd w:val="0"/>
      <w:snapToGrid w:val="0"/>
      <w:spacing w:after="0" w:line="276" w:lineRule="auto"/>
      <w:ind w:firstLineChars="200" w:firstLine="420"/>
      <w:jc w:val="both"/>
      <w:textAlignment w:val="baseline"/>
    </w:pPr>
    <w:rPr>
      <w:rFonts w:ascii="Arial" w:eastAsia="宋体" w:hAnsi="Arial" w:cs="Times New Roman" w:hint="eastAsia"/>
      <w:kern w:val="0"/>
      <w:sz w:val="21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41387-7CEE-464F-958A-DC9337B33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china-01</dc:creator>
  <cp:lastModifiedBy>china-01</cp:lastModifiedBy>
  <cp:revision>2</cp:revision>
  <dcterms:created xsi:type="dcterms:W3CDTF">2026-09-15T02:46:00Z</dcterms:created>
  <dcterms:modified xsi:type="dcterms:W3CDTF">2026-09-15T02:46:00Z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eyJoZGlkIjoiNmMyYzI5MmZhNTIyNTY5ZTk0NGFmZjQ4YjFlOTBlY2UiLCJ1c2VySWQiOiIxMTQ0ODUzNjU3In0=</vt:lpwstr>
  </property>
  <property fmtid="{D5CDD505-2E9C-101B-9397-08002B2CF9AE}" pid="3" name="KSOProductBuildVer">
    <vt:lpwstr>2052-12.1.0.22175</vt:lpwstr>
  </property>
  <property fmtid="{D5CDD505-2E9C-101B-9397-08002B2CF9AE}" pid="4" name="ICV">
    <vt:lpwstr>4FC4B8F573BC4E90839078354AC14141_12</vt:lpwstr>
  </property>
</Properties>
</file>