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6048F" w14:textId="6409CA55" w:rsidR="00A122E4" w:rsidRDefault="00000000">
      <w:pPr>
        <w:rPr>
          <w:rFonts w:ascii="仿宋_GB2312" w:eastAsia="仿宋_GB2312" w:hAnsi="仿宋_GB2312" w:cs="仿宋_GB2312" w:hint="eastAsia"/>
          <w:sz w:val="28"/>
          <w:szCs w:val="36"/>
        </w:rPr>
      </w:pPr>
      <w:r>
        <w:rPr>
          <w:rFonts w:ascii="仿宋_GB2312" w:eastAsia="仿宋_GB2312" w:hAnsi="仿宋_GB2312" w:cs="仿宋_GB2312" w:hint="eastAsia"/>
          <w:sz w:val="28"/>
          <w:szCs w:val="36"/>
        </w:rPr>
        <w:t>1、招标/采购范围</w:t>
      </w:r>
    </w:p>
    <w:p w14:paraId="1202E1AA" w14:textId="3E595662" w:rsidR="00D11DF3" w:rsidRDefault="001C504E" w:rsidP="00D656E9">
      <w:pPr>
        <w:autoSpaceDE w:val="0"/>
        <w:spacing w:line="360" w:lineRule="auto"/>
        <w:ind w:firstLineChars="200" w:firstLine="480"/>
        <w:rPr>
          <w:rFonts w:asciiTheme="minorEastAsia" w:hAnsiTheme="minorEastAsia" w:hint="eastAsia"/>
          <w:sz w:val="24"/>
        </w:rPr>
      </w:pPr>
      <w:r w:rsidRPr="00062B13">
        <w:rPr>
          <w:rFonts w:asciiTheme="minorEastAsia" w:hAnsiTheme="minorEastAsia" w:hint="eastAsia"/>
          <w:sz w:val="24"/>
        </w:rPr>
        <w:t>佛山供电局《</w:t>
      </w:r>
      <w:r w:rsidR="00650B8E" w:rsidRPr="00650B8E">
        <w:rPr>
          <w:rFonts w:asciiTheme="majorEastAsia" w:eastAsiaTheme="majorEastAsia" w:hAnsiTheme="majorEastAsia" w:cs="仿宋_GB2312" w:hint="eastAsia"/>
          <w:sz w:val="24"/>
        </w:rPr>
        <w:t>一种便携式继电保护装置出口压板测试仪</w:t>
      </w:r>
      <w:r w:rsidRPr="00062B13">
        <w:rPr>
          <w:rFonts w:asciiTheme="minorEastAsia" w:hAnsiTheme="minorEastAsia" w:hint="eastAsia"/>
          <w:sz w:val="24"/>
        </w:rPr>
        <w:t>》职工技术创新项目</w:t>
      </w:r>
    </w:p>
    <w:p w14:paraId="7E703F41" w14:textId="3AEE0AFD" w:rsidR="00D11DF3" w:rsidRDefault="00D11DF3" w:rsidP="00D11DF3">
      <w:pPr>
        <w:autoSpaceDE w:val="0"/>
        <w:spacing w:line="360" w:lineRule="auto"/>
        <w:ind w:firstLineChars="200" w:firstLine="480"/>
        <w:rPr>
          <w:rFonts w:asciiTheme="minorEastAsia" w:hAnsiTheme="minorEastAsia" w:hint="eastAsia"/>
          <w:sz w:val="24"/>
        </w:rPr>
      </w:pPr>
      <w:r w:rsidRPr="00D11DF3">
        <w:rPr>
          <w:rFonts w:asciiTheme="minorEastAsia" w:hAnsiTheme="minorEastAsia" w:hint="eastAsia"/>
          <w:sz w:val="24"/>
        </w:rPr>
        <w:t>项目背景部分</w:t>
      </w:r>
    </w:p>
    <w:p w14:paraId="265CAB56" w14:textId="77777777" w:rsidR="00927790" w:rsidRPr="00927790" w:rsidRDefault="00927790" w:rsidP="00927790">
      <w:pPr>
        <w:widowControl/>
        <w:spacing w:line="360" w:lineRule="auto"/>
        <w:ind w:firstLineChars="200" w:firstLine="480"/>
        <w:jc w:val="left"/>
        <w:rPr>
          <w:rFonts w:ascii="Times New Roman" w:eastAsia="宋体" w:hAnsi="Times New Roman" w:cs="Times New Roman"/>
          <w:kern w:val="0"/>
          <w:sz w:val="24"/>
          <w:szCs w:val="20"/>
        </w:rPr>
      </w:pPr>
      <w:r w:rsidRPr="00927790">
        <w:rPr>
          <w:rFonts w:ascii="Times New Roman" w:eastAsia="宋体" w:hAnsi="Times New Roman" w:cs="Times New Roman"/>
          <w:kern w:val="0"/>
          <w:sz w:val="24"/>
          <w:szCs w:val="20"/>
        </w:rPr>
        <w:t>在变电继电保护装置定期检修作业中，出口继电器闭合状态、保护跳闸出口命令输出状态及跳闸矩阵动作一致性校验，是保障继电保护装置可靠运行的核心常规检测项目，直接关系到电力系统二次设备的运行安全与稳定。目前行业内针对继电保护装置出口压板及出口回路的检测方式，主要分为常规测试仪检测、人工万用表手动测量两种，两种主流检测方式均存在明显技术缺陷与作业弊端，无法兼顾定检作业的安全性、检测准确性与工作效率，具体问题如下。</w:t>
      </w:r>
    </w:p>
    <w:p w14:paraId="4C25C2E8" w14:textId="77777777" w:rsidR="00927790" w:rsidRPr="00927790" w:rsidRDefault="00927790" w:rsidP="00927790">
      <w:pPr>
        <w:widowControl/>
        <w:spacing w:line="360" w:lineRule="auto"/>
        <w:ind w:firstLineChars="200" w:firstLine="480"/>
        <w:jc w:val="left"/>
        <w:rPr>
          <w:rFonts w:ascii="Times New Roman" w:eastAsia="宋体" w:hAnsi="Times New Roman" w:cs="Times New Roman"/>
          <w:kern w:val="0"/>
          <w:sz w:val="24"/>
          <w:szCs w:val="20"/>
        </w:rPr>
      </w:pPr>
      <w:r w:rsidRPr="00927790">
        <w:rPr>
          <w:rFonts w:ascii="Times New Roman" w:eastAsia="宋体" w:hAnsi="Times New Roman" w:cs="Times New Roman"/>
          <w:kern w:val="0"/>
          <w:sz w:val="24"/>
          <w:szCs w:val="20"/>
        </w:rPr>
        <w:t>采用传统昂立测试仪对出口继电器节点闭合情况进行检测时，需将出口节点两端分别接入测试仪开入端口完成接线检测。该检测方式首先存在接线繁琐、操作复杂的问题，大幅增加现场作业工作量；其次，根据电网继电保护定检安全作业规范，定检作业期间需对端子排出口端子进行密封防护，杜绝误碰、误接线引发的安全事故，而传统测试仪的双侧接线方式必须破坏出口端子的密封插线结构，违反二次设备安全作业措施要求，存在极大的现场作业安全隐患，合规性与实用性极差。</w:t>
      </w:r>
    </w:p>
    <w:p w14:paraId="5FB30EC1" w14:textId="77777777" w:rsidR="00927790" w:rsidRDefault="00927790" w:rsidP="00927790">
      <w:pPr>
        <w:widowControl/>
        <w:spacing w:line="360" w:lineRule="auto"/>
        <w:ind w:firstLineChars="200" w:firstLine="480"/>
        <w:jc w:val="left"/>
        <w:rPr>
          <w:rFonts w:ascii="Times New Roman" w:eastAsia="宋体" w:hAnsi="Times New Roman" w:cs="Times New Roman"/>
          <w:kern w:val="0"/>
          <w:sz w:val="24"/>
          <w:szCs w:val="20"/>
        </w:rPr>
      </w:pPr>
      <w:r w:rsidRPr="00927790">
        <w:rPr>
          <w:rFonts w:ascii="Times New Roman" w:eastAsia="宋体" w:hAnsi="Times New Roman" w:cs="Times New Roman"/>
          <w:kern w:val="0"/>
          <w:sz w:val="24"/>
          <w:szCs w:val="20"/>
        </w:rPr>
        <w:t>为规避破坏端子密封的违规操作，现场作业人员普遍采用万用表逐点测量出口压板下端电压变化的方式，判断保护装置是否输出跳闸出口命令。但该检测方法存在诸多核心技术缺陷：其一，继电保护装置配置有多组出口压板，对应不同跳闸出口回路，作业人员需要针对每一组压板反复施加故障量、逐一测量电压变化，检测操作步骤繁琐、重复作业量大，严重降低定检工作效率；其二，继电保护装置触发保护动作时，会同步输出多路保护跳闸出口命令，多回路同时变位动作，而万用表单次仅能完成单一路出口压板的检测，无法同步采集所有出口回路的动作状态，难以校验继电保护装置多回路动作的一致性，无法精准核验保护跳闸矩阵的逻辑正确性，极易出现漏检、误检问题，导致检测结果准确性不足，无法满足定检作业的技术校验要求；其三，人工依赖万用表精度判断电压变位，对检测设备精度及作业人员操作经验要求极高，人为误差、设备误差较大，检测可靠性差。</w:t>
      </w:r>
    </w:p>
    <w:p w14:paraId="7DD3082C" w14:textId="50081B15" w:rsidR="004419A8" w:rsidRDefault="00927790" w:rsidP="004B555A">
      <w:pPr>
        <w:pStyle w:val="a0"/>
        <w:spacing w:line="360" w:lineRule="auto"/>
        <w:ind w:firstLineChars="200" w:firstLine="480"/>
      </w:pPr>
      <w:r w:rsidRPr="00C90D18">
        <w:rPr>
          <w:rFonts w:ascii="Times New Roman" w:eastAsia="宋体" w:hAnsi="Times New Roman" w:cs="Times New Roman"/>
          <w:sz w:val="24"/>
        </w:rPr>
        <w:t>因此，研发一款专用的便携式继电保护装置出口压板测试仪，以解决现有技</w:t>
      </w:r>
      <w:r w:rsidRPr="00C90D18">
        <w:rPr>
          <w:rFonts w:ascii="Times New Roman" w:eastAsia="宋体" w:hAnsi="Times New Roman" w:cs="Times New Roman"/>
          <w:sz w:val="24"/>
        </w:rPr>
        <w:lastRenderedPageBreak/>
        <w:t>术的诸多弊端，满足现场安全、高效、精准的定检作业需求，具有极高的工程实用价值与市场必要性</w:t>
      </w:r>
      <w:r w:rsidRPr="00500431">
        <w:t>。</w:t>
      </w:r>
    </w:p>
    <w:p w14:paraId="664715E7" w14:textId="15D32AAE" w:rsidR="001D120A" w:rsidRDefault="00FF0021" w:rsidP="001D120A">
      <w:pPr>
        <w:pStyle w:val="a0"/>
        <w:rPr>
          <w:rFonts w:ascii="仿宋_GB2312" w:eastAsia="仿宋_GB2312" w:hAnsi="仿宋_GB2312" w:cs="仿宋_GB2312" w:hint="eastAsia"/>
          <w:sz w:val="28"/>
          <w:szCs w:val="36"/>
        </w:rPr>
      </w:pPr>
      <w:r>
        <w:rPr>
          <w:rFonts w:ascii="仿宋_GB2312" w:eastAsia="仿宋_GB2312" w:hAnsi="仿宋_GB2312" w:cs="仿宋_GB2312" w:hint="eastAsia"/>
          <w:sz w:val="28"/>
          <w:szCs w:val="36"/>
        </w:rPr>
        <w:t>2</w:t>
      </w:r>
      <w:r w:rsidR="001D120A">
        <w:rPr>
          <w:rFonts w:ascii="仿宋_GB2312" w:eastAsia="仿宋_GB2312" w:hAnsi="仿宋_GB2312" w:cs="仿宋_GB2312" w:hint="eastAsia"/>
          <w:sz w:val="28"/>
          <w:szCs w:val="36"/>
        </w:rPr>
        <w:t>、主要参数</w:t>
      </w:r>
    </w:p>
    <w:p w14:paraId="5A8031DD" w14:textId="60B8DFB9" w:rsidR="0031143F" w:rsidRPr="0063467D" w:rsidRDefault="0031143F" w:rsidP="00B52083">
      <w:pPr>
        <w:pStyle w:val="o"/>
        <w:spacing w:line="360" w:lineRule="auto"/>
        <w:ind w:firstLineChars="200" w:firstLine="480"/>
        <w:rPr>
          <w:rFonts w:ascii="宋体" w:hAnsi="宋体" w:hint="eastAsia"/>
        </w:rPr>
      </w:pPr>
      <w:r w:rsidRPr="0063467D">
        <w:rPr>
          <w:rFonts w:ascii="宋体" w:hAnsi="宋体"/>
        </w:rPr>
        <w:t>压板测试主机与压板测试同步器的成套设备；其中主机包含</w:t>
      </w:r>
      <w:r>
        <w:rPr>
          <w:rFonts w:ascii="宋体" w:hAnsi="宋体" w:hint="eastAsia"/>
        </w:rPr>
        <w:t>定制PCB采集卡</w:t>
      </w:r>
      <w:r w:rsidRPr="0063467D">
        <w:rPr>
          <w:rFonts w:ascii="宋体" w:hAnsi="宋体"/>
        </w:rPr>
        <w:t>、</w:t>
      </w:r>
      <w:r w:rsidR="001B14C8">
        <w:rPr>
          <w:rFonts w:ascii="宋体" w:hAnsi="宋体" w:hint="eastAsia"/>
        </w:rPr>
        <w:t>定制</w:t>
      </w:r>
      <w:r w:rsidR="001B14C8">
        <w:rPr>
          <w:rFonts w:ascii="宋体" w:hAnsi="宋体" w:hint="eastAsia"/>
        </w:rPr>
        <w:t>核心卡</w:t>
      </w:r>
      <w:r w:rsidR="001B14C8" w:rsidRPr="0063467D">
        <w:rPr>
          <w:rFonts w:ascii="宋体" w:hAnsi="宋体"/>
        </w:rPr>
        <w:t>、</w:t>
      </w:r>
      <w:r w:rsidR="001B14C8">
        <w:rPr>
          <w:rFonts w:ascii="宋体" w:hAnsi="宋体" w:hint="eastAsia"/>
        </w:rPr>
        <w:t>隔离模块</w:t>
      </w:r>
      <w:r w:rsidR="001B14C8" w:rsidRPr="0063467D">
        <w:rPr>
          <w:rFonts w:ascii="宋体" w:hAnsi="宋体"/>
        </w:rPr>
        <w:t>、</w:t>
      </w:r>
      <w:r w:rsidR="001B14C8">
        <w:rPr>
          <w:rFonts w:ascii="宋体" w:hAnsi="宋体" w:hint="eastAsia"/>
        </w:rPr>
        <w:t>分频器</w:t>
      </w:r>
      <w:r w:rsidR="001B14C8" w:rsidRPr="0063467D">
        <w:rPr>
          <w:rFonts w:ascii="宋体" w:hAnsi="宋体"/>
        </w:rPr>
        <w:t>、</w:t>
      </w:r>
      <w:r w:rsidR="001B14C8">
        <w:rPr>
          <w:rFonts w:ascii="宋体" w:hAnsi="宋体" w:hint="eastAsia"/>
        </w:rPr>
        <w:t>爆冲元件</w:t>
      </w:r>
      <w:r w:rsidR="001B14C8" w:rsidRPr="0063467D">
        <w:rPr>
          <w:rFonts w:ascii="宋体" w:hAnsi="宋体"/>
        </w:rPr>
        <w:t>、</w:t>
      </w:r>
      <w:r w:rsidR="001B14C8">
        <w:rPr>
          <w:rFonts w:ascii="宋体" w:hAnsi="宋体" w:hint="eastAsia"/>
        </w:rPr>
        <w:t>高配脉冲器</w:t>
      </w:r>
      <w:r w:rsidR="001B14C8" w:rsidRPr="0063467D">
        <w:rPr>
          <w:rFonts w:ascii="宋体" w:hAnsi="宋体"/>
        </w:rPr>
        <w:t>、</w:t>
      </w:r>
      <w:r w:rsidRPr="0063467D">
        <w:rPr>
          <w:rFonts w:ascii="宋体" w:hAnsi="宋体"/>
        </w:rPr>
        <w:t>多路电压触发通道、分压电阻组、8 通道电压比较器模块、多组继电器自保持回路、本机 LED 指示灯、无线发送模块、电压总开关、复位开关</w:t>
      </w:r>
      <w:r w:rsidR="009B5323" w:rsidRPr="0063467D">
        <w:rPr>
          <w:rFonts w:ascii="宋体" w:hAnsi="宋体"/>
        </w:rPr>
        <w:t>、</w:t>
      </w:r>
      <w:r w:rsidR="009B5323">
        <w:rPr>
          <w:rFonts w:ascii="宋体" w:hAnsi="宋体" w:hint="eastAsia"/>
        </w:rPr>
        <w:t>定制防水箱</w:t>
      </w:r>
      <w:r w:rsidR="009B5323" w:rsidRPr="0063467D">
        <w:rPr>
          <w:rFonts w:ascii="宋体" w:hAnsi="宋体"/>
        </w:rPr>
        <w:t>、</w:t>
      </w:r>
      <w:r w:rsidRPr="0063467D">
        <w:rPr>
          <w:rFonts w:ascii="宋体" w:hAnsi="宋体"/>
        </w:rPr>
        <w:t>同步器包含无线接收模块与同步 LED 指示灯</w:t>
      </w:r>
      <w:r w:rsidR="009B5323">
        <w:rPr>
          <w:rFonts w:ascii="宋体" w:hAnsi="宋体" w:hint="eastAsia"/>
        </w:rPr>
        <w:t>等等组成</w:t>
      </w:r>
      <w:r w:rsidR="00B52083">
        <w:rPr>
          <w:rFonts w:ascii="宋体" w:hAnsi="宋体" w:hint="eastAsia"/>
        </w:rPr>
        <w:t>。</w:t>
      </w:r>
    </w:p>
    <w:p w14:paraId="1669CA30" w14:textId="32F8DA2C" w:rsidR="0031143F" w:rsidRPr="0063467D" w:rsidRDefault="0031143F" w:rsidP="00B52083">
      <w:pPr>
        <w:pStyle w:val="o"/>
        <w:spacing w:line="360" w:lineRule="auto"/>
        <w:ind w:firstLineChars="200" w:firstLine="480"/>
        <w:rPr>
          <w:rFonts w:ascii="宋体" w:hAnsi="宋体" w:hint="eastAsia"/>
        </w:rPr>
      </w:pPr>
      <w:r w:rsidRPr="0063467D">
        <w:rPr>
          <w:rFonts w:ascii="宋体" w:hAnsi="宋体"/>
        </w:rPr>
        <w:t>本地主机 + 远端无线同步器双地点指示系统：主机本地指示 + 无线传输通道事件 + 远端同步器同步显示多路出口压板动作状态的组合方案。</w:t>
      </w:r>
    </w:p>
    <w:p w14:paraId="737E6435" w14:textId="38D621A2" w:rsidR="0031143F" w:rsidRPr="0063467D" w:rsidRDefault="0031143F" w:rsidP="00B52083">
      <w:pPr>
        <w:pStyle w:val="o"/>
        <w:spacing w:line="360" w:lineRule="auto"/>
        <w:ind w:firstLineChars="200" w:firstLine="480"/>
        <w:rPr>
          <w:rFonts w:ascii="宋体" w:hAnsi="宋体" w:hint="eastAsia"/>
        </w:rPr>
      </w:pPr>
      <w:r w:rsidRPr="0063467D">
        <w:rPr>
          <w:rFonts w:ascii="宋体" w:hAnsi="宋体"/>
        </w:rPr>
        <w:t>多通道并行检测 + 集中复位的工作机制：多通道独立并行采集出口脉冲，一次故障量校验跳闸矩阵，通过复位开关统一复归全部通道自保持继电器的技术方案。</w:t>
      </w:r>
    </w:p>
    <w:p w14:paraId="57AB1CE4" w14:textId="77777777" w:rsidR="0031143F" w:rsidRPr="0031143F" w:rsidRDefault="0031143F" w:rsidP="0031143F"/>
    <w:p w14:paraId="5B09FB08" w14:textId="77777777" w:rsidR="0003562A" w:rsidRPr="00AA400E" w:rsidRDefault="0003562A" w:rsidP="0003562A">
      <w:pPr>
        <w:spacing w:beforeLines="50" w:before="156" w:afterLines="50" w:after="156" w:line="360" w:lineRule="auto"/>
        <w:ind w:firstLineChars="200" w:firstLine="560"/>
        <w:jc w:val="left"/>
        <w:rPr>
          <w:sz w:val="28"/>
          <w:szCs w:val="28"/>
        </w:rPr>
      </w:pPr>
      <w:r w:rsidRPr="00C1268F">
        <w:rPr>
          <w:rFonts w:ascii="仿宋_GB2312" w:eastAsia="仿宋_GB2312" w:hAnsi="仿宋_GB2312" w:cs="仿宋_GB2312" w:hint="eastAsia"/>
          <w:sz w:val="28"/>
          <w:szCs w:val="36"/>
        </w:rPr>
        <w:t>★</w:t>
      </w:r>
      <w:r w:rsidRPr="00327814">
        <w:rPr>
          <w:rFonts w:hint="eastAsia"/>
          <w:sz w:val="24"/>
        </w:rPr>
        <w:t>主要技术参数：</w:t>
      </w:r>
    </w:p>
    <w:tbl>
      <w:tblPr>
        <w:tblW w:w="78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8"/>
        <w:gridCol w:w="1628"/>
        <w:gridCol w:w="5183"/>
      </w:tblGrid>
      <w:tr w:rsidR="0003562A" w:rsidRPr="00451A0D" w14:paraId="4B792DE3" w14:textId="77777777" w:rsidTr="006175D1">
        <w:trPr>
          <w:trHeight w:val="421"/>
          <w:jc w:val="center"/>
        </w:trPr>
        <w:tc>
          <w:tcPr>
            <w:tcW w:w="998" w:type="dxa"/>
            <w:vAlign w:val="center"/>
          </w:tcPr>
          <w:p w14:paraId="28F05573" w14:textId="77777777" w:rsidR="0003562A" w:rsidRPr="00451A0D" w:rsidRDefault="0003562A" w:rsidP="006175D1">
            <w:pPr>
              <w:spacing w:line="300" w:lineRule="auto"/>
              <w:jc w:val="center"/>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1</w:t>
            </w:r>
          </w:p>
        </w:tc>
        <w:tc>
          <w:tcPr>
            <w:tcW w:w="1628" w:type="dxa"/>
            <w:vAlign w:val="center"/>
          </w:tcPr>
          <w:p w14:paraId="270AD3B4" w14:textId="24C09788" w:rsidR="0003562A" w:rsidRPr="00451A0D" w:rsidRDefault="008B4D49" w:rsidP="006175D1">
            <w:p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主要性能</w:t>
            </w:r>
          </w:p>
        </w:tc>
        <w:tc>
          <w:tcPr>
            <w:tcW w:w="5183" w:type="dxa"/>
            <w:vAlign w:val="center"/>
          </w:tcPr>
          <w:p w14:paraId="4F6A668A" w14:textId="77777777" w:rsidR="00D032E4" w:rsidRPr="00451A0D" w:rsidRDefault="00D032E4" w:rsidP="00D032E4">
            <w:pPr>
              <w:widowControl/>
              <w:numPr>
                <w:ilvl w:val="0"/>
                <w:numId w:val="30"/>
              </w:numPr>
              <w:spacing w:before="100" w:beforeAutospacing="1" w:after="100" w:afterAutospacing="1"/>
              <w:jc w:val="left"/>
              <w:rPr>
                <w:rFonts w:asciiTheme="majorEastAsia" w:eastAsiaTheme="majorEastAsia" w:hAnsiTheme="majorEastAsia" w:hint="eastAsia"/>
                <w:b/>
                <w:bCs/>
                <w:kern w:val="0"/>
                <w:sz w:val="18"/>
                <w:szCs w:val="18"/>
              </w:rPr>
            </w:pPr>
            <w:r w:rsidRPr="00451A0D">
              <w:rPr>
                <w:rStyle w:val="a9"/>
                <w:rFonts w:asciiTheme="majorEastAsia" w:eastAsiaTheme="majorEastAsia" w:hAnsiTheme="majorEastAsia"/>
                <w:sz w:val="18"/>
                <w:szCs w:val="18"/>
              </w:rPr>
              <w:t>通道数量</w:t>
            </w:r>
            <w:r w:rsidRPr="00451A0D">
              <w:rPr>
                <w:rFonts w:asciiTheme="majorEastAsia" w:eastAsiaTheme="majorEastAsia" w:hAnsiTheme="majorEastAsia"/>
                <w:b/>
                <w:bCs/>
                <w:sz w:val="18"/>
                <w:szCs w:val="18"/>
              </w:rPr>
              <w:t>：8 路独立差分比较通道，每路独立同相 / 反相输入端、独立输出</w:t>
            </w:r>
          </w:p>
          <w:p w14:paraId="3FECA376" w14:textId="2FE03EAF" w:rsidR="00D032E4" w:rsidRPr="00451A0D" w:rsidRDefault="00D032E4" w:rsidP="00D032E4">
            <w:pPr>
              <w:widowControl/>
              <w:numPr>
                <w:ilvl w:val="0"/>
                <w:numId w:val="30"/>
              </w:numPr>
              <w:spacing w:before="100" w:beforeAutospacing="1" w:after="100" w:afterAutospacing="1"/>
              <w:jc w:val="left"/>
              <w:rPr>
                <w:rFonts w:asciiTheme="majorEastAsia" w:eastAsiaTheme="majorEastAsia" w:hAnsiTheme="majorEastAsia" w:hint="eastAsia"/>
                <w:b/>
                <w:bCs/>
                <w:sz w:val="18"/>
                <w:szCs w:val="18"/>
              </w:rPr>
            </w:pPr>
            <w:r w:rsidRPr="00451A0D">
              <w:rPr>
                <w:rStyle w:val="a9"/>
                <w:rFonts w:asciiTheme="majorEastAsia" w:eastAsiaTheme="majorEastAsia" w:hAnsiTheme="majorEastAsia"/>
                <w:sz w:val="18"/>
                <w:szCs w:val="18"/>
              </w:rPr>
              <w:t>输入失调电压 Vos</w:t>
            </w:r>
            <w:r w:rsidRPr="00451A0D">
              <w:rPr>
                <w:rFonts w:asciiTheme="majorEastAsia" w:eastAsiaTheme="majorEastAsia" w:hAnsiTheme="majorEastAsia"/>
                <w:b/>
                <w:bCs/>
                <w:sz w:val="18"/>
                <w:szCs w:val="18"/>
              </w:rPr>
              <w:t>：单通道最大 ±5mV；</w:t>
            </w:r>
          </w:p>
          <w:p w14:paraId="7447ABD9" w14:textId="77777777" w:rsidR="00D032E4" w:rsidRPr="00451A0D" w:rsidRDefault="00D032E4" w:rsidP="00D032E4">
            <w:pPr>
              <w:widowControl/>
              <w:numPr>
                <w:ilvl w:val="0"/>
                <w:numId w:val="30"/>
              </w:numPr>
              <w:spacing w:before="100" w:beforeAutospacing="1" w:after="100" w:afterAutospacing="1"/>
              <w:jc w:val="left"/>
              <w:rPr>
                <w:rFonts w:asciiTheme="majorEastAsia" w:eastAsiaTheme="majorEastAsia" w:hAnsiTheme="majorEastAsia" w:hint="eastAsia"/>
                <w:b/>
                <w:bCs/>
                <w:sz w:val="18"/>
                <w:szCs w:val="18"/>
              </w:rPr>
            </w:pPr>
            <w:r w:rsidRPr="00451A0D">
              <w:rPr>
                <w:rStyle w:val="a9"/>
                <w:rFonts w:asciiTheme="majorEastAsia" w:eastAsiaTheme="majorEastAsia" w:hAnsiTheme="majorEastAsia"/>
                <w:sz w:val="18"/>
                <w:szCs w:val="18"/>
              </w:rPr>
              <w:t>输入偏置电流 Ib</w:t>
            </w:r>
            <w:r w:rsidRPr="00451A0D">
              <w:rPr>
                <w:rFonts w:asciiTheme="majorEastAsia" w:eastAsiaTheme="majorEastAsia" w:hAnsiTheme="majorEastAsia"/>
                <w:b/>
                <w:bCs/>
                <w:sz w:val="18"/>
                <w:szCs w:val="18"/>
              </w:rPr>
              <w:t>：典型 25nA / 通道</w:t>
            </w:r>
          </w:p>
          <w:p w14:paraId="7C9896B2" w14:textId="77777777" w:rsidR="00D032E4" w:rsidRPr="00451A0D" w:rsidRDefault="00D032E4" w:rsidP="00D032E4">
            <w:pPr>
              <w:widowControl/>
              <w:numPr>
                <w:ilvl w:val="0"/>
                <w:numId w:val="30"/>
              </w:numPr>
              <w:spacing w:before="100" w:beforeAutospacing="1" w:after="100" w:afterAutospacing="1"/>
              <w:jc w:val="left"/>
              <w:rPr>
                <w:rFonts w:asciiTheme="majorEastAsia" w:eastAsiaTheme="majorEastAsia" w:hAnsiTheme="majorEastAsia" w:hint="eastAsia"/>
                <w:b/>
                <w:bCs/>
                <w:sz w:val="18"/>
                <w:szCs w:val="18"/>
              </w:rPr>
            </w:pPr>
            <w:r w:rsidRPr="00451A0D">
              <w:rPr>
                <w:rStyle w:val="a9"/>
                <w:rFonts w:asciiTheme="majorEastAsia" w:eastAsiaTheme="majorEastAsia" w:hAnsiTheme="majorEastAsia"/>
                <w:sz w:val="18"/>
                <w:szCs w:val="18"/>
              </w:rPr>
              <w:t>共模输入电压范围</w:t>
            </w:r>
            <w:r w:rsidRPr="00451A0D">
              <w:rPr>
                <w:rFonts w:asciiTheme="majorEastAsia" w:eastAsiaTheme="majorEastAsia" w:hAnsiTheme="majorEastAsia"/>
                <w:b/>
                <w:bCs/>
                <w:sz w:val="18"/>
                <w:szCs w:val="18"/>
              </w:rPr>
              <w:t>：0V ~ VCC</w:t>
            </w:r>
            <w:r w:rsidRPr="00451A0D">
              <w:rPr>
                <w:rFonts w:ascii="Cambria Math" w:eastAsiaTheme="majorEastAsia" w:hAnsi="Cambria Math" w:cs="Cambria Math"/>
                <w:b/>
                <w:bCs/>
                <w:sz w:val="18"/>
                <w:szCs w:val="18"/>
              </w:rPr>
              <w:t>−</w:t>
            </w:r>
            <w:r w:rsidRPr="00451A0D">
              <w:rPr>
                <w:rFonts w:asciiTheme="majorEastAsia" w:eastAsiaTheme="majorEastAsia" w:hAnsiTheme="majorEastAsia"/>
                <w:b/>
                <w:bCs/>
                <w:sz w:val="18"/>
                <w:szCs w:val="18"/>
              </w:rPr>
              <w:t>1.5V（单电源供电，包含地电位）</w:t>
            </w:r>
          </w:p>
          <w:p w14:paraId="04DA160A" w14:textId="77777777" w:rsidR="00D032E4" w:rsidRPr="00451A0D" w:rsidRDefault="00D032E4" w:rsidP="00D032E4">
            <w:pPr>
              <w:widowControl/>
              <w:numPr>
                <w:ilvl w:val="0"/>
                <w:numId w:val="30"/>
              </w:numPr>
              <w:spacing w:before="100" w:beforeAutospacing="1" w:after="100" w:afterAutospacing="1"/>
              <w:jc w:val="left"/>
              <w:rPr>
                <w:rFonts w:asciiTheme="majorEastAsia" w:eastAsiaTheme="majorEastAsia" w:hAnsiTheme="majorEastAsia" w:hint="eastAsia"/>
                <w:b/>
                <w:bCs/>
                <w:sz w:val="18"/>
                <w:szCs w:val="18"/>
              </w:rPr>
            </w:pPr>
            <w:r w:rsidRPr="00451A0D">
              <w:rPr>
                <w:rStyle w:val="a9"/>
                <w:rFonts w:asciiTheme="majorEastAsia" w:eastAsiaTheme="majorEastAsia" w:hAnsiTheme="majorEastAsia"/>
                <w:sz w:val="18"/>
                <w:szCs w:val="18"/>
              </w:rPr>
              <w:t>共模抑制比 CMRR</w:t>
            </w:r>
            <w:r w:rsidRPr="00451A0D">
              <w:rPr>
                <w:rFonts w:asciiTheme="majorEastAsia" w:eastAsiaTheme="majorEastAsia" w:hAnsiTheme="majorEastAsia"/>
                <w:b/>
                <w:bCs/>
                <w:sz w:val="18"/>
                <w:szCs w:val="18"/>
              </w:rPr>
              <w:t>：典型 86dB；电源抑制比 PSRR 典型 70dB</w:t>
            </w:r>
          </w:p>
          <w:p w14:paraId="3D8C3C59" w14:textId="77777777" w:rsidR="00D032E4" w:rsidRPr="00451A0D" w:rsidRDefault="00D032E4" w:rsidP="00D032E4">
            <w:pPr>
              <w:widowControl/>
              <w:numPr>
                <w:ilvl w:val="0"/>
                <w:numId w:val="30"/>
              </w:numPr>
              <w:spacing w:before="100" w:beforeAutospacing="1" w:after="100" w:afterAutospacing="1"/>
              <w:jc w:val="left"/>
              <w:rPr>
                <w:rFonts w:asciiTheme="majorEastAsia" w:eastAsiaTheme="majorEastAsia" w:hAnsiTheme="majorEastAsia" w:hint="eastAsia"/>
                <w:b/>
                <w:bCs/>
                <w:sz w:val="18"/>
                <w:szCs w:val="18"/>
              </w:rPr>
            </w:pPr>
            <w:r w:rsidRPr="00451A0D">
              <w:rPr>
                <w:rStyle w:val="a9"/>
                <w:rFonts w:asciiTheme="majorEastAsia" w:eastAsiaTheme="majorEastAsia" w:hAnsiTheme="majorEastAsia"/>
                <w:sz w:val="18"/>
                <w:szCs w:val="18"/>
              </w:rPr>
              <w:t>参考基准</w:t>
            </w:r>
            <w:r w:rsidRPr="00451A0D">
              <w:rPr>
                <w:rFonts w:asciiTheme="majorEastAsia" w:eastAsiaTheme="majorEastAsia" w:hAnsiTheme="majorEastAsia"/>
                <w:b/>
                <w:bCs/>
                <w:sz w:val="18"/>
                <w:szCs w:val="18"/>
              </w:rPr>
              <w:t>：板载精密分压可调基准，8 路可共用一组基准，或每通道独立可调阈值</w:t>
            </w:r>
          </w:p>
          <w:p w14:paraId="3690419C" w14:textId="77777777" w:rsidR="0031143F" w:rsidRPr="00451A0D" w:rsidRDefault="00D032E4" w:rsidP="0031143F">
            <w:pPr>
              <w:widowControl/>
              <w:numPr>
                <w:ilvl w:val="0"/>
                <w:numId w:val="30"/>
              </w:numPr>
              <w:spacing w:before="100" w:beforeAutospacing="1" w:after="100" w:afterAutospacing="1"/>
              <w:jc w:val="left"/>
              <w:rPr>
                <w:rFonts w:asciiTheme="majorEastAsia" w:eastAsiaTheme="majorEastAsia" w:hAnsiTheme="majorEastAsia" w:hint="eastAsia"/>
                <w:b/>
                <w:bCs/>
                <w:sz w:val="18"/>
                <w:szCs w:val="18"/>
              </w:rPr>
            </w:pPr>
            <w:r w:rsidRPr="00451A0D">
              <w:rPr>
                <w:rStyle w:val="a9"/>
                <w:rFonts w:asciiTheme="majorEastAsia" w:eastAsiaTheme="majorEastAsia" w:hAnsiTheme="majorEastAsia"/>
                <w:sz w:val="18"/>
                <w:szCs w:val="18"/>
              </w:rPr>
              <w:t>输入差分耐压</w:t>
            </w:r>
            <w:r w:rsidRPr="00451A0D">
              <w:rPr>
                <w:rFonts w:asciiTheme="majorEastAsia" w:eastAsiaTheme="majorEastAsia" w:hAnsiTheme="majorEastAsia"/>
                <w:b/>
                <w:bCs/>
                <w:sz w:val="18"/>
                <w:szCs w:val="18"/>
              </w:rPr>
              <w:t xml:space="preserve">：最大等于电源电压，单电源最高 </w:t>
            </w:r>
            <w:r w:rsidRPr="00451A0D">
              <w:rPr>
                <w:rFonts w:asciiTheme="majorEastAsia" w:eastAsiaTheme="majorEastAsia" w:hAnsiTheme="majorEastAsia" w:hint="eastAsia"/>
                <w:b/>
                <w:bCs/>
                <w:sz w:val="18"/>
                <w:szCs w:val="18"/>
              </w:rPr>
              <w:t>110</w:t>
            </w:r>
            <w:r w:rsidRPr="00451A0D">
              <w:rPr>
                <w:rFonts w:asciiTheme="majorEastAsia" w:eastAsiaTheme="majorEastAsia" w:hAnsiTheme="majorEastAsia"/>
                <w:b/>
                <w:bCs/>
                <w:sz w:val="18"/>
                <w:szCs w:val="18"/>
              </w:rPr>
              <w:t>V</w:t>
            </w:r>
            <w:r w:rsidR="0031143F" w:rsidRPr="00451A0D">
              <w:rPr>
                <w:rFonts w:asciiTheme="majorEastAsia" w:eastAsiaTheme="majorEastAsia" w:hAnsiTheme="majorEastAsia" w:cs="宋体"/>
                <w:b/>
                <w:bCs/>
                <w:kern w:val="0"/>
                <w:sz w:val="18"/>
                <w:szCs w:val="18"/>
              </w:rPr>
              <w:t xml:space="preserve"> </w:t>
            </w:r>
          </w:p>
          <w:p w14:paraId="73EF25F0" w14:textId="0284AA92" w:rsidR="0031143F" w:rsidRPr="00451A0D" w:rsidRDefault="0031143F" w:rsidP="0031143F">
            <w:pPr>
              <w:widowControl/>
              <w:numPr>
                <w:ilvl w:val="0"/>
                <w:numId w:val="30"/>
              </w:numPr>
              <w:spacing w:before="100" w:beforeAutospacing="1" w:after="100" w:afterAutospacing="1"/>
              <w:jc w:val="left"/>
              <w:rPr>
                <w:rFonts w:asciiTheme="majorEastAsia" w:eastAsiaTheme="majorEastAsia" w:hAnsiTheme="majorEastAsia" w:hint="eastAsia"/>
                <w:b/>
                <w:bCs/>
                <w:sz w:val="18"/>
                <w:szCs w:val="18"/>
              </w:rPr>
            </w:pPr>
            <w:r w:rsidRPr="00451A0D">
              <w:rPr>
                <w:rFonts w:asciiTheme="majorEastAsia" w:eastAsiaTheme="majorEastAsia" w:hAnsiTheme="majorEastAsia"/>
                <w:b/>
                <w:bCs/>
                <w:sz w:val="18"/>
                <w:szCs w:val="18"/>
              </w:rPr>
              <w:t>8 通道之间同步偏差：≤200ns（关键：8 路模拟信号边沿检测时序一致性）</w:t>
            </w:r>
          </w:p>
          <w:p w14:paraId="388F5775" w14:textId="77777777" w:rsidR="0031143F" w:rsidRPr="0031143F" w:rsidRDefault="0031143F" w:rsidP="0031143F">
            <w:pPr>
              <w:widowControl/>
              <w:numPr>
                <w:ilvl w:val="0"/>
                <w:numId w:val="30"/>
              </w:numPr>
              <w:tabs>
                <w:tab w:val="num" w:pos="720"/>
              </w:tabs>
              <w:spacing w:before="100" w:beforeAutospacing="1" w:after="100" w:afterAutospacing="1"/>
              <w:jc w:val="left"/>
              <w:rPr>
                <w:rFonts w:asciiTheme="majorEastAsia" w:eastAsiaTheme="majorEastAsia" w:hAnsiTheme="majorEastAsia" w:hint="eastAsia"/>
                <w:b/>
                <w:bCs/>
                <w:sz w:val="18"/>
                <w:szCs w:val="18"/>
              </w:rPr>
            </w:pPr>
            <w:r w:rsidRPr="0031143F">
              <w:rPr>
                <w:rFonts w:asciiTheme="majorEastAsia" w:eastAsiaTheme="majorEastAsia" w:hAnsiTheme="majorEastAsia"/>
                <w:b/>
                <w:bCs/>
                <w:sz w:val="18"/>
                <w:szCs w:val="18"/>
              </w:rPr>
              <w:t>输出边沿：上升沿由上拉电阻决定；开集输出，边沿约几十 ns</w:t>
            </w:r>
          </w:p>
          <w:p w14:paraId="555F7E32" w14:textId="78C7A632" w:rsidR="00EC6FE6" w:rsidRPr="00451A0D" w:rsidRDefault="0031143F" w:rsidP="0031143F">
            <w:pPr>
              <w:widowControl/>
              <w:numPr>
                <w:ilvl w:val="0"/>
                <w:numId w:val="30"/>
              </w:numPr>
              <w:tabs>
                <w:tab w:val="num" w:pos="720"/>
              </w:tabs>
              <w:spacing w:before="100" w:beforeAutospacing="1" w:after="100" w:afterAutospacing="1"/>
              <w:jc w:val="left"/>
              <w:rPr>
                <w:rFonts w:asciiTheme="majorEastAsia" w:eastAsiaTheme="majorEastAsia" w:hAnsiTheme="majorEastAsia" w:hint="eastAsia"/>
                <w:b/>
                <w:bCs/>
                <w:sz w:val="18"/>
                <w:szCs w:val="18"/>
              </w:rPr>
            </w:pPr>
            <w:r w:rsidRPr="0031143F">
              <w:rPr>
                <w:rFonts w:asciiTheme="majorEastAsia" w:eastAsiaTheme="majorEastAsia" w:hAnsiTheme="majorEastAsia"/>
                <w:b/>
                <w:bCs/>
                <w:sz w:val="18"/>
                <w:szCs w:val="18"/>
              </w:rPr>
              <w:t>迟滞（回差）：每通道可通过外部正反馈独立配置迟滞电压，抑制噪声抖动；迟滞值按需设置 5~50mV</w:t>
            </w:r>
          </w:p>
        </w:tc>
      </w:tr>
      <w:tr w:rsidR="000C1AEA" w:rsidRPr="00451A0D" w14:paraId="469A98F0" w14:textId="77777777" w:rsidTr="006175D1">
        <w:trPr>
          <w:trHeight w:val="421"/>
          <w:jc w:val="center"/>
        </w:trPr>
        <w:tc>
          <w:tcPr>
            <w:tcW w:w="998" w:type="dxa"/>
            <w:vAlign w:val="center"/>
          </w:tcPr>
          <w:p w14:paraId="193DC9E3" w14:textId="33EA020F" w:rsidR="000C1AEA" w:rsidRPr="00451A0D" w:rsidRDefault="000C1AEA" w:rsidP="000C1AEA">
            <w:pPr>
              <w:spacing w:line="300" w:lineRule="auto"/>
              <w:jc w:val="center"/>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2</w:t>
            </w:r>
          </w:p>
        </w:tc>
        <w:tc>
          <w:tcPr>
            <w:tcW w:w="1628" w:type="dxa"/>
            <w:vAlign w:val="center"/>
          </w:tcPr>
          <w:p w14:paraId="7276B632" w14:textId="77256090" w:rsidR="000C1AEA" w:rsidRPr="00451A0D" w:rsidRDefault="000C1AEA" w:rsidP="000C1AEA">
            <w:p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采集参数</w:t>
            </w:r>
          </w:p>
        </w:tc>
        <w:tc>
          <w:tcPr>
            <w:tcW w:w="5183" w:type="dxa"/>
            <w:vAlign w:val="center"/>
          </w:tcPr>
          <w:p w14:paraId="6FF671D1" w14:textId="77777777" w:rsidR="000C1AEA" w:rsidRPr="00451A0D" w:rsidRDefault="000C1AEA" w:rsidP="000C1AEA">
            <w:pPr>
              <w:numPr>
                <w:ilvl w:val="0"/>
                <w:numId w:val="12"/>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分辨率：16 bit</w:t>
            </w:r>
          </w:p>
          <w:p w14:paraId="5C79425B" w14:textId="77777777" w:rsidR="000C1AEA" w:rsidRPr="00451A0D" w:rsidRDefault="000C1AEA" w:rsidP="000C1AEA">
            <w:pPr>
              <w:numPr>
                <w:ilvl w:val="0"/>
                <w:numId w:val="12"/>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lastRenderedPageBreak/>
              <w:t>通道：8 路，同步采样</w:t>
            </w:r>
          </w:p>
          <w:p w14:paraId="32F37866" w14:textId="77777777" w:rsidR="000C1AEA" w:rsidRPr="00451A0D" w:rsidRDefault="000C1AEA" w:rsidP="000C1AEA">
            <w:pPr>
              <w:numPr>
                <w:ilvl w:val="0"/>
                <w:numId w:val="12"/>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采样率：200 kSPS（8 通道总和）</w:t>
            </w:r>
          </w:p>
          <w:p w14:paraId="415EA4A4" w14:textId="77777777" w:rsidR="000C1AEA" w:rsidRPr="00451A0D" w:rsidRDefault="000C1AEA" w:rsidP="000C1AEA">
            <w:pPr>
              <w:numPr>
                <w:ilvl w:val="0"/>
                <w:numId w:val="12"/>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模拟输入范围：软件可选 ±10V / ±5V</w:t>
            </w:r>
          </w:p>
          <w:p w14:paraId="66DEFB45" w14:textId="77777777" w:rsidR="000C1AEA" w:rsidRPr="00451A0D" w:rsidRDefault="000C1AEA" w:rsidP="000C1AEA">
            <w:pPr>
              <w:numPr>
                <w:ilvl w:val="0"/>
                <w:numId w:val="12"/>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输入阻抗：1 MΩ（片内电阻，无需外部运放缓冲）</w:t>
            </w:r>
          </w:p>
          <w:p w14:paraId="135A8227" w14:textId="77777777" w:rsidR="000C1AEA" w:rsidRPr="00451A0D" w:rsidRDefault="000C1AEA" w:rsidP="000C1AEA">
            <w:pPr>
              <w:numPr>
                <w:ilvl w:val="0"/>
                <w:numId w:val="12"/>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架构：SAR ADC，片内二阶抗混叠滤波器</w:t>
            </w:r>
          </w:p>
          <w:p w14:paraId="123FBDDB" w14:textId="77777777" w:rsidR="000C1AEA" w:rsidRPr="00451A0D" w:rsidRDefault="000C1AEA" w:rsidP="000C1AEA">
            <w:pPr>
              <w:numPr>
                <w:ilvl w:val="0"/>
                <w:numId w:val="12"/>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模拟 AVCC：5V</w:t>
            </w:r>
          </w:p>
          <w:p w14:paraId="32632A10" w14:textId="77777777" w:rsidR="000C1AEA" w:rsidRPr="00451A0D" w:rsidRDefault="000C1AEA" w:rsidP="000C1AEA">
            <w:pPr>
              <w:numPr>
                <w:ilvl w:val="0"/>
                <w:numId w:val="12"/>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 xml:space="preserve"> 数字 VDRIVE：2.3～5V</w:t>
            </w:r>
          </w:p>
          <w:p w14:paraId="215187CC" w14:textId="77777777" w:rsidR="000C1AEA" w:rsidRPr="00451A0D" w:rsidRDefault="000C1AEA" w:rsidP="000C1AEA">
            <w:pPr>
              <w:numPr>
                <w:ilvl w:val="0"/>
                <w:numId w:val="12"/>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接口：并行数据总线，BUSY、CONVST、CS、RD 控制信号</w:t>
            </w:r>
          </w:p>
          <w:p w14:paraId="4FD36ABC" w14:textId="77777777" w:rsidR="000C1AEA" w:rsidRPr="00451A0D" w:rsidRDefault="000C1AEA" w:rsidP="000C1AEA">
            <w:pPr>
              <w:numPr>
                <w:ilvl w:val="0"/>
                <w:numId w:val="12"/>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噪声：典型 SNR 86 dB（±10V）</w:t>
            </w:r>
          </w:p>
          <w:p w14:paraId="7CB28F07" w14:textId="77777777" w:rsidR="000C1AEA" w:rsidRPr="00451A0D" w:rsidRDefault="000C1AEA" w:rsidP="000C1AEA">
            <w:pPr>
              <w:pStyle w:val="a0"/>
              <w:numPr>
                <w:ilvl w:val="0"/>
                <w:numId w:val="12"/>
              </w:numPr>
              <w:rPr>
                <w:rFonts w:asciiTheme="majorEastAsia" w:eastAsiaTheme="majorEastAsia" w:hAnsiTheme="majorEastAsia" w:cs="微?雅?" w:hint="eastAsia"/>
                <w:b/>
                <w:bCs/>
                <w:color w:val="000000"/>
                <w:w w:val="0"/>
                <w:sz w:val="18"/>
                <w:szCs w:val="18"/>
              </w:rPr>
            </w:pPr>
            <w:r w:rsidRPr="00451A0D">
              <w:rPr>
                <w:rFonts w:asciiTheme="majorEastAsia" w:eastAsiaTheme="majorEastAsia" w:hAnsiTheme="majorEastAsia" w:cs="微?雅?" w:hint="eastAsia"/>
                <w:b/>
                <w:bCs/>
                <w:color w:val="000000"/>
                <w:w w:val="0"/>
                <w:sz w:val="18"/>
                <w:szCs w:val="18"/>
              </w:rPr>
              <w:t>INL：±4 LSB（最大）</w:t>
            </w:r>
          </w:p>
          <w:p w14:paraId="6925EC7D" w14:textId="77777777" w:rsidR="000C1AEA" w:rsidRPr="00451A0D" w:rsidRDefault="000C1AEA" w:rsidP="000C1AEA">
            <w:pPr>
              <w:pStyle w:val="a0"/>
              <w:numPr>
                <w:ilvl w:val="0"/>
                <w:numId w:val="12"/>
              </w:numPr>
              <w:rPr>
                <w:rFonts w:asciiTheme="majorEastAsia" w:eastAsiaTheme="majorEastAsia" w:hAnsiTheme="majorEastAsia" w:cs="微?雅?" w:hint="eastAsia"/>
                <w:b/>
                <w:bCs/>
                <w:color w:val="000000"/>
                <w:w w:val="0"/>
                <w:sz w:val="18"/>
                <w:szCs w:val="18"/>
              </w:rPr>
            </w:pPr>
            <w:r w:rsidRPr="00451A0D">
              <w:rPr>
                <w:rFonts w:asciiTheme="majorEastAsia" w:eastAsiaTheme="majorEastAsia" w:hAnsiTheme="majorEastAsia" w:cs="微?雅?" w:hint="eastAsia"/>
                <w:b/>
                <w:bCs/>
                <w:color w:val="000000"/>
                <w:w w:val="0"/>
                <w:sz w:val="18"/>
                <w:szCs w:val="18"/>
              </w:rPr>
              <w:t>支持串口数据和网口</w:t>
            </w:r>
          </w:p>
          <w:p w14:paraId="4F3886DD" w14:textId="4634779E" w:rsidR="000C1AEA" w:rsidRPr="00451A0D" w:rsidRDefault="000C1AEA" w:rsidP="00AD4E33">
            <w:pPr>
              <w:pStyle w:val="a0"/>
              <w:numPr>
                <w:ilvl w:val="0"/>
                <w:numId w:val="12"/>
              </w:numPr>
              <w:rPr>
                <w:rFonts w:asciiTheme="majorEastAsia" w:eastAsiaTheme="majorEastAsia" w:hAnsiTheme="majorEastAsia" w:cs="微?雅?" w:hint="eastAsia"/>
                <w:b/>
                <w:bCs/>
                <w:color w:val="000000"/>
                <w:w w:val="0"/>
                <w:sz w:val="18"/>
                <w:szCs w:val="18"/>
              </w:rPr>
            </w:pPr>
            <w:r w:rsidRPr="00451A0D">
              <w:rPr>
                <w:rFonts w:asciiTheme="majorEastAsia" w:eastAsiaTheme="majorEastAsia" w:hAnsiTheme="majorEastAsia" w:cs="微?雅?" w:hint="eastAsia"/>
                <w:b/>
                <w:bCs/>
                <w:color w:val="000000"/>
                <w:w w:val="0"/>
                <w:sz w:val="18"/>
                <w:szCs w:val="18"/>
              </w:rPr>
              <w:t>INL：±4 LSB（最大）</w:t>
            </w:r>
          </w:p>
        </w:tc>
      </w:tr>
      <w:tr w:rsidR="000C1AEA" w:rsidRPr="00451A0D" w14:paraId="13DACAEE" w14:textId="77777777" w:rsidTr="006175D1">
        <w:trPr>
          <w:trHeight w:val="421"/>
          <w:jc w:val="center"/>
        </w:trPr>
        <w:tc>
          <w:tcPr>
            <w:tcW w:w="998" w:type="dxa"/>
            <w:vAlign w:val="center"/>
          </w:tcPr>
          <w:p w14:paraId="6B972AB2" w14:textId="48184C6F" w:rsidR="000C1AEA" w:rsidRPr="00451A0D" w:rsidRDefault="008F1234" w:rsidP="000C1AEA">
            <w:pPr>
              <w:spacing w:line="300" w:lineRule="auto"/>
              <w:jc w:val="center"/>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lastRenderedPageBreak/>
              <w:t>3</w:t>
            </w:r>
          </w:p>
        </w:tc>
        <w:tc>
          <w:tcPr>
            <w:tcW w:w="1628" w:type="dxa"/>
            <w:vAlign w:val="center"/>
          </w:tcPr>
          <w:p w14:paraId="214DCCC7" w14:textId="79103618" w:rsidR="000C1AEA" w:rsidRPr="00451A0D" w:rsidRDefault="000C1AEA" w:rsidP="000C1AEA">
            <w:p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控制参数</w:t>
            </w:r>
          </w:p>
        </w:tc>
        <w:tc>
          <w:tcPr>
            <w:tcW w:w="5183" w:type="dxa"/>
            <w:vAlign w:val="center"/>
          </w:tcPr>
          <w:p w14:paraId="56DB60E4" w14:textId="383C2691" w:rsidR="00AD4E33" w:rsidRPr="00451A0D" w:rsidRDefault="00AD4E33" w:rsidP="0031143F">
            <w:pPr>
              <w:spacing w:line="300" w:lineRule="auto"/>
              <w:ind w:left="440"/>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-通道：</w:t>
            </w:r>
            <w:r w:rsidR="0031143F" w:rsidRPr="00451A0D">
              <w:rPr>
                <w:rFonts w:asciiTheme="majorEastAsia" w:eastAsiaTheme="majorEastAsia" w:hAnsiTheme="majorEastAsia" w:cs="微?雅?" w:hint="eastAsia"/>
                <w:b/>
                <w:bCs/>
                <w:color w:val="000000"/>
                <w:w w:val="0"/>
                <w:kern w:val="0"/>
                <w:sz w:val="18"/>
                <w:szCs w:val="18"/>
              </w:rPr>
              <w:t>8</w:t>
            </w:r>
            <w:r w:rsidRPr="00451A0D">
              <w:rPr>
                <w:rFonts w:asciiTheme="majorEastAsia" w:eastAsiaTheme="majorEastAsia" w:hAnsiTheme="majorEastAsia" w:cs="微?雅?" w:hint="eastAsia"/>
                <w:b/>
                <w:bCs/>
                <w:color w:val="000000"/>
                <w:w w:val="0"/>
                <w:kern w:val="0"/>
                <w:sz w:val="18"/>
                <w:szCs w:val="18"/>
              </w:rPr>
              <w:t xml:space="preserve"> 路独立 DAC</w:t>
            </w:r>
          </w:p>
          <w:p w14:paraId="3920E172" w14:textId="63DF50DB" w:rsidR="00AD4E33" w:rsidRPr="00451A0D" w:rsidRDefault="00AD4E33" w:rsidP="00AD4E33">
            <w:pPr>
              <w:numPr>
                <w:ilvl w:val="0"/>
                <w:numId w:val="15"/>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架构：String DAC，内置输出缓冲，轨到轨输出</w:t>
            </w:r>
          </w:p>
          <w:p w14:paraId="67F3590C" w14:textId="3EDFD294" w:rsidR="00AD4E33" w:rsidRPr="00451A0D" w:rsidRDefault="00AD4E33" w:rsidP="00AD4E33">
            <w:pPr>
              <w:numPr>
                <w:ilvl w:val="0"/>
                <w:numId w:val="15"/>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基准初始精度：±5 mV（最大）</w:t>
            </w:r>
          </w:p>
          <w:p w14:paraId="4EA78D76" w14:textId="690DD3AA" w:rsidR="00AD4E33" w:rsidRPr="00451A0D" w:rsidRDefault="00AD4E33" w:rsidP="00AD4E33">
            <w:pPr>
              <w:numPr>
                <w:ilvl w:val="0"/>
                <w:numId w:val="15"/>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输出量程</w:t>
            </w:r>
          </w:p>
          <w:p w14:paraId="0CEAB5DF" w14:textId="6B4BA1F6" w:rsidR="00AD4E33" w:rsidRPr="00451A0D" w:rsidRDefault="00AD4E33" w:rsidP="00AD4E33">
            <w:pPr>
              <w:numPr>
                <w:ilvl w:val="0"/>
                <w:numId w:val="15"/>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启用内部基准、增益 = 2：0～5V（常用）</w:t>
            </w:r>
          </w:p>
          <w:p w14:paraId="234FE2DC" w14:textId="12D70C9F" w:rsidR="00AD4E33" w:rsidRPr="00451A0D" w:rsidRDefault="00AD4E33" w:rsidP="00AD4E33">
            <w:pPr>
              <w:numPr>
                <w:ilvl w:val="0"/>
                <w:numId w:val="15"/>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增益 = 1：0～2.5V</w:t>
            </w:r>
          </w:p>
          <w:p w14:paraId="192DEC1A" w14:textId="6791FBE3" w:rsidR="00AD4E33" w:rsidRPr="00451A0D" w:rsidRDefault="00AD4E33" w:rsidP="00AD4E33">
            <w:pPr>
              <w:numPr>
                <w:ilvl w:val="0"/>
                <w:numId w:val="15"/>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建立时间：7 μs（满量程阶跃）</w:t>
            </w:r>
          </w:p>
          <w:p w14:paraId="11C75A2B" w14:textId="1D8F2157" w:rsidR="00AD4E33" w:rsidRPr="00451A0D" w:rsidRDefault="00AD4E33" w:rsidP="00AD4E33">
            <w:pPr>
              <w:numPr>
                <w:ilvl w:val="0"/>
                <w:numId w:val="15"/>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精度</w:t>
            </w:r>
          </w:p>
          <w:p w14:paraId="27DAEA5B" w14:textId="33A7BEBB" w:rsidR="00AD4E33" w:rsidRPr="00451A0D" w:rsidRDefault="00AD4E33" w:rsidP="00AD4E33">
            <w:pPr>
              <w:numPr>
                <w:ilvl w:val="0"/>
                <w:numId w:val="15"/>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INL：典型 ±4 LSB，最大 ±12 LSB</w:t>
            </w:r>
          </w:p>
          <w:p w14:paraId="145D6A85" w14:textId="5B63F7D2" w:rsidR="00AD4E33" w:rsidRPr="00451A0D" w:rsidRDefault="00AD4E33" w:rsidP="00AD4E33">
            <w:pPr>
              <w:numPr>
                <w:ilvl w:val="0"/>
                <w:numId w:val="15"/>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DNL：±1 LSB（保证单调，无丢码）</w:t>
            </w:r>
          </w:p>
          <w:p w14:paraId="5ECC3267" w14:textId="2B97B03C" w:rsidR="00AD4E33" w:rsidRPr="00451A0D" w:rsidRDefault="00AD4E33" w:rsidP="00AD4E33">
            <w:pPr>
              <w:numPr>
                <w:ilvl w:val="0"/>
                <w:numId w:val="15"/>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毛刺能量：</w:t>
            </w:r>
            <w:r w:rsidRPr="00451A0D">
              <w:rPr>
                <w:rFonts w:asciiTheme="majorEastAsia" w:eastAsiaTheme="majorEastAsia" w:hAnsiTheme="majorEastAsia" w:cs="微?雅?"/>
                <w:b/>
                <w:bCs/>
                <w:color w:val="000000"/>
                <w:w w:val="0"/>
                <w:kern w:val="0"/>
                <w:sz w:val="18"/>
                <w:szCs w:val="18"/>
              </w:rPr>
              <w:t>0.1 nV</w:t>
            </w:r>
            <w:r w:rsidRPr="00451A0D">
              <w:rPr>
                <w:rFonts w:ascii="微软雅黑" w:eastAsia="微软雅黑" w:hAnsi="微软雅黑" w:cs="微软雅黑" w:hint="eastAsia"/>
                <w:b/>
                <w:bCs/>
                <w:color w:val="000000"/>
                <w:w w:val="0"/>
                <w:kern w:val="0"/>
                <w:sz w:val="18"/>
                <w:szCs w:val="18"/>
              </w:rPr>
              <w:t>・</w:t>
            </w:r>
            <w:r w:rsidRPr="00451A0D">
              <w:rPr>
                <w:rFonts w:asciiTheme="majorEastAsia" w:eastAsiaTheme="majorEastAsia" w:hAnsiTheme="majorEastAsia" w:cs="微?雅?"/>
                <w:b/>
                <w:bCs/>
                <w:color w:val="000000"/>
                <w:w w:val="0"/>
                <w:kern w:val="0"/>
                <w:sz w:val="18"/>
                <w:szCs w:val="18"/>
              </w:rPr>
              <w:t>s</w:t>
            </w:r>
            <w:r w:rsidRPr="00451A0D">
              <w:rPr>
                <w:rFonts w:asciiTheme="majorEastAsia" w:eastAsiaTheme="majorEastAsia" w:hAnsiTheme="majorEastAsia" w:cs="微?雅?" w:hint="eastAsia"/>
                <w:b/>
                <w:bCs/>
                <w:color w:val="000000"/>
                <w:w w:val="0"/>
                <w:kern w:val="0"/>
                <w:sz w:val="18"/>
                <w:szCs w:val="18"/>
              </w:rPr>
              <w:t>（低毛刺）</w:t>
            </w:r>
          </w:p>
          <w:p w14:paraId="5AB67B33" w14:textId="3F0F1EE9" w:rsidR="00AD4E33" w:rsidRPr="00451A0D" w:rsidRDefault="00AD4E33" w:rsidP="00AD4E33">
            <w:pPr>
              <w:numPr>
                <w:ilvl w:val="0"/>
                <w:numId w:val="15"/>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数字接口：SPI，最高 SCLK 50MHz；带 SYNC、LDAC、CLR 清零引脚</w:t>
            </w:r>
          </w:p>
          <w:p w14:paraId="25A12EF1" w14:textId="279EC14E" w:rsidR="00AD4E33" w:rsidRPr="00451A0D" w:rsidRDefault="00AD4E33" w:rsidP="00AD4E33">
            <w:pPr>
              <w:numPr>
                <w:ilvl w:val="0"/>
                <w:numId w:val="15"/>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LDAC：同步更新两路输出（非常适合双通道同步输出）</w:t>
            </w:r>
          </w:p>
          <w:p w14:paraId="1D617D9B" w14:textId="784D3697" w:rsidR="000C1AEA" w:rsidRPr="00451A0D" w:rsidRDefault="00AD4E33" w:rsidP="00AD4E33">
            <w:pPr>
              <w:numPr>
                <w:ilvl w:val="0"/>
                <w:numId w:val="15"/>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 xml:space="preserve"> CLR：清零输出</w:t>
            </w:r>
          </w:p>
          <w:p w14:paraId="40B5A72A" w14:textId="702DC0D2" w:rsidR="00AD4E33" w:rsidRPr="00451A0D" w:rsidRDefault="00AD4E33" w:rsidP="00AD4E33">
            <w:pPr>
              <w:numPr>
                <w:ilvl w:val="0"/>
                <w:numId w:val="15"/>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 xml:space="preserve"> 控制特性可以根据采集参数特性进行算法配置输出</w:t>
            </w:r>
          </w:p>
        </w:tc>
      </w:tr>
      <w:tr w:rsidR="000C1AEA" w:rsidRPr="00451A0D" w14:paraId="4C55588B" w14:textId="77777777" w:rsidTr="006175D1">
        <w:trPr>
          <w:trHeight w:val="421"/>
          <w:jc w:val="center"/>
        </w:trPr>
        <w:tc>
          <w:tcPr>
            <w:tcW w:w="998" w:type="dxa"/>
            <w:vAlign w:val="center"/>
          </w:tcPr>
          <w:p w14:paraId="02E2429F" w14:textId="163B1F98" w:rsidR="000C1AEA" w:rsidRPr="00451A0D" w:rsidRDefault="008F1234" w:rsidP="000C1AEA">
            <w:pPr>
              <w:spacing w:line="300" w:lineRule="auto"/>
              <w:jc w:val="center"/>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4</w:t>
            </w:r>
          </w:p>
        </w:tc>
        <w:tc>
          <w:tcPr>
            <w:tcW w:w="1628" w:type="dxa"/>
            <w:vAlign w:val="center"/>
          </w:tcPr>
          <w:p w14:paraId="3D22897B" w14:textId="3119C86C" w:rsidR="000C1AEA" w:rsidRPr="00451A0D" w:rsidRDefault="0031143F" w:rsidP="000C1AEA">
            <w:p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电气联动参数</w:t>
            </w:r>
          </w:p>
        </w:tc>
        <w:tc>
          <w:tcPr>
            <w:tcW w:w="5183" w:type="dxa"/>
            <w:vAlign w:val="center"/>
          </w:tcPr>
          <w:p w14:paraId="595A2090" w14:textId="77777777" w:rsidR="0031143F" w:rsidRPr="00451A0D" w:rsidRDefault="0031143F" w:rsidP="0031143F">
            <w:pPr>
              <w:pStyle w:val="a8"/>
              <w:numPr>
                <w:ilvl w:val="0"/>
                <w:numId w:val="37"/>
              </w:numPr>
              <w:ind w:firstLineChars="0"/>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b/>
                <w:bCs/>
                <w:color w:val="000000"/>
                <w:w w:val="0"/>
                <w:kern w:val="0"/>
                <w:sz w:val="18"/>
                <w:szCs w:val="18"/>
              </w:rPr>
              <w:t>触点形式：4CO（4 组转换触点，4 常开 + 4 常闭，14 脚插拔式）</w:t>
            </w:r>
          </w:p>
          <w:p w14:paraId="71A01378" w14:textId="77777777" w:rsidR="0031143F" w:rsidRPr="00451A0D" w:rsidRDefault="0031143F" w:rsidP="0031143F">
            <w:pPr>
              <w:pStyle w:val="a8"/>
              <w:numPr>
                <w:ilvl w:val="0"/>
                <w:numId w:val="37"/>
              </w:numPr>
              <w:ind w:firstLineChars="0"/>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b/>
                <w:bCs/>
                <w:color w:val="000000"/>
                <w:w w:val="0"/>
                <w:kern w:val="0"/>
                <w:sz w:val="18"/>
                <w:szCs w:val="18"/>
              </w:rPr>
              <w:t>单触点额定电流：阻性负载 5A（AC250V）；感性 AC-15：3A~6A</w:t>
            </w:r>
          </w:p>
          <w:p w14:paraId="2517D6A9" w14:textId="77777777" w:rsidR="0031143F" w:rsidRPr="00451A0D" w:rsidRDefault="0031143F" w:rsidP="0031143F">
            <w:pPr>
              <w:pStyle w:val="a8"/>
              <w:numPr>
                <w:ilvl w:val="0"/>
                <w:numId w:val="37"/>
              </w:numPr>
              <w:ind w:firstLineChars="0"/>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b/>
                <w:bCs/>
                <w:color w:val="000000"/>
                <w:w w:val="0"/>
                <w:kern w:val="0"/>
                <w:sz w:val="18"/>
                <w:szCs w:val="18"/>
              </w:rPr>
              <w:t>额定绝缘电压 Ui：250VAC</w:t>
            </w:r>
          </w:p>
          <w:p w14:paraId="1E92D2CF" w14:textId="77777777" w:rsidR="0031143F" w:rsidRPr="00451A0D" w:rsidRDefault="0031143F" w:rsidP="0031143F">
            <w:pPr>
              <w:pStyle w:val="a8"/>
              <w:numPr>
                <w:ilvl w:val="0"/>
                <w:numId w:val="37"/>
              </w:numPr>
              <w:ind w:firstLineChars="0"/>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b/>
                <w:bCs/>
                <w:color w:val="000000"/>
                <w:w w:val="0"/>
                <w:kern w:val="0"/>
                <w:sz w:val="18"/>
                <w:szCs w:val="18"/>
              </w:rPr>
              <w:t>最大切换电压：AC250V / DC125V</w:t>
            </w:r>
          </w:p>
          <w:p w14:paraId="01AE18A2" w14:textId="77777777" w:rsidR="0031143F" w:rsidRPr="00451A0D" w:rsidRDefault="0031143F" w:rsidP="0031143F">
            <w:pPr>
              <w:pStyle w:val="a8"/>
              <w:numPr>
                <w:ilvl w:val="0"/>
                <w:numId w:val="37"/>
              </w:numPr>
              <w:ind w:firstLineChars="0"/>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b/>
                <w:bCs/>
                <w:color w:val="000000"/>
                <w:w w:val="0"/>
                <w:kern w:val="0"/>
                <w:sz w:val="18"/>
                <w:szCs w:val="18"/>
              </w:rPr>
              <w:t>触点材料：银合金 AgNi，小信号可选镀金触点（防氧化）</w:t>
            </w:r>
          </w:p>
          <w:p w14:paraId="0EF3B2A1" w14:textId="77777777" w:rsidR="0031143F" w:rsidRPr="00451A0D" w:rsidRDefault="0031143F" w:rsidP="0031143F">
            <w:pPr>
              <w:pStyle w:val="a8"/>
              <w:numPr>
                <w:ilvl w:val="0"/>
                <w:numId w:val="37"/>
              </w:numPr>
              <w:ind w:firstLineChars="0"/>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b/>
                <w:bCs/>
                <w:color w:val="000000"/>
                <w:w w:val="0"/>
                <w:kern w:val="0"/>
                <w:sz w:val="18"/>
                <w:szCs w:val="18"/>
              </w:rPr>
              <w:t>最小可靠负载：DC5V，1mA（微弱信号场景，如采集触发回路）</w:t>
            </w:r>
          </w:p>
          <w:p w14:paraId="361891AC" w14:textId="77777777" w:rsidR="0031143F" w:rsidRPr="00451A0D" w:rsidRDefault="0031143F" w:rsidP="0031143F">
            <w:pPr>
              <w:pStyle w:val="a8"/>
              <w:numPr>
                <w:ilvl w:val="0"/>
                <w:numId w:val="37"/>
              </w:numPr>
              <w:ind w:firstLineChars="0"/>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b/>
                <w:bCs/>
                <w:color w:val="000000"/>
                <w:w w:val="0"/>
                <w:kern w:val="0"/>
                <w:sz w:val="18"/>
                <w:szCs w:val="18"/>
              </w:rPr>
              <w:lastRenderedPageBreak/>
              <w:t>接触电阻：初始≤50mΩ</w:t>
            </w:r>
          </w:p>
          <w:p w14:paraId="4F1AA5BE" w14:textId="7FC84C74" w:rsidR="00852E37" w:rsidRPr="00451A0D" w:rsidRDefault="00852E37" w:rsidP="002E1A2F">
            <w:pPr>
              <w:pStyle w:val="a8"/>
              <w:ind w:left="440" w:firstLineChars="0" w:firstLine="0"/>
              <w:rPr>
                <w:rFonts w:asciiTheme="majorEastAsia" w:eastAsiaTheme="majorEastAsia" w:hAnsiTheme="majorEastAsia" w:cs="微?雅?" w:hint="eastAsia"/>
                <w:b/>
                <w:bCs/>
                <w:color w:val="000000"/>
                <w:w w:val="0"/>
                <w:kern w:val="0"/>
                <w:sz w:val="18"/>
                <w:szCs w:val="18"/>
              </w:rPr>
            </w:pPr>
          </w:p>
        </w:tc>
      </w:tr>
      <w:tr w:rsidR="00B75CF6" w:rsidRPr="00451A0D" w14:paraId="68E7908F" w14:textId="77777777" w:rsidTr="006175D1">
        <w:trPr>
          <w:trHeight w:val="421"/>
          <w:jc w:val="center"/>
        </w:trPr>
        <w:tc>
          <w:tcPr>
            <w:tcW w:w="998" w:type="dxa"/>
            <w:vAlign w:val="center"/>
          </w:tcPr>
          <w:p w14:paraId="02AEC740" w14:textId="419BD964" w:rsidR="00B75CF6" w:rsidRPr="00451A0D" w:rsidRDefault="00B75CF6" w:rsidP="00B75CF6">
            <w:pPr>
              <w:spacing w:line="300" w:lineRule="auto"/>
              <w:jc w:val="center"/>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lastRenderedPageBreak/>
              <w:t>5</w:t>
            </w:r>
          </w:p>
        </w:tc>
        <w:tc>
          <w:tcPr>
            <w:tcW w:w="1628" w:type="dxa"/>
            <w:vAlign w:val="center"/>
          </w:tcPr>
          <w:p w14:paraId="061E907C" w14:textId="1F99C266" w:rsidR="00B75CF6" w:rsidRPr="00451A0D" w:rsidRDefault="00B75CF6" w:rsidP="00B75CF6">
            <w:p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保护功能</w:t>
            </w:r>
          </w:p>
        </w:tc>
        <w:tc>
          <w:tcPr>
            <w:tcW w:w="5183" w:type="dxa"/>
            <w:vAlign w:val="center"/>
          </w:tcPr>
          <w:p w14:paraId="68C37DF3" w14:textId="77777777" w:rsidR="00B75CF6" w:rsidRPr="00451A0D" w:rsidRDefault="00B75CF6" w:rsidP="00B75CF6">
            <w:pPr>
              <w:numPr>
                <w:ilvl w:val="0"/>
                <w:numId w:val="10"/>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具备控制功能</w:t>
            </w:r>
          </w:p>
          <w:p w14:paraId="2EC3AFC7" w14:textId="77777777" w:rsidR="00B75CF6" w:rsidRPr="00451A0D" w:rsidRDefault="00B75CF6" w:rsidP="00B75CF6">
            <w:pPr>
              <w:pStyle w:val="a0"/>
              <w:numPr>
                <w:ilvl w:val="0"/>
                <w:numId w:val="11"/>
              </w:numPr>
              <w:rPr>
                <w:rFonts w:asciiTheme="majorEastAsia" w:eastAsiaTheme="majorEastAsia" w:hAnsiTheme="majorEastAsia" w:hint="eastAsia"/>
                <w:b/>
                <w:bCs/>
                <w:sz w:val="18"/>
                <w:szCs w:val="18"/>
              </w:rPr>
            </w:pPr>
            <w:r w:rsidRPr="00451A0D">
              <w:rPr>
                <w:rFonts w:asciiTheme="majorEastAsia" w:eastAsiaTheme="majorEastAsia" w:hAnsiTheme="majorEastAsia" w:hint="eastAsia"/>
                <w:b/>
                <w:bCs/>
                <w:sz w:val="18"/>
                <w:szCs w:val="18"/>
              </w:rPr>
              <w:t>具备过流、过压、速断保护等功能</w:t>
            </w:r>
          </w:p>
          <w:p w14:paraId="5D999B4C" w14:textId="243B3505" w:rsidR="00B75CF6" w:rsidRPr="00451A0D" w:rsidRDefault="00B75CF6" w:rsidP="00B75CF6">
            <w:pPr>
              <w:numPr>
                <w:ilvl w:val="0"/>
                <w:numId w:val="15"/>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hint="eastAsia"/>
                <w:b/>
                <w:bCs/>
                <w:kern w:val="0"/>
                <w:sz w:val="18"/>
                <w:szCs w:val="18"/>
              </w:rPr>
              <w:t>可以通信修改保护定值</w:t>
            </w:r>
          </w:p>
        </w:tc>
      </w:tr>
      <w:tr w:rsidR="00B75CF6" w:rsidRPr="00451A0D" w14:paraId="1D2B1684" w14:textId="77777777" w:rsidTr="006175D1">
        <w:trPr>
          <w:trHeight w:val="421"/>
          <w:jc w:val="center"/>
        </w:trPr>
        <w:tc>
          <w:tcPr>
            <w:tcW w:w="998" w:type="dxa"/>
            <w:vAlign w:val="center"/>
          </w:tcPr>
          <w:p w14:paraId="0132A344" w14:textId="0FB1805B" w:rsidR="00B75CF6" w:rsidRPr="00451A0D" w:rsidRDefault="00B75CF6" w:rsidP="00B75CF6">
            <w:pPr>
              <w:spacing w:line="300" w:lineRule="auto"/>
              <w:jc w:val="center"/>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6</w:t>
            </w:r>
          </w:p>
        </w:tc>
        <w:tc>
          <w:tcPr>
            <w:tcW w:w="1628" w:type="dxa"/>
            <w:vAlign w:val="center"/>
          </w:tcPr>
          <w:p w14:paraId="0EAE2838" w14:textId="02CAC82D" w:rsidR="00B75CF6" w:rsidRPr="00451A0D" w:rsidRDefault="00B75CF6" w:rsidP="00B75CF6">
            <w:p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信号处理功能</w:t>
            </w:r>
          </w:p>
        </w:tc>
        <w:tc>
          <w:tcPr>
            <w:tcW w:w="5183" w:type="dxa"/>
            <w:vAlign w:val="center"/>
          </w:tcPr>
          <w:p w14:paraId="386E1F12" w14:textId="77777777" w:rsidR="00B75CF6" w:rsidRPr="00451A0D" w:rsidRDefault="00B75CF6" w:rsidP="00B75CF6">
            <w:pPr>
              <w:numPr>
                <w:ilvl w:val="0"/>
                <w:numId w:val="4"/>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IWDG,WWDG双重看门狗</w:t>
            </w:r>
          </w:p>
          <w:p w14:paraId="73AABC45" w14:textId="77777777" w:rsidR="00B75CF6" w:rsidRPr="00451A0D" w:rsidRDefault="00B75CF6" w:rsidP="00B75CF6">
            <w:pPr>
              <w:numPr>
                <w:ilvl w:val="0"/>
                <w:numId w:val="4"/>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具备防反接、过压保护、过流保护、短路保护</w:t>
            </w:r>
          </w:p>
          <w:p w14:paraId="7805A5E3" w14:textId="77777777" w:rsidR="00B75CF6" w:rsidRPr="00451A0D" w:rsidRDefault="00B75CF6" w:rsidP="00B75CF6">
            <w:pPr>
              <w:numPr>
                <w:ilvl w:val="0"/>
                <w:numId w:val="4"/>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高性能32位ARM处理器，主频高达140MHZ</w:t>
            </w:r>
          </w:p>
          <w:p w14:paraId="0BB9FB5D" w14:textId="77777777" w:rsidR="00B75CF6" w:rsidRPr="00451A0D" w:rsidRDefault="00B75CF6" w:rsidP="00B75CF6">
            <w:pPr>
              <w:numPr>
                <w:ilvl w:val="0"/>
                <w:numId w:val="4"/>
              </w:num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内置BUCK同步整流电源电路</w:t>
            </w:r>
          </w:p>
          <w:p w14:paraId="3B03D5BA" w14:textId="78ECE909" w:rsidR="00B75CF6" w:rsidRPr="00451A0D" w:rsidRDefault="00B75CF6" w:rsidP="00B75CF6">
            <w:pPr>
              <w:pStyle w:val="a8"/>
              <w:numPr>
                <w:ilvl w:val="0"/>
                <w:numId w:val="8"/>
              </w:numPr>
              <w:spacing w:line="300" w:lineRule="auto"/>
              <w:ind w:firstLineChars="0"/>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支持同时输出4路</w:t>
            </w:r>
          </w:p>
        </w:tc>
      </w:tr>
      <w:tr w:rsidR="00B75CF6" w:rsidRPr="00451A0D" w14:paraId="51F09F18" w14:textId="77777777" w:rsidTr="006175D1">
        <w:trPr>
          <w:trHeight w:val="421"/>
          <w:jc w:val="center"/>
        </w:trPr>
        <w:tc>
          <w:tcPr>
            <w:tcW w:w="998" w:type="dxa"/>
            <w:vAlign w:val="center"/>
          </w:tcPr>
          <w:p w14:paraId="190B868B" w14:textId="3C7EDE7B" w:rsidR="00B75CF6" w:rsidRPr="00451A0D" w:rsidRDefault="00B75CF6" w:rsidP="00B75CF6">
            <w:pPr>
              <w:spacing w:line="300" w:lineRule="auto"/>
              <w:jc w:val="center"/>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7</w:t>
            </w:r>
          </w:p>
        </w:tc>
        <w:tc>
          <w:tcPr>
            <w:tcW w:w="1628" w:type="dxa"/>
            <w:vAlign w:val="center"/>
          </w:tcPr>
          <w:p w14:paraId="6A354C00" w14:textId="3C78F414" w:rsidR="00B75CF6" w:rsidRPr="00451A0D" w:rsidRDefault="00BD21DC" w:rsidP="00B75CF6">
            <w:p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无线空口协调性能</w:t>
            </w:r>
          </w:p>
        </w:tc>
        <w:tc>
          <w:tcPr>
            <w:tcW w:w="5183" w:type="dxa"/>
            <w:vAlign w:val="center"/>
          </w:tcPr>
          <w:p w14:paraId="44F5F4FF" w14:textId="210B9965" w:rsidR="00BD21DC" w:rsidRPr="00451A0D" w:rsidRDefault="00BD21DC" w:rsidP="00BD21DC">
            <w:pPr>
              <w:widowControl/>
              <w:numPr>
                <w:ilvl w:val="0"/>
                <w:numId w:val="3"/>
              </w:numPr>
              <w:spacing w:before="100" w:beforeAutospacing="1" w:after="100" w:afterAutospacing="1"/>
              <w:jc w:val="left"/>
              <w:rPr>
                <w:rFonts w:asciiTheme="majorEastAsia" w:eastAsiaTheme="majorEastAsia" w:hAnsiTheme="majorEastAsia" w:hint="eastAsia"/>
                <w:b/>
                <w:bCs/>
                <w:kern w:val="0"/>
                <w:sz w:val="18"/>
                <w:szCs w:val="18"/>
              </w:rPr>
            </w:pPr>
            <w:r w:rsidRPr="00451A0D">
              <w:rPr>
                <w:rStyle w:val="a9"/>
                <w:rFonts w:asciiTheme="majorEastAsia" w:eastAsiaTheme="majorEastAsia" w:hAnsiTheme="majorEastAsia"/>
                <w:sz w:val="18"/>
                <w:szCs w:val="18"/>
              </w:rPr>
              <w:t>工作频段</w:t>
            </w:r>
            <w:r w:rsidRPr="00451A0D">
              <w:rPr>
                <w:rFonts w:asciiTheme="majorEastAsia" w:eastAsiaTheme="majorEastAsia" w:hAnsiTheme="majorEastAsia"/>
                <w:b/>
                <w:bCs/>
                <w:sz w:val="18"/>
                <w:szCs w:val="18"/>
              </w:rPr>
              <w:t>：2.400GHz～2.483GHz</w:t>
            </w:r>
          </w:p>
          <w:p w14:paraId="2AC4AC4F" w14:textId="77777777" w:rsidR="00BD21DC" w:rsidRPr="00451A0D" w:rsidRDefault="00BD21DC" w:rsidP="00BD21DC">
            <w:pPr>
              <w:widowControl/>
              <w:numPr>
                <w:ilvl w:val="0"/>
                <w:numId w:val="3"/>
              </w:numPr>
              <w:spacing w:before="100" w:beforeAutospacing="1" w:after="100" w:afterAutospacing="1"/>
              <w:jc w:val="left"/>
              <w:rPr>
                <w:rFonts w:asciiTheme="majorEastAsia" w:eastAsiaTheme="majorEastAsia" w:hAnsiTheme="majorEastAsia" w:hint="eastAsia"/>
                <w:b/>
                <w:bCs/>
                <w:sz w:val="18"/>
                <w:szCs w:val="18"/>
              </w:rPr>
            </w:pPr>
            <w:r w:rsidRPr="00451A0D">
              <w:rPr>
                <w:rStyle w:val="a9"/>
                <w:rFonts w:asciiTheme="majorEastAsia" w:eastAsiaTheme="majorEastAsia" w:hAnsiTheme="majorEastAsia"/>
                <w:sz w:val="18"/>
                <w:szCs w:val="18"/>
              </w:rPr>
              <w:t>信道数量</w:t>
            </w:r>
            <w:r w:rsidRPr="00451A0D">
              <w:rPr>
                <w:rFonts w:asciiTheme="majorEastAsia" w:eastAsiaTheme="majorEastAsia" w:hAnsiTheme="majorEastAsia"/>
                <w:b/>
                <w:bCs/>
                <w:sz w:val="18"/>
                <w:szCs w:val="18"/>
              </w:rPr>
              <w:t>：125 个信道，信道间隔 1MHz，可跳频抗干扰</w:t>
            </w:r>
          </w:p>
          <w:p w14:paraId="56132C16" w14:textId="77777777" w:rsidR="00BD21DC" w:rsidRPr="00451A0D" w:rsidRDefault="00BD21DC" w:rsidP="00BD21DC">
            <w:pPr>
              <w:widowControl/>
              <w:numPr>
                <w:ilvl w:val="0"/>
                <w:numId w:val="3"/>
              </w:numPr>
              <w:spacing w:before="100" w:beforeAutospacing="1" w:after="100" w:afterAutospacing="1"/>
              <w:jc w:val="left"/>
              <w:rPr>
                <w:rFonts w:asciiTheme="majorEastAsia" w:eastAsiaTheme="majorEastAsia" w:hAnsiTheme="majorEastAsia" w:hint="eastAsia"/>
                <w:b/>
                <w:bCs/>
                <w:sz w:val="18"/>
                <w:szCs w:val="18"/>
              </w:rPr>
            </w:pPr>
            <w:r w:rsidRPr="00451A0D">
              <w:rPr>
                <w:rStyle w:val="a9"/>
                <w:rFonts w:asciiTheme="majorEastAsia" w:eastAsiaTheme="majorEastAsia" w:hAnsiTheme="majorEastAsia"/>
                <w:sz w:val="18"/>
                <w:szCs w:val="18"/>
              </w:rPr>
              <w:t>调制方式</w:t>
            </w:r>
            <w:r w:rsidRPr="00451A0D">
              <w:rPr>
                <w:rFonts w:asciiTheme="majorEastAsia" w:eastAsiaTheme="majorEastAsia" w:hAnsiTheme="majorEastAsia"/>
                <w:b/>
                <w:bCs/>
                <w:sz w:val="18"/>
                <w:szCs w:val="18"/>
              </w:rPr>
              <w:t>：GFSK 高斯频移键控</w:t>
            </w:r>
          </w:p>
          <w:p w14:paraId="388F3C95" w14:textId="133D3086" w:rsidR="00BD21DC" w:rsidRPr="00451A0D" w:rsidRDefault="00BD21DC" w:rsidP="00BD21DC">
            <w:pPr>
              <w:widowControl/>
              <w:numPr>
                <w:ilvl w:val="0"/>
                <w:numId w:val="3"/>
              </w:numPr>
              <w:spacing w:before="100" w:beforeAutospacing="1" w:after="100" w:afterAutospacing="1"/>
              <w:jc w:val="left"/>
              <w:rPr>
                <w:rFonts w:asciiTheme="majorEastAsia" w:eastAsiaTheme="majorEastAsia" w:hAnsiTheme="majorEastAsia" w:hint="eastAsia"/>
                <w:b/>
                <w:bCs/>
                <w:sz w:val="18"/>
                <w:szCs w:val="18"/>
              </w:rPr>
            </w:pPr>
            <w:r w:rsidRPr="00451A0D">
              <w:rPr>
                <w:rStyle w:val="a9"/>
                <w:rFonts w:asciiTheme="majorEastAsia" w:eastAsiaTheme="majorEastAsia" w:hAnsiTheme="majorEastAsia"/>
                <w:sz w:val="18"/>
                <w:szCs w:val="18"/>
              </w:rPr>
              <w:t>发射功率</w:t>
            </w:r>
            <w:r w:rsidRPr="00451A0D">
              <w:rPr>
                <w:rFonts w:asciiTheme="majorEastAsia" w:eastAsiaTheme="majorEastAsia" w:hAnsiTheme="majorEastAsia"/>
                <w:b/>
                <w:bCs/>
                <w:sz w:val="18"/>
                <w:szCs w:val="18"/>
              </w:rPr>
              <w:t>： nRF24L01 + 最高 + 20dBm（PA 版本）</w:t>
            </w:r>
          </w:p>
          <w:p w14:paraId="3B622526" w14:textId="282B54EA" w:rsidR="00BD21DC" w:rsidRPr="00451A0D" w:rsidRDefault="00BD21DC" w:rsidP="00BD21DC">
            <w:pPr>
              <w:widowControl/>
              <w:numPr>
                <w:ilvl w:val="0"/>
                <w:numId w:val="3"/>
              </w:numPr>
              <w:spacing w:before="100" w:beforeAutospacing="1" w:after="100" w:afterAutospacing="1"/>
              <w:jc w:val="left"/>
              <w:rPr>
                <w:rFonts w:asciiTheme="majorEastAsia" w:eastAsiaTheme="majorEastAsia" w:hAnsiTheme="majorEastAsia" w:hint="eastAsia"/>
                <w:b/>
                <w:bCs/>
                <w:sz w:val="18"/>
                <w:szCs w:val="18"/>
              </w:rPr>
            </w:pPr>
            <w:r w:rsidRPr="00451A0D">
              <w:rPr>
                <w:rStyle w:val="a9"/>
                <w:rFonts w:asciiTheme="majorEastAsia" w:eastAsiaTheme="majorEastAsia" w:hAnsiTheme="majorEastAsia"/>
                <w:sz w:val="18"/>
                <w:szCs w:val="18"/>
              </w:rPr>
              <w:t>接收灵敏度</w:t>
            </w:r>
            <w:r w:rsidRPr="00451A0D">
              <w:rPr>
                <w:rFonts w:asciiTheme="majorEastAsia" w:eastAsiaTheme="majorEastAsia" w:hAnsiTheme="majorEastAsia"/>
                <w:b/>
                <w:bCs/>
                <w:sz w:val="18"/>
                <w:szCs w:val="18"/>
              </w:rPr>
              <w:t>： 普通版：-82dBmPA+LNA 增强版：</w:t>
            </w:r>
            <w:r w:rsidRPr="00451A0D">
              <w:rPr>
                <w:rStyle w:val="a9"/>
                <w:rFonts w:asciiTheme="majorEastAsia" w:eastAsiaTheme="majorEastAsia" w:hAnsiTheme="majorEastAsia"/>
                <w:sz w:val="18"/>
                <w:szCs w:val="18"/>
              </w:rPr>
              <w:t>-94dBm</w:t>
            </w:r>
          </w:p>
          <w:p w14:paraId="6ED3E477" w14:textId="4176C463" w:rsidR="00B75CF6" w:rsidRPr="00451A0D" w:rsidRDefault="00BD21DC" w:rsidP="00BD21DC">
            <w:pPr>
              <w:widowControl/>
              <w:numPr>
                <w:ilvl w:val="0"/>
                <w:numId w:val="3"/>
              </w:numPr>
              <w:spacing w:before="100" w:beforeAutospacing="1" w:after="100" w:afterAutospacing="1"/>
              <w:jc w:val="left"/>
              <w:rPr>
                <w:rFonts w:asciiTheme="majorEastAsia" w:eastAsiaTheme="majorEastAsia" w:hAnsiTheme="majorEastAsia" w:hint="eastAsia"/>
                <w:b/>
                <w:bCs/>
                <w:sz w:val="18"/>
                <w:szCs w:val="18"/>
              </w:rPr>
            </w:pPr>
            <w:r w:rsidRPr="00451A0D">
              <w:rPr>
                <w:rStyle w:val="a9"/>
                <w:rFonts w:asciiTheme="majorEastAsia" w:eastAsiaTheme="majorEastAsia" w:hAnsiTheme="majorEastAsia"/>
                <w:sz w:val="18"/>
                <w:szCs w:val="18"/>
              </w:rPr>
              <w:t>空中速率</w:t>
            </w:r>
            <w:r w:rsidRPr="00451A0D">
              <w:rPr>
                <w:rFonts w:asciiTheme="majorEastAsia" w:eastAsiaTheme="majorEastAsia" w:hAnsiTheme="majorEastAsia"/>
                <w:b/>
                <w:bCs/>
                <w:sz w:val="18"/>
                <w:szCs w:val="18"/>
              </w:rPr>
              <w:t>：250kbps / 1Mbps / 2Mbps 可选</w:t>
            </w:r>
          </w:p>
        </w:tc>
      </w:tr>
      <w:tr w:rsidR="00E06948" w:rsidRPr="00451A0D" w14:paraId="272D8167" w14:textId="77777777" w:rsidTr="006175D1">
        <w:trPr>
          <w:trHeight w:val="421"/>
          <w:jc w:val="center"/>
        </w:trPr>
        <w:tc>
          <w:tcPr>
            <w:tcW w:w="998" w:type="dxa"/>
            <w:vAlign w:val="center"/>
          </w:tcPr>
          <w:p w14:paraId="434EFCEE" w14:textId="17CA2356" w:rsidR="00E06948" w:rsidRPr="00451A0D" w:rsidRDefault="00E06948" w:rsidP="00B75CF6">
            <w:pPr>
              <w:spacing w:line="300" w:lineRule="auto"/>
              <w:jc w:val="center"/>
              <w:rPr>
                <w:rFonts w:asciiTheme="majorEastAsia" w:eastAsiaTheme="majorEastAsia" w:hAnsiTheme="majorEastAsia" w:cs="微?雅?" w:hint="eastAsia"/>
                <w:b/>
                <w:bCs/>
                <w:color w:val="000000"/>
                <w:w w:val="0"/>
                <w:kern w:val="0"/>
                <w:sz w:val="18"/>
                <w:szCs w:val="18"/>
              </w:rPr>
            </w:pPr>
            <w:r>
              <w:rPr>
                <w:rFonts w:asciiTheme="majorEastAsia" w:eastAsiaTheme="majorEastAsia" w:hAnsiTheme="majorEastAsia" w:cs="微?雅?" w:hint="eastAsia"/>
                <w:b/>
                <w:bCs/>
                <w:color w:val="000000"/>
                <w:w w:val="0"/>
                <w:kern w:val="0"/>
                <w:sz w:val="18"/>
                <w:szCs w:val="18"/>
              </w:rPr>
              <w:t>8</w:t>
            </w:r>
          </w:p>
        </w:tc>
        <w:tc>
          <w:tcPr>
            <w:tcW w:w="1628" w:type="dxa"/>
            <w:vAlign w:val="center"/>
          </w:tcPr>
          <w:p w14:paraId="484A2162" w14:textId="4A4F2EF5" w:rsidR="00E06948" w:rsidRPr="00451A0D" w:rsidRDefault="00E06948" w:rsidP="00B75CF6">
            <w:pPr>
              <w:spacing w:line="300" w:lineRule="auto"/>
              <w:jc w:val="left"/>
              <w:rPr>
                <w:rFonts w:asciiTheme="majorEastAsia" w:eastAsiaTheme="majorEastAsia" w:hAnsiTheme="majorEastAsia" w:cs="微?雅?" w:hint="eastAsia"/>
                <w:b/>
                <w:bCs/>
                <w:color w:val="000000"/>
                <w:w w:val="0"/>
                <w:kern w:val="0"/>
                <w:sz w:val="18"/>
                <w:szCs w:val="18"/>
              </w:rPr>
            </w:pPr>
            <w:r>
              <w:rPr>
                <w:rFonts w:asciiTheme="majorEastAsia" w:eastAsiaTheme="majorEastAsia" w:hAnsiTheme="majorEastAsia" w:cs="微?雅?" w:hint="eastAsia"/>
                <w:b/>
                <w:bCs/>
                <w:color w:val="000000"/>
                <w:w w:val="0"/>
                <w:kern w:val="0"/>
                <w:sz w:val="18"/>
                <w:szCs w:val="18"/>
              </w:rPr>
              <w:t>滤波要求</w:t>
            </w:r>
          </w:p>
        </w:tc>
        <w:tc>
          <w:tcPr>
            <w:tcW w:w="5183" w:type="dxa"/>
            <w:vAlign w:val="center"/>
          </w:tcPr>
          <w:p w14:paraId="624E0B6E" w14:textId="77777777" w:rsidR="00E06948" w:rsidRDefault="00E06948" w:rsidP="00E06948">
            <w:pPr>
              <w:widowControl/>
              <w:numPr>
                <w:ilvl w:val="0"/>
                <w:numId w:val="40"/>
              </w:numPr>
              <w:spacing w:before="100" w:beforeAutospacing="1" w:after="100" w:afterAutospacing="1"/>
              <w:jc w:val="left"/>
              <w:rPr>
                <w:rFonts w:asciiTheme="majorEastAsia" w:eastAsiaTheme="majorEastAsia" w:hAnsiTheme="majorEastAsia"/>
                <w:b/>
                <w:bCs/>
                <w:sz w:val="18"/>
                <w:szCs w:val="18"/>
              </w:rPr>
            </w:pPr>
            <w:r w:rsidRPr="00E06948">
              <w:rPr>
                <w:rFonts w:asciiTheme="majorEastAsia" w:eastAsiaTheme="majorEastAsia" w:hAnsiTheme="majorEastAsia"/>
                <w:b/>
                <w:bCs/>
                <w:sz w:val="18"/>
                <w:szCs w:val="18"/>
              </w:rPr>
              <w:t>差模：20~40dB@100kHz；共模：30~60dB@1MHz</w:t>
            </w:r>
          </w:p>
          <w:p w14:paraId="2D50CA66" w14:textId="77777777" w:rsidR="00E06948" w:rsidRPr="00E06948" w:rsidRDefault="00E06948" w:rsidP="00E06948">
            <w:pPr>
              <w:pStyle w:val="a0"/>
              <w:numPr>
                <w:ilvl w:val="0"/>
                <w:numId w:val="40"/>
              </w:numPr>
              <w:rPr>
                <w:rFonts w:asciiTheme="majorEastAsia" w:eastAsiaTheme="majorEastAsia" w:hAnsiTheme="majorEastAsia"/>
                <w:b/>
                <w:bCs/>
                <w:kern w:val="2"/>
                <w:sz w:val="18"/>
                <w:szCs w:val="18"/>
              </w:rPr>
            </w:pPr>
            <w:r w:rsidRPr="00E06948">
              <w:rPr>
                <w:rFonts w:asciiTheme="majorEastAsia" w:eastAsiaTheme="majorEastAsia" w:hAnsiTheme="majorEastAsia"/>
                <w:b/>
                <w:bCs/>
                <w:kern w:val="2"/>
                <w:sz w:val="18"/>
                <w:szCs w:val="18"/>
              </w:rPr>
              <w:t>π 型 EMI 电源滤波器</w:t>
            </w:r>
          </w:p>
          <w:p w14:paraId="5EEF8E28" w14:textId="1BE2CF1A" w:rsidR="00E06948" w:rsidRPr="00E06948" w:rsidRDefault="00E06948" w:rsidP="00E06948">
            <w:pPr>
              <w:pStyle w:val="a8"/>
              <w:numPr>
                <w:ilvl w:val="0"/>
                <w:numId w:val="40"/>
              </w:numPr>
              <w:ind w:firstLineChars="0"/>
              <w:rPr>
                <w:rFonts w:hint="eastAsia"/>
              </w:rPr>
            </w:pPr>
            <w:r w:rsidRPr="00E06948">
              <w:rPr>
                <w:rFonts w:asciiTheme="majorEastAsia" w:eastAsiaTheme="majorEastAsia" w:hAnsiTheme="majorEastAsia"/>
                <w:b/>
                <w:bCs/>
                <w:sz w:val="18"/>
                <w:szCs w:val="18"/>
              </w:rPr>
              <w:t>兼顾滤波，避免 LC 谐振振荡影响 ADC</w:t>
            </w:r>
          </w:p>
        </w:tc>
      </w:tr>
      <w:tr w:rsidR="0095696C" w:rsidRPr="00451A0D" w14:paraId="25EBAAD7" w14:textId="77777777" w:rsidTr="006175D1">
        <w:trPr>
          <w:trHeight w:val="421"/>
          <w:jc w:val="center"/>
        </w:trPr>
        <w:tc>
          <w:tcPr>
            <w:tcW w:w="998" w:type="dxa"/>
            <w:vAlign w:val="center"/>
          </w:tcPr>
          <w:p w14:paraId="00E99FB5" w14:textId="0837D42F" w:rsidR="0095696C" w:rsidRPr="00451A0D" w:rsidRDefault="00B14A91" w:rsidP="00B75CF6">
            <w:pPr>
              <w:spacing w:line="300" w:lineRule="auto"/>
              <w:jc w:val="center"/>
              <w:rPr>
                <w:rFonts w:asciiTheme="majorEastAsia" w:eastAsiaTheme="majorEastAsia" w:hAnsiTheme="majorEastAsia" w:cs="微?雅?" w:hint="eastAsia"/>
                <w:b/>
                <w:bCs/>
                <w:color w:val="000000"/>
                <w:w w:val="0"/>
                <w:kern w:val="0"/>
                <w:sz w:val="18"/>
                <w:szCs w:val="18"/>
              </w:rPr>
            </w:pPr>
            <w:r>
              <w:rPr>
                <w:rFonts w:asciiTheme="majorEastAsia" w:eastAsiaTheme="majorEastAsia" w:hAnsiTheme="majorEastAsia" w:cs="微?雅?" w:hint="eastAsia"/>
                <w:b/>
                <w:bCs/>
                <w:color w:val="000000"/>
                <w:w w:val="0"/>
                <w:kern w:val="0"/>
                <w:sz w:val="18"/>
                <w:szCs w:val="18"/>
              </w:rPr>
              <w:t>9</w:t>
            </w:r>
          </w:p>
        </w:tc>
        <w:tc>
          <w:tcPr>
            <w:tcW w:w="1628" w:type="dxa"/>
            <w:vAlign w:val="center"/>
          </w:tcPr>
          <w:p w14:paraId="1DA092B6" w14:textId="001A94E8" w:rsidR="0095696C" w:rsidRPr="00451A0D" w:rsidRDefault="0095696C" w:rsidP="00B75CF6">
            <w:p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测试主机材料</w:t>
            </w:r>
          </w:p>
        </w:tc>
        <w:tc>
          <w:tcPr>
            <w:tcW w:w="5183" w:type="dxa"/>
            <w:vAlign w:val="center"/>
          </w:tcPr>
          <w:p w14:paraId="34290D30" w14:textId="7D484D6F" w:rsidR="0095696C" w:rsidRPr="00451A0D" w:rsidRDefault="0095696C" w:rsidP="00BD21DC">
            <w:pPr>
              <w:widowControl/>
              <w:numPr>
                <w:ilvl w:val="0"/>
                <w:numId w:val="3"/>
              </w:numPr>
              <w:spacing w:before="100" w:beforeAutospacing="1" w:after="100" w:afterAutospacing="1"/>
              <w:jc w:val="left"/>
              <w:rPr>
                <w:rStyle w:val="a9"/>
                <w:rFonts w:asciiTheme="majorEastAsia" w:eastAsiaTheme="majorEastAsia" w:hAnsiTheme="majorEastAsia" w:hint="eastAsia"/>
                <w:sz w:val="18"/>
                <w:szCs w:val="18"/>
              </w:rPr>
            </w:pPr>
            <w:r w:rsidRPr="00451A0D">
              <w:rPr>
                <w:rFonts w:asciiTheme="majorEastAsia" w:eastAsiaTheme="majorEastAsia" w:hAnsiTheme="majorEastAsia"/>
                <w:b/>
                <w:bCs/>
                <w:sz w:val="18"/>
                <w:szCs w:val="18"/>
              </w:rPr>
              <w:t>抗冲击聚丙烯</w:t>
            </w:r>
            <w:r w:rsidRPr="00451A0D">
              <w:rPr>
                <w:rFonts w:asciiTheme="majorEastAsia" w:eastAsiaTheme="majorEastAsia" w:hAnsiTheme="majorEastAsia" w:hint="eastAsia"/>
                <w:b/>
                <w:bCs/>
                <w:sz w:val="18"/>
                <w:szCs w:val="18"/>
              </w:rPr>
              <w:t>，</w:t>
            </w:r>
            <w:r w:rsidRPr="00451A0D">
              <w:rPr>
                <w:rFonts w:asciiTheme="majorEastAsia" w:eastAsiaTheme="majorEastAsia" w:hAnsiTheme="majorEastAsia"/>
                <w:b/>
                <w:bCs/>
                <w:sz w:val="18"/>
                <w:szCs w:val="18"/>
              </w:rPr>
              <w:t>防护等级 IP67</w:t>
            </w:r>
          </w:p>
        </w:tc>
      </w:tr>
      <w:tr w:rsidR="00B14A91" w:rsidRPr="00451A0D" w14:paraId="42E6E009" w14:textId="77777777" w:rsidTr="006175D1">
        <w:trPr>
          <w:trHeight w:val="421"/>
          <w:jc w:val="center"/>
        </w:trPr>
        <w:tc>
          <w:tcPr>
            <w:tcW w:w="998" w:type="dxa"/>
            <w:vAlign w:val="center"/>
          </w:tcPr>
          <w:p w14:paraId="71AADD6B" w14:textId="22FEC70A" w:rsidR="00B14A91" w:rsidRDefault="00B14A91" w:rsidP="00B75CF6">
            <w:pPr>
              <w:spacing w:line="300" w:lineRule="auto"/>
              <w:jc w:val="center"/>
              <w:rPr>
                <w:rFonts w:asciiTheme="majorEastAsia" w:eastAsiaTheme="majorEastAsia" w:hAnsiTheme="majorEastAsia" w:cs="微?雅?" w:hint="eastAsia"/>
                <w:b/>
                <w:bCs/>
                <w:color w:val="000000"/>
                <w:w w:val="0"/>
                <w:kern w:val="0"/>
                <w:sz w:val="18"/>
                <w:szCs w:val="18"/>
              </w:rPr>
            </w:pPr>
            <w:r>
              <w:rPr>
                <w:rFonts w:asciiTheme="majorEastAsia" w:eastAsiaTheme="majorEastAsia" w:hAnsiTheme="majorEastAsia" w:cs="微?雅?" w:hint="eastAsia"/>
                <w:b/>
                <w:bCs/>
                <w:color w:val="000000"/>
                <w:w w:val="0"/>
                <w:kern w:val="0"/>
                <w:sz w:val="18"/>
                <w:szCs w:val="18"/>
              </w:rPr>
              <w:t>10</w:t>
            </w:r>
          </w:p>
        </w:tc>
        <w:tc>
          <w:tcPr>
            <w:tcW w:w="1628" w:type="dxa"/>
            <w:vAlign w:val="center"/>
          </w:tcPr>
          <w:p w14:paraId="42FD4A48" w14:textId="0788BC54" w:rsidR="00B14A91" w:rsidRPr="00451A0D" w:rsidRDefault="00B14A91" w:rsidP="00B75CF6">
            <w:pPr>
              <w:spacing w:line="300" w:lineRule="auto"/>
              <w:jc w:val="left"/>
              <w:rPr>
                <w:rFonts w:asciiTheme="majorEastAsia" w:eastAsiaTheme="majorEastAsia" w:hAnsiTheme="majorEastAsia" w:cs="微?雅?" w:hint="eastAsia"/>
                <w:b/>
                <w:bCs/>
                <w:color w:val="000000"/>
                <w:w w:val="0"/>
                <w:kern w:val="0"/>
                <w:sz w:val="18"/>
                <w:szCs w:val="18"/>
              </w:rPr>
            </w:pPr>
            <w:r>
              <w:rPr>
                <w:rFonts w:asciiTheme="majorEastAsia" w:eastAsiaTheme="majorEastAsia" w:hAnsiTheme="majorEastAsia" w:cs="微?雅?" w:hint="eastAsia"/>
                <w:b/>
                <w:bCs/>
                <w:color w:val="000000"/>
                <w:w w:val="0"/>
                <w:kern w:val="0"/>
                <w:sz w:val="18"/>
                <w:szCs w:val="18"/>
              </w:rPr>
              <w:t>高配信号接收要求</w:t>
            </w:r>
          </w:p>
        </w:tc>
        <w:tc>
          <w:tcPr>
            <w:tcW w:w="5183" w:type="dxa"/>
            <w:vAlign w:val="center"/>
          </w:tcPr>
          <w:p w14:paraId="4EB86374" w14:textId="77777777" w:rsidR="00B14A91" w:rsidRDefault="00B14A91" w:rsidP="00B14A91">
            <w:pPr>
              <w:widowControl/>
              <w:numPr>
                <w:ilvl w:val="0"/>
                <w:numId w:val="40"/>
              </w:numPr>
              <w:spacing w:before="100" w:beforeAutospacing="1" w:after="100" w:afterAutospacing="1"/>
              <w:jc w:val="left"/>
              <w:rPr>
                <w:rFonts w:asciiTheme="majorEastAsia" w:eastAsiaTheme="majorEastAsia" w:hAnsiTheme="majorEastAsia"/>
                <w:b/>
                <w:bCs/>
                <w:sz w:val="18"/>
                <w:szCs w:val="18"/>
              </w:rPr>
            </w:pPr>
            <w:r w:rsidRPr="00B14A91">
              <w:rPr>
                <w:rFonts w:asciiTheme="majorEastAsia" w:eastAsiaTheme="majorEastAsia" w:hAnsiTheme="majorEastAsia"/>
                <w:b/>
                <w:bCs/>
                <w:sz w:val="18"/>
                <w:szCs w:val="18"/>
              </w:rPr>
              <w:t>时间分辨率 10ps~100ps</w:t>
            </w:r>
          </w:p>
          <w:p w14:paraId="3D3995DC" w14:textId="77777777" w:rsidR="00B14A91" w:rsidRPr="00B14A91" w:rsidRDefault="00B14A91" w:rsidP="00B14A91">
            <w:pPr>
              <w:widowControl/>
              <w:numPr>
                <w:ilvl w:val="0"/>
                <w:numId w:val="40"/>
              </w:numPr>
              <w:spacing w:before="100" w:beforeAutospacing="1" w:after="100" w:afterAutospacing="1"/>
              <w:jc w:val="left"/>
              <w:rPr>
                <w:rFonts w:asciiTheme="majorEastAsia" w:eastAsiaTheme="majorEastAsia" w:hAnsiTheme="majorEastAsia"/>
                <w:b/>
                <w:bCs/>
                <w:sz w:val="18"/>
                <w:szCs w:val="18"/>
              </w:rPr>
            </w:pPr>
            <w:r w:rsidRPr="00B14A91">
              <w:rPr>
                <w:rFonts w:asciiTheme="majorEastAsia" w:eastAsiaTheme="majorEastAsia" w:hAnsiTheme="majorEastAsia"/>
                <w:b/>
                <w:bCs/>
                <w:sz w:val="18"/>
                <w:szCs w:val="18"/>
              </w:rPr>
              <w:t>触发到输出抖动，高配＜35ps；周期抖动＜100ps</w:t>
            </w:r>
          </w:p>
          <w:p w14:paraId="0A17821A" w14:textId="43557956" w:rsidR="00B14A91" w:rsidRPr="00B14A91" w:rsidRDefault="00B14A91" w:rsidP="00B14A91">
            <w:pPr>
              <w:widowControl/>
              <w:numPr>
                <w:ilvl w:val="0"/>
                <w:numId w:val="40"/>
              </w:numPr>
              <w:spacing w:before="100" w:beforeAutospacing="1" w:after="100" w:afterAutospacing="1"/>
              <w:jc w:val="left"/>
              <w:rPr>
                <w:rFonts w:hint="eastAsia"/>
              </w:rPr>
            </w:pPr>
            <w:r w:rsidRPr="00B14A91">
              <w:rPr>
                <w:rFonts w:asciiTheme="majorEastAsia" w:eastAsiaTheme="majorEastAsia" w:hAnsiTheme="majorEastAsia"/>
                <w:b/>
                <w:bCs/>
                <w:sz w:val="18"/>
                <w:szCs w:val="18"/>
              </w:rPr>
              <w:t>脉冲平顶跌落（droop）＜1%</w:t>
            </w:r>
          </w:p>
        </w:tc>
      </w:tr>
      <w:tr w:rsidR="0095696C" w:rsidRPr="00451A0D" w14:paraId="69F200FB" w14:textId="77777777" w:rsidTr="006175D1">
        <w:trPr>
          <w:trHeight w:val="421"/>
          <w:jc w:val="center"/>
        </w:trPr>
        <w:tc>
          <w:tcPr>
            <w:tcW w:w="998" w:type="dxa"/>
            <w:vAlign w:val="center"/>
          </w:tcPr>
          <w:p w14:paraId="1B54BD33" w14:textId="76E95F9F" w:rsidR="0095696C" w:rsidRPr="00451A0D" w:rsidRDefault="00B14A91" w:rsidP="00B75CF6">
            <w:pPr>
              <w:spacing w:line="300" w:lineRule="auto"/>
              <w:jc w:val="center"/>
              <w:rPr>
                <w:rFonts w:asciiTheme="majorEastAsia" w:eastAsiaTheme="majorEastAsia" w:hAnsiTheme="majorEastAsia" w:cs="微?雅?" w:hint="eastAsia"/>
                <w:b/>
                <w:bCs/>
                <w:color w:val="000000"/>
                <w:w w:val="0"/>
                <w:kern w:val="0"/>
                <w:sz w:val="18"/>
                <w:szCs w:val="18"/>
              </w:rPr>
            </w:pPr>
            <w:r>
              <w:rPr>
                <w:rFonts w:asciiTheme="majorEastAsia" w:eastAsiaTheme="majorEastAsia" w:hAnsiTheme="majorEastAsia" w:cs="微?雅?" w:hint="eastAsia"/>
                <w:b/>
                <w:bCs/>
                <w:color w:val="000000"/>
                <w:w w:val="0"/>
                <w:kern w:val="0"/>
                <w:sz w:val="18"/>
                <w:szCs w:val="18"/>
              </w:rPr>
              <w:t>1</w:t>
            </w:r>
            <w:r w:rsidR="0090233C">
              <w:rPr>
                <w:rFonts w:asciiTheme="majorEastAsia" w:eastAsiaTheme="majorEastAsia" w:hAnsiTheme="majorEastAsia" w:cs="微?雅?" w:hint="eastAsia"/>
                <w:b/>
                <w:bCs/>
                <w:color w:val="000000"/>
                <w:w w:val="0"/>
                <w:kern w:val="0"/>
                <w:sz w:val="18"/>
                <w:szCs w:val="18"/>
              </w:rPr>
              <w:t>1</w:t>
            </w:r>
          </w:p>
        </w:tc>
        <w:tc>
          <w:tcPr>
            <w:tcW w:w="1628" w:type="dxa"/>
            <w:vAlign w:val="center"/>
          </w:tcPr>
          <w:p w14:paraId="1CEB134A" w14:textId="2A863051" w:rsidR="0095696C" w:rsidRPr="00451A0D" w:rsidRDefault="0095696C" w:rsidP="00B75CF6">
            <w:p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同步器材料</w:t>
            </w:r>
          </w:p>
        </w:tc>
        <w:tc>
          <w:tcPr>
            <w:tcW w:w="5183" w:type="dxa"/>
            <w:vAlign w:val="center"/>
          </w:tcPr>
          <w:p w14:paraId="014FB57C" w14:textId="5846903C" w:rsidR="0095696C" w:rsidRPr="00451A0D" w:rsidRDefault="0095696C" w:rsidP="00BD21DC">
            <w:pPr>
              <w:widowControl/>
              <w:numPr>
                <w:ilvl w:val="0"/>
                <w:numId w:val="3"/>
              </w:numPr>
              <w:spacing w:before="100" w:beforeAutospacing="1" w:after="100" w:afterAutospacing="1"/>
              <w:jc w:val="left"/>
              <w:rPr>
                <w:rFonts w:asciiTheme="majorEastAsia" w:eastAsiaTheme="majorEastAsia" w:hAnsiTheme="majorEastAsia" w:hint="eastAsia"/>
                <w:b/>
                <w:bCs/>
                <w:sz w:val="18"/>
                <w:szCs w:val="18"/>
              </w:rPr>
            </w:pPr>
            <w:r w:rsidRPr="00451A0D">
              <w:rPr>
                <w:rFonts w:asciiTheme="majorEastAsia" w:eastAsiaTheme="majorEastAsia" w:hAnsiTheme="majorEastAsia" w:hint="eastAsia"/>
                <w:b/>
                <w:bCs/>
                <w:sz w:val="18"/>
                <w:szCs w:val="18"/>
              </w:rPr>
              <w:t>定制3D abs外壳</w:t>
            </w:r>
          </w:p>
        </w:tc>
      </w:tr>
      <w:tr w:rsidR="00BD21DC" w:rsidRPr="00451A0D" w14:paraId="0E28BB71" w14:textId="77777777" w:rsidTr="006175D1">
        <w:trPr>
          <w:trHeight w:val="421"/>
          <w:jc w:val="center"/>
        </w:trPr>
        <w:tc>
          <w:tcPr>
            <w:tcW w:w="998" w:type="dxa"/>
            <w:vAlign w:val="center"/>
          </w:tcPr>
          <w:p w14:paraId="17142AEC" w14:textId="7720C09C" w:rsidR="00BD21DC" w:rsidRPr="00451A0D" w:rsidRDefault="005271DF" w:rsidP="00BD21DC">
            <w:pPr>
              <w:spacing w:line="300" w:lineRule="auto"/>
              <w:jc w:val="center"/>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1</w:t>
            </w:r>
            <w:r w:rsidR="0090233C">
              <w:rPr>
                <w:rFonts w:asciiTheme="majorEastAsia" w:eastAsiaTheme="majorEastAsia" w:hAnsiTheme="majorEastAsia" w:cs="微?雅?" w:hint="eastAsia"/>
                <w:b/>
                <w:bCs/>
                <w:color w:val="000000"/>
                <w:w w:val="0"/>
                <w:kern w:val="0"/>
                <w:sz w:val="18"/>
                <w:szCs w:val="18"/>
              </w:rPr>
              <w:t>2</w:t>
            </w:r>
          </w:p>
        </w:tc>
        <w:tc>
          <w:tcPr>
            <w:tcW w:w="1628" w:type="dxa"/>
            <w:vAlign w:val="center"/>
          </w:tcPr>
          <w:p w14:paraId="7BBF52FB" w14:textId="5635F176" w:rsidR="00BD21DC" w:rsidRPr="00451A0D" w:rsidRDefault="0095696C" w:rsidP="00BD21DC">
            <w:pPr>
              <w:spacing w:line="300" w:lineRule="auto"/>
              <w:jc w:val="left"/>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测试主机</w:t>
            </w:r>
            <w:r w:rsidR="00BD21DC" w:rsidRPr="00451A0D">
              <w:rPr>
                <w:rFonts w:asciiTheme="majorEastAsia" w:eastAsiaTheme="majorEastAsia" w:hAnsiTheme="majorEastAsia" w:cs="微?雅?" w:hint="eastAsia"/>
                <w:b/>
                <w:bCs/>
                <w:color w:val="000000"/>
                <w:w w:val="0"/>
                <w:kern w:val="0"/>
                <w:sz w:val="18"/>
                <w:szCs w:val="18"/>
              </w:rPr>
              <w:t>尺寸</w:t>
            </w:r>
          </w:p>
        </w:tc>
        <w:tc>
          <w:tcPr>
            <w:tcW w:w="5183" w:type="dxa"/>
            <w:vAlign w:val="center"/>
          </w:tcPr>
          <w:p w14:paraId="4D8BFAFE" w14:textId="7D094F06" w:rsidR="00BD21DC" w:rsidRPr="00451A0D" w:rsidRDefault="00BD21DC" w:rsidP="008A1E21">
            <w:pPr>
              <w:pStyle w:val="a0"/>
              <w:numPr>
                <w:ilvl w:val="0"/>
                <w:numId w:val="8"/>
              </w:numPr>
              <w:rPr>
                <w:rFonts w:asciiTheme="majorEastAsia" w:eastAsiaTheme="majorEastAsia" w:hAnsiTheme="majorEastAsia" w:hint="eastAsia"/>
                <w:b/>
                <w:bCs/>
                <w:sz w:val="18"/>
                <w:szCs w:val="18"/>
              </w:rPr>
            </w:pPr>
            <w:r w:rsidRPr="00451A0D">
              <w:rPr>
                <w:rFonts w:asciiTheme="majorEastAsia" w:eastAsiaTheme="majorEastAsia" w:hAnsiTheme="majorEastAsia" w:cs="微?雅?" w:hint="eastAsia"/>
                <w:b/>
                <w:bCs/>
                <w:color w:val="000000"/>
                <w:w w:val="0"/>
                <w:sz w:val="18"/>
                <w:szCs w:val="18"/>
              </w:rPr>
              <w:t>不大于300*200*150mm（长*宽*高）</w:t>
            </w:r>
          </w:p>
        </w:tc>
      </w:tr>
      <w:tr w:rsidR="00BD21DC" w:rsidRPr="00451A0D" w14:paraId="4232767B" w14:textId="77777777" w:rsidTr="006175D1">
        <w:trPr>
          <w:trHeight w:val="421"/>
          <w:jc w:val="center"/>
        </w:trPr>
        <w:tc>
          <w:tcPr>
            <w:tcW w:w="998" w:type="dxa"/>
            <w:vAlign w:val="center"/>
          </w:tcPr>
          <w:p w14:paraId="4BAB975F" w14:textId="5546F5AC" w:rsidR="00BD21DC" w:rsidRPr="00451A0D" w:rsidRDefault="005271DF" w:rsidP="00BD21DC">
            <w:pPr>
              <w:spacing w:line="300" w:lineRule="auto"/>
              <w:jc w:val="center"/>
              <w:rPr>
                <w:rFonts w:asciiTheme="majorEastAsia" w:eastAsiaTheme="majorEastAsia" w:hAnsiTheme="majorEastAsia" w:cs="微?雅?" w:hint="eastAsia"/>
                <w:b/>
                <w:bCs/>
                <w:color w:val="000000"/>
                <w:w w:val="0"/>
                <w:kern w:val="0"/>
                <w:sz w:val="18"/>
                <w:szCs w:val="18"/>
              </w:rPr>
            </w:pPr>
            <w:r w:rsidRPr="00451A0D">
              <w:rPr>
                <w:rFonts w:asciiTheme="majorEastAsia" w:eastAsiaTheme="majorEastAsia" w:hAnsiTheme="majorEastAsia" w:cs="微?雅?" w:hint="eastAsia"/>
                <w:b/>
                <w:bCs/>
                <w:color w:val="000000"/>
                <w:w w:val="0"/>
                <w:kern w:val="0"/>
                <w:sz w:val="18"/>
                <w:szCs w:val="18"/>
              </w:rPr>
              <w:t>1</w:t>
            </w:r>
            <w:r w:rsidR="0090233C">
              <w:rPr>
                <w:rFonts w:asciiTheme="majorEastAsia" w:eastAsiaTheme="majorEastAsia" w:hAnsiTheme="majorEastAsia" w:cs="微?雅?" w:hint="eastAsia"/>
                <w:b/>
                <w:bCs/>
                <w:color w:val="000000"/>
                <w:w w:val="0"/>
                <w:kern w:val="0"/>
                <w:sz w:val="18"/>
                <w:szCs w:val="18"/>
              </w:rPr>
              <w:t>3</w:t>
            </w:r>
          </w:p>
        </w:tc>
        <w:tc>
          <w:tcPr>
            <w:tcW w:w="1628" w:type="dxa"/>
            <w:vAlign w:val="center"/>
          </w:tcPr>
          <w:p w14:paraId="10DAEFA1" w14:textId="24A9897A" w:rsidR="00BD21DC" w:rsidRPr="00451A0D" w:rsidRDefault="00F4245D" w:rsidP="00BD21DC">
            <w:pPr>
              <w:pStyle w:val="a0"/>
              <w:rPr>
                <w:rFonts w:asciiTheme="majorEastAsia" w:eastAsiaTheme="majorEastAsia" w:hAnsiTheme="majorEastAsia" w:hint="eastAsia"/>
                <w:b/>
                <w:bCs/>
                <w:sz w:val="18"/>
                <w:szCs w:val="18"/>
              </w:rPr>
            </w:pPr>
            <w:r w:rsidRPr="00451A0D">
              <w:rPr>
                <w:rFonts w:asciiTheme="majorEastAsia" w:eastAsiaTheme="majorEastAsia" w:hAnsiTheme="majorEastAsia" w:hint="eastAsia"/>
                <w:b/>
                <w:bCs/>
                <w:sz w:val="18"/>
                <w:szCs w:val="18"/>
              </w:rPr>
              <w:t>同步器尺寸</w:t>
            </w:r>
          </w:p>
        </w:tc>
        <w:tc>
          <w:tcPr>
            <w:tcW w:w="5183" w:type="dxa"/>
            <w:vAlign w:val="center"/>
          </w:tcPr>
          <w:p w14:paraId="25477A7B" w14:textId="5B28E583" w:rsidR="00BD21DC" w:rsidRPr="00451A0D" w:rsidRDefault="00F4245D" w:rsidP="008A1E21">
            <w:pPr>
              <w:pStyle w:val="a0"/>
              <w:numPr>
                <w:ilvl w:val="0"/>
                <w:numId w:val="8"/>
              </w:numPr>
              <w:rPr>
                <w:rFonts w:asciiTheme="majorEastAsia" w:eastAsiaTheme="majorEastAsia" w:hAnsiTheme="majorEastAsia" w:hint="eastAsia"/>
                <w:b/>
                <w:bCs/>
                <w:sz w:val="18"/>
                <w:szCs w:val="18"/>
              </w:rPr>
            </w:pPr>
            <w:r w:rsidRPr="00451A0D">
              <w:rPr>
                <w:rFonts w:asciiTheme="majorEastAsia" w:eastAsiaTheme="majorEastAsia" w:hAnsiTheme="majorEastAsia" w:cs="微?雅?" w:hint="eastAsia"/>
                <w:b/>
                <w:bCs/>
                <w:color w:val="000000"/>
                <w:w w:val="0"/>
                <w:sz w:val="18"/>
                <w:szCs w:val="18"/>
              </w:rPr>
              <w:t>不大于100*60*50mm（长*宽*高）</w:t>
            </w:r>
          </w:p>
        </w:tc>
      </w:tr>
    </w:tbl>
    <w:p w14:paraId="304CE3C7" w14:textId="0A7CF9FA" w:rsidR="00EE11FC" w:rsidRPr="00EE11FC" w:rsidRDefault="00EE11FC" w:rsidP="00AA714B">
      <w:pPr>
        <w:pStyle w:val="a0"/>
        <w:spacing w:line="360" w:lineRule="auto"/>
        <w:ind w:left="720"/>
        <w:rPr>
          <w:rFonts w:asciiTheme="minorEastAsia" w:hAnsiTheme="minorEastAsia" w:hint="eastAsia"/>
          <w:sz w:val="24"/>
          <w:szCs w:val="24"/>
        </w:rPr>
      </w:pPr>
    </w:p>
    <w:p w14:paraId="10CB120D" w14:textId="213DEB6A" w:rsidR="00EE11FC" w:rsidRPr="00EE11FC" w:rsidRDefault="00DD18A7" w:rsidP="00876BA7">
      <w:pPr>
        <w:pStyle w:val="a0"/>
        <w:spacing w:line="360" w:lineRule="auto"/>
        <w:rPr>
          <w:rFonts w:asciiTheme="minorEastAsia" w:hAnsiTheme="minorEastAsia" w:hint="eastAsia"/>
          <w:sz w:val="24"/>
          <w:szCs w:val="24"/>
        </w:rPr>
      </w:pPr>
      <w:r>
        <w:rPr>
          <w:rFonts w:asciiTheme="minorEastAsia" w:hAnsiTheme="minorEastAsia" w:hint="eastAsia"/>
          <w:sz w:val="24"/>
          <w:szCs w:val="24"/>
        </w:rPr>
        <w:t>4</w:t>
      </w:r>
      <w:r w:rsidR="00A50779" w:rsidRPr="00876BA7">
        <w:rPr>
          <w:rFonts w:asciiTheme="minorEastAsia" w:hAnsiTheme="minorEastAsia" w:cs="仿宋_GB2312" w:hint="eastAsia"/>
          <w:sz w:val="24"/>
          <w:szCs w:val="24"/>
        </w:rPr>
        <w:t>、</w:t>
      </w:r>
      <w:r w:rsidR="00EE11FC" w:rsidRPr="00EE11FC">
        <w:rPr>
          <w:rFonts w:asciiTheme="minorEastAsia" w:hAnsiTheme="minorEastAsia"/>
          <w:sz w:val="24"/>
          <w:szCs w:val="24"/>
        </w:rPr>
        <w:t>样机试制与试验验证要求</w:t>
      </w:r>
    </w:p>
    <w:p w14:paraId="59803E82" w14:textId="40045EE7" w:rsidR="00EE11FC" w:rsidRPr="00EE11FC" w:rsidRDefault="00DD18A7" w:rsidP="00876BA7">
      <w:pPr>
        <w:pStyle w:val="a0"/>
        <w:spacing w:line="360" w:lineRule="auto"/>
        <w:rPr>
          <w:rFonts w:asciiTheme="minorEastAsia" w:hAnsiTheme="minorEastAsia" w:hint="eastAsia"/>
          <w:sz w:val="24"/>
          <w:szCs w:val="24"/>
        </w:rPr>
      </w:pPr>
      <w:r>
        <w:rPr>
          <w:rFonts w:asciiTheme="minorEastAsia" w:hAnsiTheme="minorEastAsia" w:hint="eastAsia"/>
          <w:sz w:val="24"/>
          <w:szCs w:val="24"/>
        </w:rPr>
        <w:t>4</w:t>
      </w:r>
      <w:r w:rsidR="00EE11FC" w:rsidRPr="00EE11FC">
        <w:rPr>
          <w:rFonts w:asciiTheme="minorEastAsia" w:hAnsiTheme="minorEastAsia"/>
          <w:sz w:val="24"/>
          <w:szCs w:val="24"/>
        </w:rPr>
        <w:t>.1 型式试验项目</w:t>
      </w:r>
    </w:p>
    <w:p w14:paraId="27EAED80" w14:textId="4A12F800" w:rsidR="00EE11FC" w:rsidRPr="00876BA7" w:rsidRDefault="00EE11FC" w:rsidP="00EA398A">
      <w:pPr>
        <w:pStyle w:val="a0"/>
        <w:spacing w:line="360" w:lineRule="auto"/>
        <w:ind w:firstLineChars="150" w:firstLine="360"/>
        <w:rPr>
          <w:rFonts w:asciiTheme="minorEastAsia" w:hAnsiTheme="minorEastAsia" w:hint="eastAsia"/>
          <w:sz w:val="24"/>
          <w:szCs w:val="24"/>
        </w:rPr>
      </w:pPr>
      <w:r w:rsidRPr="00EE11FC">
        <w:rPr>
          <w:rFonts w:asciiTheme="minorEastAsia" w:hAnsiTheme="minorEastAsia"/>
          <w:sz w:val="24"/>
          <w:szCs w:val="24"/>
        </w:rPr>
        <w:t>开展外观检查、</w:t>
      </w:r>
      <w:r w:rsidR="00AA714B">
        <w:rPr>
          <w:rFonts w:asciiTheme="minorEastAsia" w:hAnsiTheme="minorEastAsia" w:hint="eastAsia"/>
          <w:sz w:val="24"/>
          <w:szCs w:val="24"/>
        </w:rPr>
        <w:t>电气联动</w:t>
      </w:r>
      <w:r w:rsidRPr="00EE11FC">
        <w:rPr>
          <w:rFonts w:asciiTheme="minorEastAsia" w:hAnsiTheme="minorEastAsia"/>
          <w:sz w:val="24"/>
          <w:szCs w:val="24"/>
        </w:rPr>
        <w:t>试验、</w:t>
      </w:r>
      <w:r w:rsidR="00AA714B" w:rsidRPr="00EE11FC">
        <w:rPr>
          <w:rFonts w:asciiTheme="minorEastAsia" w:hAnsiTheme="minorEastAsia"/>
          <w:sz w:val="24"/>
          <w:szCs w:val="24"/>
        </w:rPr>
        <w:t>电流</w:t>
      </w:r>
      <w:r w:rsidR="00AA714B">
        <w:rPr>
          <w:rFonts w:asciiTheme="minorEastAsia" w:hAnsiTheme="minorEastAsia" w:hint="eastAsia"/>
          <w:sz w:val="24"/>
          <w:szCs w:val="24"/>
        </w:rPr>
        <w:t>和</w:t>
      </w:r>
      <w:r w:rsidR="00AA714B" w:rsidRPr="00EE11FC">
        <w:rPr>
          <w:rFonts w:asciiTheme="minorEastAsia" w:hAnsiTheme="minorEastAsia"/>
          <w:sz w:val="24"/>
          <w:szCs w:val="24"/>
        </w:rPr>
        <w:t>电压</w:t>
      </w:r>
      <w:r w:rsidR="00AA714B">
        <w:rPr>
          <w:rFonts w:asciiTheme="minorEastAsia" w:hAnsiTheme="minorEastAsia" w:hint="eastAsia"/>
          <w:sz w:val="24"/>
          <w:szCs w:val="24"/>
        </w:rPr>
        <w:t>采集精度试验</w:t>
      </w:r>
      <w:r w:rsidR="00AA714B" w:rsidRPr="00EE11FC">
        <w:rPr>
          <w:rFonts w:asciiTheme="minorEastAsia" w:hAnsiTheme="minorEastAsia"/>
          <w:sz w:val="24"/>
          <w:szCs w:val="24"/>
        </w:rPr>
        <w:t>、</w:t>
      </w:r>
      <w:r w:rsidR="000556EE">
        <w:rPr>
          <w:rFonts w:asciiTheme="minorEastAsia" w:hAnsiTheme="minorEastAsia" w:hint="eastAsia"/>
          <w:sz w:val="24"/>
          <w:szCs w:val="24"/>
        </w:rPr>
        <w:t>保护</w:t>
      </w:r>
      <w:r w:rsidRPr="00EE11FC">
        <w:rPr>
          <w:rFonts w:asciiTheme="minorEastAsia" w:hAnsiTheme="minorEastAsia"/>
          <w:sz w:val="24"/>
          <w:szCs w:val="24"/>
        </w:rPr>
        <w:t>功能试验、机械寿命试验、</w:t>
      </w:r>
      <w:r w:rsidR="000556EE">
        <w:rPr>
          <w:rFonts w:asciiTheme="minorEastAsia" w:hAnsiTheme="minorEastAsia" w:hint="eastAsia"/>
          <w:sz w:val="24"/>
          <w:szCs w:val="24"/>
        </w:rPr>
        <w:t>容性</w:t>
      </w:r>
      <w:r w:rsidRPr="00EE11FC">
        <w:rPr>
          <w:rFonts w:asciiTheme="minorEastAsia" w:hAnsiTheme="minorEastAsia"/>
          <w:sz w:val="24"/>
          <w:szCs w:val="24"/>
        </w:rPr>
        <w:t>试验、高低温环境老化试验，结构完整性、适配性、安全性与耐用性。</w:t>
      </w:r>
    </w:p>
    <w:p w14:paraId="0CD8D326" w14:textId="59FCBB40" w:rsidR="00F4640E" w:rsidRPr="00C1268F" w:rsidRDefault="00DD18A7" w:rsidP="00C1268F">
      <w:pPr>
        <w:rPr>
          <w:rFonts w:ascii="仿宋_GB2312" w:eastAsia="仿宋_GB2312" w:hAnsi="仿宋_GB2312" w:cs="仿宋_GB2312" w:hint="eastAsia"/>
          <w:sz w:val="28"/>
          <w:szCs w:val="36"/>
        </w:rPr>
      </w:pPr>
      <w:r>
        <w:rPr>
          <w:rFonts w:ascii="仿宋_GB2312" w:eastAsia="仿宋_GB2312" w:hAnsi="仿宋_GB2312" w:cs="仿宋_GB2312" w:hint="eastAsia"/>
          <w:sz w:val="28"/>
          <w:szCs w:val="36"/>
        </w:rPr>
        <w:lastRenderedPageBreak/>
        <w:t>5</w:t>
      </w:r>
      <w:r w:rsidR="00C1268F">
        <w:rPr>
          <w:rFonts w:ascii="宋体" w:eastAsia="宋体" w:hAnsi="宋体" w:cs="仿宋_GB2312" w:hint="eastAsia"/>
          <w:sz w:val="28"/>
          <w:szCs w:val="36"/>
        </w:rPr>
        <w:t>、</w:t>
      </w:r>
      <w:r w:rsidR="00E46DBA" w:rsidRPr="00C1268F">
        <w:rPr>
          <w:rFonts w:ascii="仿宋_GB2312" w:eastAsia="仿宋_GB2312" w:hAnsi="仿宋_GB2312" w:cs="仿宋_GB2312" w:hint="eastAsia"/>
          <w:sz w:val="28"/>
          <w:szCs w:val="36"/>
        </w:rPr>
        <w:t>★</w:t>
      </w:r>
      <w:r w:rsidR="00F4640E" w:rsidRPr="00C1268F">
        <w:rPr>
          <w:rFonts w:ascii="仿宋_GB2312" w:eastAsia="仿宋_GB2312" w:hAnsi="仿宋_GB2312" w:cs="仿宋_GB2312"/>
          <w:sz w:val="28"/>
          <w:szCs w:val="36"/>
        </w:rPr>
        <w:t>期限要求</w:t>
      </w:r>
    </w:p>
    <w:p w14:paraId="752915DE" w14:textId="47EC64D9" w:rsidR="00F4640E" w:rsidRDefault="004E6E33" w:rsidP="00DA60B1">
      <w:pPr>
        <w:spacing w:line="360" w:lineRule="auto"/>
        <w:ind w:firstLineChars="99" w:firstLine="238"/>
        <w:rPr>
          <w:rFonts w:ascii="宋体" w:eastAsia="宋体" w:hAnsi="宋体" w:cs="宋体" w:hint="eastAsia"/>
          <w:kern w:val="0"/>
          <w:sz w:val="24"/>
        </w:rPr>
      </w:pPr>
      <w:r w:rsidRPr="004E6E33">
        <w:rPr>
          <w:rFonts w:ascii="宋体" w:eastAsia="宋体" w:hAnsi="宋体" w:cs="宋体" w:hint="eastAsia"/>
          <w:kern w:val="0"/>
          <w:sz w:val="24"/>
        </w:rPr>
        <w:t>发出成交通知书之日起</w:t>
      </w:r>
      <w:r>
        <w:rPr>
          <w:rFonts w:ascii="宋体" w:eastAsia="宋体" w:hAnsi="宋体" w:cs="宋体" w:hint="eastAsia"/>
          <w:kern w:val="0"/>
          <w:sz w:val="24"/>
        </w:rPr>
        <w:t>7</w:t>
      </w:r>
      <w:r w:rsidRPr="004E6E33">
        <w:rPr>
          <w:rFonts w:ascii="宋体" w:eastAsia="宋体" w:hAnsi="宋体" w:cs="宋体" w:hint="eastAsia"/>
          <w:kern w:val="0"/>
          <w:sz w:val="24"/>
        </w:rPr>
        <w:t>个工作日内</w:t>
      </w:r>
      <w:r w:rsidR="00F4640E">
        <w:rPr>
          <w:rFonts w:ascii="宋体" w:eastAsia="宋体" w:hAnsi="宋体" w:cs="宋体" w:hint="eastAsia"/>
          <w:kern w:val="0"/>
          <w:sz w:val="24"/>
        </w:rPr>
        <w:t>，完成全部</w:t>
      </w:r>
      <w:r w:rsidR="004E2A11">
        <w:rPr>
          <w:rFonts w:ascii="宋体" w:eastAsia="宋体" w:hAnsi="宋体" w:cs="宋体" w:hint="eastAsia"/>
          <w:kern w:val="0"/>
          <w:sz w:val="24"/>
        </w:rPr>
        <w:t>内容</w:t>
      </w:r>
      <w:r w:rsidR="00F4640E">
        <w:rPr>
          <w:rFonts w:ascii="宋体" w:eastAsia="宋体" w:hAnsi="宋体" w:cs="宋体" w:hint="eastAsia"/>
          <w:kern w:val="0"/>
          <w:sz w:val="24"/>
        </w:rPr>
        <w:t>，并送到指定地点。</w:t>
      </w:r>
    </w:p>
    <w:p w14:paraId="4438E746" w14:textId="60964E02" w:rsidR="00F4640E" w:rsidRPr="00C1268F" w:rsidRDefault="00DD18A7" w:rsidP="00C1268F">
      <w:pPr>
        <w:rPr>
          <w:rFonts w:ascii="仿宋_GB2312" w:eastAsia="仿宋_GB2312" w:hAnsi="仿宋_GB2312" w:cs="仿宋_GB2312" w:hint="eastAsia"/>
          <w:sz w:val="28"/>
          <w:szCs w:val="36"/>
        </w:rPr>
      </w:pPr>
      <w:r>
        <w:rPr>
          <w:rFonts w:ascii="仿宋_GB2312" w:eastAsia="仿宋_GB2312" w:hAnsi="仿宋_GB2312" w:cs="仿宋_GB2312" w:hint="eastAsia"/>
          <w:sz w:val="28"/>
          <w:szCs w:val="36"/>
        </w:rPr>
        <w:t>6</w:t>
      </w:r>
      <w:r w:rsidR="00C1268F">
        <w:rPr>
          <w:rFonts w:ascii="宋体" w:eastAsia="宋体" w:hAnsi="宋体" w:cs="仿宋_GB2312" w:hint="eastAsia"/>
          <w:sz w:val="28"/>
          <w:szCs w:val="36"/>
        </w:rPr>
        <w:t>、</w:t>
      </w:r>
      <w:r w:rsidR="00F4640E" w:rsidRPr="00C1268F">
        <w:rPr>
          <w:rFonts w:ascii="仿宋_GB2312" w:eastAsia="仿宋_GB2312" w:hAnsi="仿宋_GB2312" w:cs="仿宋_GB2312" w:hint="eastAsia"/>
          <w:sz w:val="28"/>
          <w:szCs w:val="36"/>
        </w:rPr>
        <w:t>现场调试服务</w:t>
      </w:r>
    </w:p>
    <w:p w14:paraId="560D4B8F" w14:textId="77777777" w:rsidR="00F4640E" w:rsidRDefault="00F4640E" w:rsidP="00DA60B1">
      <w:pPr>
        <w:spacing w:line="360" w:lineRule="auto"/>
        <w:ind w:firstLineChars="99" w:firstLine="238"/>
        <w:rPr>
          <w:rFonts w:ascii="宋体" w:eastAsia="宋体" w:hAnsi="宋体" w:cs="宋体" w:hint="eastAsia"/>
          <w:kern w:val="0"/>
          <w:sz w:val="24"/>
        </w:rPr>
      </w:pPr>
      <w:r>
        <w:rPr>
          <w:rFonts w:ascii="宋体" w:eastAsia="宋体" w:hAnsi="宋体" w:cs="宋体" w:hint="eastAsia"/>
          <w:kern w:val="0"/>
          <w:sz w:val="24"/>
        </w:rPr>
        <w:t>现场必要的调试、测试、试验技术服务、包括不限于功能测试、性能验证、现场技术服务支持等。</w:t>
      </w:r>
    </w:p>
    <w:p w14:paraId="571892B3" w14:textId="644E7F84" w:rsidR="00F4640E" w:rsidRPr="00C1268F" w:rsidRDefault="00DD18A7" w:rsidP="00C1268F">
      <w:pPr>
        <w:rPr>
          <w:rFonts w:ascii="仿宋_GB2312" w:eastAsia="仿宋_GB2312" w:hAnsi="仿宋_GB2312" w:cs="仿宋_GB2312" w:hint="eastAsia"/>
          <w:sz w:val="28"/>
          <w:szCs w:val="36"/>
        </w:rPr>
      </w:pPr>
      <w:r>
        <w:rPr>
          <w:rFonts w:ascii="仿宋_GB2312" w:eastAsia="仿宋_GB2312" w:hAnsi="仿宋_GB2312" w:cs="仿宋_GB2312" w:hint="eastAsia"/>
          <w:sz w:val="28"/>
          <w:szCs w:val="36"/>
        </w:rPr>
        <w:t>7</w:t>
      </w:r>
      <w:r w:rsidR="00C1268F">
        <w:rPr>
          <w:rFonts w:ascii="宋体" w:eastAsia="宋体" w:hAnsi="宋体" w:cs="仿宋_GB2312" w:hint="eastAsia"/>
          <w:sz w:val="28"/>
          <w:szCs w:val="36"/>
        </w:rPr>
        <w:t>、</w:t>
      </w:r>
      <w:r w:rsidR="002279FC" w:rsidRPr="00C1268F">
        <w:rPr>
          <w:rFonts w:ascii="仿宋_GB2312" w:eastAsia="仿宋_GB2312" w:hAnsi="仿宋_GB2312" w:cs="仿宋_GB2312" w:hint="eastAsia"/>
          <w:sz w:val="28"/>
          <w:szCs w:val="36"/>
        </w:rPr>
        <w:t>★</w:t>
      </w:r>
      <w:r w:rsidR="00F4640E" w:rsidRPr="00C1268F">
        <w:rPr>
          <w:rFonts w:ascii="仿宋_GB2312" w:eastAsia="仿宋_GB2312" w:hAnsi="仿宋_GB2312" w:cs="仿宋_GB2312"/>
          <w:sz w:val="28"/>
          <w:szCs w:val="36"/>
        </w:rPr>
        <w:t>其他要求</w:t>
      </w:r>
    </w:p>
    <w:p w14:paraId="78B3602C" w14:textId="2F1419D9" w:rsidR="00842EA2" w:rsidRPr="00E00867" w:rsidRDefault="00842EA2" w:rsidP="00842EA2">
      <w:pPr>
        <w:pStyle w:val="a8"/>
        <w:numPr>
          <w:ilvl w:val="0"/>
          <w:numId w:val="7"/>
        </w:numPr>
        <w:spacing w:line="360" w:lineRule="auto"/>
        <w:ind w:firstLineChars="0"/>
        <w:rPr>
          <w:rFonts w:ascii="宋体" w:eastAsia="宋体" w:hAnsi="宋体" w:cs="宋体" w:hint="eastAsia"/>
          <w:kern w:val="0"/>
          <w:sz w:val="24"/>
        </w:rPr>
      </w:pPr>
      <w:r>
        <w:rPr>
          <w:rFonts w:ascii="宋体" w:eastAsia="宋体" w:hAnsi="宋体" w:cs="宋体" w:hint="eastAsia"/>
          <w:kern w:val="0"/>
          <w:sz w:val="24"/>
        </w:rPr>
        <w:t>供应商需提供1份</w:t>
      </w:r>
      <w:r w:rsidRPr="00DB4EC1">
        <w:rPr>
          <w:rFonts w:ascii="宋体" w:hAnsi="宋体" w:cs="宋体" w:hint="eastAsia"/>
          <w:sz w:val="24"/>
        </w:rPr>
        <w:t>技术方案书</w:t>
      </w:r>
      <w:r>
        <w:rPr>
          <w:rFonts w:ascii="宋体" w:hAnsi="宋体" w:cs="宋体" w:hint="eastAsia"/>
          <w:sz w:val="24"/>
        </w:rPr>
        <w:t>，根据技术规范制定设计方案。如不提供视为主动放弃本次项目。</w:t>
      </w:r>
    </w:p>
    <w:p w14:paraId="0DF486CA" w14:textId="0A3B13E2" w:rsidR="00E00867" w:rsidRPr="00E00867" w:rsidRDefault="00E00867" w:rsidP="00E00867">
      <w:pPr>
        <w:pStyle w:val="a8"/>
        <w:numPr>
          <w:ilvl w:val="0"/>
          <w:numId w:val="7"/>
        </w:numPr>
        <w:spacing w:line="360" w:lineRule="auto"/>
        <w:ind w:firstLineChars="0"/>
        <w:rPr>
          <w:rFonts w:ascii="宋体" w:eastAsia="宋体" w:hAnsi="宋体" w:cs="宋体" w:hint="eastAsia"/>
          <w:kern w:val="0"/>
          <w:sz w:val="24"/>
        </w:rPr>
      </w:pPr>
      <w:r>
        <w:rPr>
          <w:rFonts w:ascii="宋体" w:hAnsi="宋体" w:cs="宋体" w:hint="eastAsia"/>
          <w:sz w:val="24"/>
        </w:rPr>
        <w:t>如制定设计方案未能满足性能要视为主动放弃本次项目。</w:t>
      </w:r>
    </w:p>
    <w:p w14:paraId="406E81D4" w14:textId="6C6EFB80" w:rsidR="00842EA2" w:rsidRPr="00842EA2" w:rsidRDefault="00F4640E" w:rsidP="00842EA2">
      <w:pPr>
        <w:pStyle w:val="a8"/>
        <w:numPr>
          <w:ilvl w:val="0"/>
          <w:numId w:val="7"/>
        </w:numPr>
        <w:spacing w:line="360" w:lineRule="auto"/>
        <w:ind w:firstLineChars="0"/>
        <w:rPr>
          <w:rFonts w:ascii="宋体" w:eastAsia="宋体" w:hAnsi="宋体" w:cs="宋体" w:hint="eastAsia"/>
          <w:kern w:val="0"/>
          <w:sz w:val="24"/>
        </w:rPr>
      </w:pPr>
      <w:r w:rsidRPr="00842EA2">
        <w:rPr>
          <w:rFonts w:ascii="宋体" w:eastAsia="宋体" w:hAnsi="宋体" w:cs="宋体" w:hint="eastAsia"/>
          <w:kern w:val="0"/>
          <w:sz w:val="24"/>
        </w:rPr>
        <w:t>供应商需配合甲方在测试加工期内至少完成1项发明专利底稿撰写，直至申请受理和实审、回复专利答疑等；</w:t>
      </w:r>
      <w:r w:rsidR="00842EA2" w:rsidRPr="00842EA2">
        <w:rPr>
          <w:rFonts w:ascii="宋体" w:eastAsia="宋体" w:hAnsi="宋体" w:cs="宋体" w:hint="eastAsia"/>
          <w:kern w:val="0"/>
          <w:sz w:val="24"/>
        </w:rPr>
        <w:t>根据招标方提供的技术标准，</w:t>
      </w:r>
    </w:p>
    <w:p w14:paraId="7950B399" w14:textId="77777777" w:rsidR="00842EA2" w:rsidRDefault="00842EA2" w:rsidP="00842EA2">
      <w:pPr>
        <w:pStyle w:val="a8"/>
        <w:numPr>
          <w:ilvl w:val="0"/>
          <w:numId w:val="7"/>
        </w:numPr>
        <w:spacing w:line="360" w:lineRule="auto"/>
        <w:ind w:firstLineChars="0"/>
        <w:rPr>
          <w:rFonts w:ascii="宋体" w:eastAsia="宋体" w:hAnsi="宋体" w:cs="宋体" w:hint="eastAsia"/>
          <w:kern w:val="0"/>
          <w:sz w:val="24"/>
        </w:rPr>
      </w:pPr>
      <w:r w:rsidRPr="00842EA2">
        <w:rPr>
          <w:rFonts w:ascii="宋体" w:eastAsia="宋体" w:hAnsi="宋体" w:cs="宋体" w:hint="eastAsia"/>
          <w:kern w:val="0"/>
          <w:sz w:val="24"/>
        </w:rPr>
        <w:t>本次研制的装置应经相关具备CMA/CANS资质的第三方计量检定机构检定合格，出具检测报告。</w:t>
      </w:r>
    </w:p>
    <w:p w14:paraId="75206F76" w14:textId="77777777" w:rsidR="00842EA2" w:rsidRDefault="00F4640E" w:rsidP="00842EA2">
      <w:pPr>
        <w:pStyle w:val="a8"/>
        <w:numPr>
          <w:ilvl w:val="0"/>
          <w:numId w:val="7"/>
        </w:numPr>
        <w:spacing w:line="360" w:lineRule="auto"/>
        <w:ind w:firstLineChars="0"/>
        <w:rPr>
          <w:rFonts w:ascii="宋体" w:eastAsia="宋体" w:hAnsi="宋体" w:cs="宋体" w:hint="eastAsia"/>
          <w:kern w:val="0"/>
          <w:sz w:val="24"/>
        </w:rPr>
      </w:pPr>
      <w:r w:rsidRPr="00842EA2">
        <w:rPr>
          <w:rFonts w:ascii="宋体" w:eastAsia="宋体" w:hAnsi="宋体" w:cs="宋体" w:hint="eastAsia"/>
          <w:kern w:val="0"/>
          <w:sz w:val="24"/>
        </w:rPr>
        <w:t>供应商须承诺安排正式员工专职与甲方对接跟进项目工作，并配合项目开展试点应用工作，进行现场交流、确认实施方案、现场测试、项目验收等</w:t>
      </w:r>
      <w:r w:rsidR="00842EA2">
        <w:rPr>
          <w:rFonts w:ascii="宋体" w:eastAsia="宋体" w:hAnsi="宋体" w:cs="宋体" w:hint="eastAsia"/>
          <w:kern w:val="0"/>
          <w:sz w:val="24"/>
        </w:rPr>
        <w:t>。</w:t>
      </w:r>
    </w:p>
    <w:p w14:paraId="43530EDF" w14:textId="77777777" w:rsidR="00842EA2" w:rsidRDefault="00F4640E" w:rsidP="00842EA2">
      <w:pPr>
        <w:pStyle w:val="a8"/>
        <w:numPr>
          <w:ilvl w:val="0"/>
          <w:numId w:val="7"/>
        </w:numPr>
        <w:spacing w:line="360" w:lineRule="auto"/>
        <w:ind w:firstLineChars="0"/>
        <w:rPr>
          <w:rFonts w:ascii="宋体" w:eastAsia="宋体" w:hAnsi="宋体" w:cs="宋体" w:hint="eastAsia"/>
          <w:kern w:val="0"/>
          <w:sz w:val="24"/>
        </w:rPr>
      </w:pPr>
      <w:r w:rsidRPr="00842EA2">
        <w:rPr>
          <w:rFonts w:ascii="宋体" w:eastAsia="宋体" w:hAnsi="宋体" w:cs="宋体" w:hint="eastAsia"/>
          <w:kern w:val="0"/>
          <w:sz w:val="24"/>
        </w:rPr>
        <w:t>供应商需配合完成项目相关技术资料编写，包含但不限于整套图纸设计、材料采购、加工、测试、技术总结报告、工作总结报告、项目验收资料等；</w:t>
      </w:r>
    </w:p>
    <w:p w14:paraId="4FA79E41" w14:textId="77777777" w:rsidR="00842EA2" w:rsidRDefault="00F4640E" w:rsidP="00842EA2">
      <w:pPr>
        <w:pStyle w:val="a8"/>
        <w:numPr>
          <w:ilvl w:val="0"/>
          <w:numId w:val="7"/>
        </w:numPr>
        <w:spacing w:line="360" w:lineRule="auto"/>
        <w:ind w:firstLineChars="0"/>
        <w:rPr>
          <w:rFonts w:ascii="宋体" w:eastAsia="宋体" w:hAnsi="宋体" w:cs="宋体" w:hint="eastAsia"/>
          <w:kern w:val="0"/>
          <w:sz w:val="24"/>
        </w:rPr>
      </w:pPr>
      <w:r w:rsidRPr="00842EA2">
        <w:rPr>
          <w:rFonts w:ascii="宋体" w:eastAsia="宋体" w:hAnsi="宋体" w:cs="宋体" w:hint="eastAsia"/>
          <w:kern w:val="0"/>
          <w:sz w:val="24"/>
        </w:rPr>
        <w:t>甲方会结合现场应用场景，综合评估技术方案、设计图，可能会做适当合理调整项目设计方案、功能软件、零部件模块加工测试等，最终以甲方审核确定的方案为准。</w:t>
      </w:r>
    </w:p>
    <w:p w14:paraId="60DCA423" w14:textId="597098ED" w:rsidR="00F4640E" w:rsidRDefault="00F4640E" w:rsidP="00842EA2">
      <w:pPr>
        <w:pStyle w:val="a8"/>
        <w:numPr>
          <w:ilvl w:val="0"/>
          <w:numId w:val="7"/>
        </w:numPr>
        <w:spacing w:line="360" w:lineRule="auto"/>
        <w:ind w:firstLineChars="0"/>
        <w:rPr>
          <w:rFonts w:ascii="宋体" w:eastAsia="宋体" w:hAnsi="宋体" w:cs="宋体" w:hint="eastAsia"/>
          <w:kern w:val="0"/>
          <w:sz w:val="24"/>
        </w:rPr>
      </w:pPr>
      <w:r w:rsidRPr="00842EA2">
        <w:rPr>
          <w:rFonts w:ascii="宋体" w:eastAsia="宋体" w:hAnsi="宋体" w:cs="宋体" w:hint="eastAsia"/>
          <w:kern w:val="0"/>
          <w:sz w:val="24"/>
        </w:rPr>
        <w:t>供应商如果不能按时按质完成，将按照南方电网公司相关规定对供应商采取相关处罚。</w:t>
      </w:r>
    </w:p>
    <w:p w14:paraId="43C79ACF" w14:textId="377F7CAF" w:rsidR="00AE3473" w:rsidRPr="00842EA2" w:rsidRDefault="00AE3473" w:rsidP="00842EA2">
      <w:pPr>
        <w:pStyle w:val="a8"/>
        <w:numPr>
          <w:ilvl w:val="0"/>
          <w:numId w:val="7"/>
        </w:numPr>
        <w:spacing w:line="360" w:lineRule="auto"/>
        <w:ind w:firstLineChars="0"/>
        <w:rPr>
          <w:rFonts w:ascii="宋体" w:eastAsia="宋体" w:hAnsi="宋体" w:cs="宋体" w:hint="eastAsia"/>
          <w:kern w:val="0"/>
          <w:sz w:val="24"/>
        </w:rPr>
      </w:pPr>
      <w:r w:rsidRPr="00AE3473">
        <w:rPr>
          <w:rFonts w:ascii="宋体" w:eastAsia="宋体" w:hAnsi="宋体" w:cs="宋体" w:hint="eastAsia"/>
          <w:kern w:val="0"/>
          <w:sz w:val="24"/>
        </w:rPr>
        <w:t>报价低于最高限价85%的需提供成本分析报告(成本分析报告需充分说明单价和费用的组成、降低成本的合理措施及在其他项目中应用过的经验，未提供成本分析报告视为原则性不响应采购文件要求)。</w:t>
      </w:r>
    </w:p>
    <w:p w14:paraId="6760B84F" w14:textId="77777777" w:rsidR="002352B2" w:rsidRPr="002352B2" w:rsidRDefault="002352B2" w:rsidP="00DA60B1">
      <w:pPr>
        <w:pStyle w:val="a0"/>
        <w:spacing w:line="360" w:lineRule="auto"/>
      </w:pPr>
    </w:p>
    <w:p w14:paraId="3BBA529D" w14:textId="77777777" w:rsidR="00F4640E" w:rsidRPr="002352B2" w:rsidRDefault="00F4640E" w:rsidP="00F4640E"/>
    <w:sectPr w:rsidR="00F4640E" w:rsidRPr="002352B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58BC3" w14:textId="77777777" w:rsidR="00743A54" w:rsidRDefault="00743A54" w:rsidP="000B19F3">
      <w:r>
        <w:separator/>
      </w:r>
    </w:p>
  </w:endnote>
  <w:endnote w:type="continuationSeparator" w:id="0">
    <w:p w14:paraId="536ECBFD" w14:textId="77777777" w:rsidR="00743A54" w:rsidRDefault="00743A54" w:rsidP="000B1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1" w:usb1="080E0000" w:usb2="00000000" w:usb3="00000000" w:csb0="00040000" w:csb1="00000000"/>
  </w:font>
  <w:font w:name="微?雅?">
    <w:altName w:val="Times New Roman"/>
    <w:charset w:val="00"/>
    <w:family w:val="auto"/>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0D8DC" w14:textId="77777777" w:rsidR="00743A54" w:rsidRDefault="00743A54" w:rsidP="000B19F3">
      <w:r>
        <w:separator/>
      </w:r>
    </w:p>
  </w:footnote>
  <w:footnote w:type="continuationSeparator" w:id="0">
    <w:p w14:paraId="4C774C35" w14:textId="77777777" w:rsidR="00743A54" w:rsidRDefault="00743A54" w:rsidP="000B19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02F2C90"/>
    <w:multiLevelType w:val="singleLevel"/>
    <w:tmpl w:val="A02F2C90"/>
    <w:lvl w:ilvl="0">
      <w:start w:val="2"/>
      <w:numFmt w:val="decimal"/>
      <w:suff w:val="nothing"/>
      <w:lvlText w:val="%1、"/>
      <w:lvlJc w:val="left"/>
    </w:lvl>
  </w:abstractNum>
  <w:abstractNum w:abstractNumId="1" w15:restartNumberingAfterBreak="0">
    <w:nsid w:val="019C6609"/>
    <w:multiLevelType w:val="hybridMultilevel"/>
    <w:tmpl w:val="79D43F7C"/>
    <w:lvl w:ilvl="0" w:tplc="0409000B">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 w15:restartNumberingAfterBreak="0">
    <w:nsid w:val="08357CC9"/>
    <w:multiLevelType w:val="multilevel"/>
    <w:tmpl w:val="19205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3424A0"/>
    <w:multiLevelType w:val="multilevel"/>
    <w:tmpl w:val="6C50A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922524"/>
    <w:multiLevelType w:val="multilevel"/>
    <w:tmpl w:val="0A922524"/>
    <w:lvl w:ilvl="0">
      <w:start w:val="1"/>
      <w:numFmt w:val="bullet"/>
      <w:lvlText w:val=""/>
      <w:lvlJc w:val="left"/>
      <w:pPr>
        <w:ind w:left="440" w:hanging="440"/>
      </w:pPr>
      <w:rPr>
        <w:rFonts w:ascii="Wingdings" w:hAnsi="Wingdings" w:hint="default"/>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5" w15:restartNumberingAfterBreak="0">
    <w:nsid w:val="0AA174CE"/>
    <w:multiLevelType w:val="hybridMultilevel"/>
    <w:tmpl w:val="958CAD44"/>
    <w:lvl w:ilvl="0" w:tplc="0409000B">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101F2656"/>
    <w:multiLevelType w:val="hybridMultilevel"/>
    <w:tmpl w:val="A788BA2A"/>
    <w:lvl w:ilvl="0" w:tplc="C1F6A89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12447BDF"/>
    <w:multiLevelType w:val="hybridMultilevel"/>
    <w:tmpl w:val="65E2259E"/>
    <w:lvl w:ilvl="0" w:tplc="72441888">
      <w:start w:val="1"/>
      <w:numFmt w:val="decimal"/>
      <w:lvlText w:val="%1）"/>
      <w:lvlJc w:val="left"/>
      <w:pPr>
        <w:ind w:left="598" w:hanging="360"/>
      </w:pPr>
      <w:rPr>
        <w:rFonts w:ascii="宋体" w:eastAsia="宋体" w:hAnsi="宋体" w:cs="宋体"/>
      </w:rPr>
    </w:lvl>
    <w:lvl w:ilvl="1" w:tplc="04090019" w:tentative="1">
      <w:start w:val="1"/>
      <w:numFmt w:val="lowerLetter"/>
      <w:lvlText w:val="%2)"/>
      <w:lvlJc w:val="left"/>
      <w:pPr>
        <w:ind w:left="1118" w:hanging="440"/>
      </w:pPr>
    </w:lvl>
    <w:lvl w:ilvl="2" w:tplc="0409001B" w:tentative="1">
      <w:start w:val="1"/>
      <w:numFmt w:val="lowerRoman"/>
      <w:lvlText w:val="%3."/>
      <w:lvlJc w:val="right"/>
      <w:pPr>
        <w:ind w:left="1558" w:hanging="440"/>
      </w:pPr>
    </w:lvl>
    <w:lvl w:ilvl="3" w:tplc="0409000F" w:tentative="1">
      <w:start w:val="1"/>
      <w:numFmt w:val="decimal"/>
      <w:lvlText w:val="%4."/>
      <w:lvlJc w:val="left"/>
      <w:pPr>
        <w:ind w:left="1998" w:hanging="440"/>
      </w:pPr>
    </w:lvl>
    <w:lvl w:ilvl="4" w:tplc="04090019" w:tentative="1">
      <w:start w:val="1"/>
      <w:numFmt w:val="lowerLetter"/>
      <w:lvlText w:val="%5)"/>
      <w:lvlJc w:val="left"/>
      <w:pPr>
        <w:ind w:left="2438" w:hanging="440"/>
      </w:pPr>
    </w:lvl>
    <w:lvl w:ilvl="5" w:tplc="0409001B" w:tentative="1">
      <w:start w:val="1"/>
      <w:numFmt w:val="lowerRoman"/>
      <w:lvlText w:val="%6."/>
      <w:lvlJc w:val="right"/>
      <w:pPr>
        <w:ind w:left="2878" w:hanging="440"/>
      </w:pPr>
    </w:lvl>
    <w:lvl w:ilvl="6" w:tplc="0409000F" w:tentative="1">
      <w:start w:val="1"/>
      <w:numFmt w:val="decimal"/>
      <w:lvlText w:val="%7."/>
      <w:lvlJc w:val="left"/>
      <w:pPr>
        <w:ind w:left="3318" w:hanging="440"/>
      </w:pPr>
    </w:lvl>
    <w:lvl w:ilvl="7" w:tplc="04090019" w:tentative="1">
      <w:start w:val="1"/>
      <w:numFmt w:val="lowerLetter"/>
      <w:lvlText w:val="%8)"/>
      <w:lvlJc w:val="left"/>
      <w:pPr>
        <w:ind w:left="3758" w:hanging="440"/>
      </w:pPr>
    </w:lvl>
    <w:lvl w:ilvl="8" w:tplc="0409001B" w:tentative="1">
      <w:start w:val="1"/>
      <w:numFmt w:val="lowerRoman"/>
      <w:lvlText w:val="%9."/>
      <w:lvlJc w:val="right"/>
      <w:pPr>
        <w:ind w:left="4198" w:hanging="440"/>
      </w:pPr>
    </w:lvl>
  </w:abstractNum>
  <w:abstractNum w:abstractNumId="8" w15:restartNumberingAfterBreak="0">
    <w:nsid w:val="13554CB1"/>
    <w:multiLevelType w:val="hybridMultilevel"/>
    <w:tmpl w:val="C338E85A"/>
    <w:lvl w:ilvl="0" w:tplc="0409000B">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1CA821DA"/>
    <w:multiLevelType w:val="multilevel"/>
    <w:tmpl w:val="DDC8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3052EF"/>
    <w:multiLevelType w:val="multilevel"/>
    <w:tmpl w:val="3DA691C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D474E0"/>
    <w:multiLevelType w:val="hybridMultilevel"/>
    <w:tmpl w:val="10C49BA2"/>
    <w:lvl w:ilvl="0" w:tplc="0409000B">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241C77ED"/>
    <w:multiLevelType w:val="multilevel"/>
    <w:tmpl w:val="0770BA5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0153B5"/>
    <w:multiLevelType w:val="multilevel"/>
    <w:tmpl w:val="250153B5"/>
    <w:lvl w:ilvl="0">
      <w:start w:val="1"/>
      <w:numFmt w:val="bullet"/>
      <w:lvlText w:val=""/>
      <w:lvlJc w:val="left"/>
      <w:pPr>
        <w:ind w:left="440" w:hanging="440"/>
      </w:pPr>
      <w:rPr>
        <w:rFonts w:ascii="Wingdings" w:hAnsi="Wingdings" w:hint="default"/>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14" w15:restartNumberingAfterBreak="0">
    <w:nsid w:val="2A3F75BC"/>
    <w:multiLevelType w:val="multilevel"/>
    <w:tmpl w:val="E138E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425E71"/>
    <w:multiLevelType w:val="hybridMultilevel"/>
    <w:tmpl w:val="DC16B054"/>
    <w:lvl w:ilvl="0" w:tplc="0409000B">
      <w:start w:val="1"/>
      <w:numFmt w:val="bullet"/>
      <w:lvlText w:val=""/>
      <w:lvlJc w:val="left"/>
      <w:pPr>
        <w:ind w:left="440" w:hanging="440"/>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16" w15:restartNumberingAfterBreak="0">
    <w:nsid w:val="2B20351C"/>
    <w:multiLevelType w:val="hybridMultilevel"/>
    <w:tmpl w:val="615A2D4A"/>
    <w:lvl w:ilvl="0" w:tplc="0409000B">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3853914"/>
    <w:multiLevelType w:val="multilevel"/>
    <w:tmpl w:val="0AD29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3EC1D3C"/>
    <w:multiLevelType w:val="multilevel"/>
    <w:tmpl w:val="65C0D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16476D"/>
    <w:multiLevelType w:val="multilevel"/>
    <w:tmpl w:val="E7B80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6F232BE"/>
    <w:multiLevelType w:val="multilevel"/>
    <w:tmpl w:val="DA9C0B7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9343099"/>
    <w:multiLevelType w:val="hybridMultilevel"/>
    <w:tmpl w:val="33C811B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43751D60"/>
    <w:multiLevelType w:val="multilevel"/>
    <w:tmpl w:val="43751D60"/>
    <w:lvl w:ilvl="0">
      <w:start w:val="1"/>
      <w:numFmt w:val="bullet"/>
      <w:lvlText w:val=""/>
      <w:lvlJc w:val="left"/>
      <w:pPr>
        <w:ind w:left="440" w:hanging="440"/>
      </w:pPr>
      <w:rPr>
        <w:rFonts w:ascii="Wingdings" w:hAnsi="Wingdings" w:hint="default"/>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23" w15:restartNumberingAfterBreak="0">
    <w:nsid w:val="47887F9F"/>
    <w:multiLevelType w:val="hybridMultilevel"/>
    <w:tmpl w:val="92BC9C8C"/>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4E0429F5"/>
    <w:multiLevelType w:val="hybridMultilevel"/>
    <w:tmpl w:val="5B286194"/>
    <w:lvl w:ilvl="0" w:tplc="0409000B">
      <w:start w:val="1"/>
      <w:numFmt w:val="bullet"/>
      <w:lvlText w:val=""/>
      <w:lvlJc w:val="left"/>
      <w:pPr>
        <w:ind w:left="440" w:hanging="440"/>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25" w15:restartNumberingAfterBreak="0">
    <w:nsid w:val="599F6DDE"/>
    <w:multiLevelType w:val="hybridMultilevel"/>
    <w:tmpl w:val="4DFE62FE"/>
    <w:lvl w:ilvl="0" w:tplc="0409000B">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6" w15:restartNumberingAfterBreak="0">
    <w:nsid w:val="60DE02B0"/>
    <w:multiLevelType w:val="multilevel"/>
    <w:tmpl w:val="ADEE0F2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0F908FD"/>
    <w:multiLevelType w:val="multilevel"/>
    <w:tmpl w:val="3DA691C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6A168DC"/>
    <w:multiLevelType w:val="hybridMultilevel"/>
    <w:tmpl w:val="0600A00C"/>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9" w15:restartNumberingAfterBreak="0">
    <w:nsid w:val="69664583"/>
    <w:multiLevelType w:val="hybridMultilevel"/>
    <w:tmpl w:val="E4589E00"/>
    <w:lvl w:ilvl="0" w:tplc="0409000B">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0" w15:restartNumberingAfterBreak="0">
    <w:nsid w:val="6C9C7310"/>
    <w:multiLevelType w:val="hybridMultilevel"/>
    <w:tmpl w:val="37DC7BE4"/>
    <w:lvl w:ilvl="0" w:tplc="0409000B">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1" w15:restartNumberingAfterBreak="0">
    <w:nsid w:val="6D4C3AF4"/>
    <w:multiLevelType w:val="hybridMultilevel"/>
    <w:tmpl w:val="14926E18"/>
    <w:lvl w:ilvl="0" w:tplc="0409000B">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2" w15:restartNumberingAfterBreak="0">
    <w:nsid w:val="71103C5F"/>
    <w:multiLevelType w:val="hybridMultilevel"/>
    <w:tmpl w:val="81F88FD0"/>
    <w:lvl w:ilvl="0" w:tplc="0409000B">
      <w:start w:val="1"/>
      <w:numFmt w:val="bullet"/>
      <w:lvlText w:val=""/>
      <w:lvlJc w:val="left"/>
      <w:pPr>
        <w:ind w:left="440" w:hanging="440"/>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33" w15:restartNumberingAfterBreak="0">
    <w:nsid w:val="72AC6E44"/>
    <w:multiLevelType w:val="multilevel"/>
    <w:tmpl w:val="E8D85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5062AC0"/>
    <w:multiLevelType w:val="hybridMultilevel"/>
    <w:tmpl w:val="6532C1B0"/>
    <w:lvl w:ilvl="0" w:tplc="0409000B">
      <w:start w:val="1"/>
      <w:numFmt w:val="bullet"/>
      <w:lvlText w:val=""/>
      <w:lvlJc w:val="left"/>
      <w:pPr>
        <w:ind w:left="440" w:hanging="440"/>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35" w15:restartNumberingAfterBreak="0">
    <w:nsid w:val="77262C3B"/>
    <w:multiLevelType w:val="multilevel"/>
    <w:tmpl w:val="124E9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AE5788C"/>
    <w:multiLevelType w:val="multilevel"/>
    <w:tmpl w:val="B1CC6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E85FFC"/>
    <w:multiLevelType w:val="multilevel"/>
    <w:tmpl w:val="2ADEF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EE61A9"/>
    <w:multiLevelType w:val="hybridMultilevel"/>
    <w:tmpl w:val="B28C1D98"/>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9" w15:restartNumberingAfterBreak="0">
    <w:nsid w:val="7EFA0CBD"/>
    <w:multiLevelType w:val="hybridMultilevel"/>
    <w:tmpl w:val="B09A966E"/>
    <w:lvl w:ilvl="0" w:tplc="36909A3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244677533">
    <w:abstractNumId w:val="0"/>
  </w:num>
  <w:num w:numId="2" w16cid:durableId="1680428980">
    <w:abstractNumId w:val="4"/>
  </w:num>
  <w:num w:numId="3" w16cid:durableId="81679998">
    <w:abstractNumId w:val="22"/>
  </w:num>
  <w:num w:numId="4" w16cid:durableId="1846479085">
    <w:abstractNumId w:val="13"/>
  </w:num>
  <w:num w:numId="5" w16cid:durableId="656304993">
    <w:abstractNumId w:val="7"/>
  </w:num>
  <w:num w:numId="6" w16cid:durableId="1773892010">
    <w:abstractNumId w:val="6"/>
  </w:num>
  <w:num w:numId="7" w16cid:durableId="1284265052">
    <w:abstractNumId w:val="39"/>
  </w:num>
  <w:num w:numId="8" w16cid:durableId="1341467766">
    <w:abstractNumId w:val="31"/>
  </w:num>
  <w:num w:numId="9" w16cid:durableId="1555895779">
    <w:abstractNumId w:val="23"/>
  </w:num>
  <w:num w:numId="10" w16cid:durableId="1647511491">
    <w:abstractNumId w:val="15"/>
  </w:num>
  <w:num w:numId="11" w16cid:durableId="82772728">
    <w:abstractNumId w:val="11"/>
  </w:num>
  <w:num w:numId="12" w16cid:durableId="1978342117">
    <w:abstractNumId w:val="29"/>
  </w:num>
  <w:num w:numId="13" w16cid:durableId="655576481">
    <w:abstractNumId w:val="30"/>
  </w:num>
  <w:num w:numId="14" w16cid:durableId="1744907153">
    <w:abstractNumId w:val="8"/>
  </w:num>
  <w:num w:numId="15" w16cid:durableId="1514295562">
    <w:abstractNumId w:val="16"/>
  </w:num>
  <w:num w:numId="16" w16cid:durableId="1176725997">
    <w:abstractNumId w:val="19"/>
  </w:num>
  <w:num w:numId="17" w16cid:durableId="1391687210">
    <w:abstractNumId w:val="33"/>
  </w:num>
  <w:num w:numId="18" w16cid:durableId="707100406">
    <w:abstractNumId w:val="3"/>
  </w:num>
  <w:num w:numId="19" w16cid:durableId="493297980">
    <w:abstractNumId w:val="37"/>
  </w:num>
  <w:num w:numId="20" w16cid:durableId="785197629">
    <w:abstractNumId w:val="14"/>
  </w:num>
  <w:num w:numId="21" w16cid:durableId="495145998">
    <w:abstractNumId w:val="36"/>
  </w:num>
  <w:num w:numId="22" w16cid:durableId="1136872316">
    <w:abstractNumId w:val="27"/>
  </w:num>
  <w:num w:numId="23" w16cid:durableId="1591429218">
    <w:abstractNumId w:val="10"/>
  </w:num>
  <w:num w:numId="24" w16cid:durableId="1518614250">
    <w:abstractNumId w:val="38"/>
  </w:num>
  <w:num w:numId="25" w16cid:durableId="1301417865">
    <w:abstractNumId w:val="34"/>
  </w:num>
  <w:num w:numId="26" w16cid:durableId="2124613945">
    <w:abstractNumId w:val="5"/>
  </w:num>
  <w:num w:numId="27" w16cid:durableId="1803882569">
    <w:abstractNumId w:val="20"/>
  </w:num>
  <w:num w:numId="28" w16cid:durableId="1739012883">
    <w:abstractNumId w:val="1"/>
  </w:num>
  <w:num w:numId="29" w16cid:durableId="1325015082">
    <w:abstractNumId w:val="9"/>
  </w:num>
  <w:num w:numId="30" w16cid:durableId="59141092">
    <w:abstractNumId w:val="25"/>
  </w:num>
  <w:num w:numId="31" w16cid:durableId="1480347922">
    <w:abstractNumId w:val="2"/>
  </w:num>
  <w:num w:numId="32" w16cid:durableId="267276434">
    <w:abstractNumId w:val="26"/>
  </w:num>
  <w:num w:numId="33" w16cid:durableId="8606440">
    <w:abstractNumId w:val="35"/>
  </w:num>
  <w:num w:numId="34" w16cid:durableId="767234792">
    <w:abstractNumId w:val="18"/>
  </w:num>
  <w:num w:numId="35" w16cid:durableId="862403162">
    <w:abstractNumId w:val="17"/>
  </w:num>
  <w:num w:numId="36" w16cid:durableId="1684551427">
    <w:abstractNumId w:val="21"/>
  </w:num>
  <w:num w:numId="37" w16cid:durableId="1345941606">
    <w:abstractNumId w:val="32"/>
  </w:num>
  <w:num w:numId="38" w16cid:durableId="1423722852">
    <w:abstractNumId w:val="12"/>
  </w:num>
  <w:num w:numId="39" w16cid:durableId="241724131">
    <w:abstractNumId w:val="28"/>
  </w:num>
  <w:num w:numId="40" w16cid:durableId="12963686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380D260B"/>
    <w:rsid w:val="00010B04"/>
    <w:rsid w:val="000172B9"/>
    <w:rsid w:val="0003562A"/>
    <w:rsid w:val="00047922"/>
    <w:rsid w:val="000556EE"/>
    <w:rsid w:val="0006260E"/>
    <w:rsid w:val="00062B13"/>
    <w:rsid w:val="00066E38"/>
    <w:rsid w:val="000807F1"/>
    <w:rsid w:val="00083E5B"/>
    <w:rsid w:val="000A524E"/>
    <w:rsid w:val="000B0678"/>
    <w:rsid w:val="000B0A86"/>
    <w:rsid w:val="000B13DA"/>
    <w:rsid w:val="000B19F3"/>
    <w:rsid w:val="000B1D53"/>
    <w:rsid w:val="000C1AEA"/>
    <w:rsid w:val="000D204B"/>
    <w:rsid w:val="000E5272"/>
    <w:rsid w:val="00100219"/>
    <w:rsid w:val="0010158E"/>
    <w:rsid w:val="001223A5"/>
    <w:rsid w:val="0015273B"/>
    <w:rsid w:val="001665C9"/>
    <w:rsid w:val="00182443"/>
    <w:rsid w:val="00191F36"/>
    <w:rsid w:val="00197220"/>
    <w:rsid w:val="001A2D17"/>
    <w:rsid w:val="001B14C8"/>
    <w:rsid w:val="001B5967"/>
    <w:rsid w:val="001C504E"/>
    <w:rsid w:val="001D120A"/>
    <w:rsid w:val="001D23B5"/>
    <w:rsid w:val="001E33BA"/>
    <w:rsid w:val="001E6C38"/>
    <w:rsid w:val="001F3C7A"/>
    <w:rsid w:val="00201CD5"/>
    <w:rsid w:val="002074F9"/>
    <w:rsid w:val="002161A9"/>
    <w:rsid w:val="002279FC"/>
    <w:rsid w:val="002321DB"/>
    <w:rsid w:val="002352B2"/>
    <w:rsid w:val="00252126"/>
    <w:rsid w:val="00295950"/>
    <w:rsid w:val="002B4F9B"/>
    <w:rsid w:val="002E011D"/>
    <w:rsid w:val="002E1A2F"/>
    <w:rsid w:val="002E575F"/>
    <w:rsid w:val="00307BC9"/>
    <w:rsid w:val="0031143F"/>
    <w:rsid w:val="00321492"/>
    <w:rsid w:val="00325C0B"/>
    <w:rsid w:val="00327814"/>
    <w:rsid w:val="00336D24"/>
    <w:rsid w:val="00364F3E"/>
    <w:rsid w:val="00377494"/>
    <w:rsid w:val="00386CD8"/>
    <w:rsid w:val="00393EBB"/>
    <w:rsid w:val="00397762"/>
    <w:rsid w:val="003A102D"/>
    <w:rsid w:val="00401CEA"/>
    <w:rsid w:val="00404E3D"/>
    <w:rsid w:val="004068B4"/>
    <w:rsid w:val="00407BB7"/>
    <w:rsid w:val="0042652A"/>
    <w:rsid w:val="004419A8"/>
    <w:rsid w:val="00451A0D"/>
    <w:rsid w:val="004552DB"/>
    <w:rsid w:val="004B555A"/>
    <w:rsid w:val="004D47AC"/>
    <w:rsid w:val="004D6B7B"/>
    <w:rsid w:val="004E2A11"/>
    <w:rsid w:val="004E6E33"/>
    <w:rsid w:val="004F3B43"/>
    <w:rsid w:val="005021A4"/>
    <w:rsid w:val="005203E1"/>
    <w:rsid w:val="005215B9"/>
    <w:rsid w:val="005271DF"/>
    <w:rsid w:val="0055285C"/>
    <w:rsid w:val="00562112"/>
    <w:rsid w:val="00563E5E"/>
    <w:rsid w:val="00571014"/>
    <w:rsid w:val="0057374D"/>
    <w:rsid w:val="00576C3F"/>
    <w:rsid w:val="00580AD7"/>
    <w:rsid w:val="005A3289"/>
    <w:rsid w:val="005B343E"/>
    <w:rsid w:val="005D639A"/>
    <w:rsid w:val="005E2633"/>
    <w:rsid w:val="0060066C"/>
    <w:rsid w:val="006341DF"/>
    <w:rsid w:val="00650B8E"/>
    <w:rsid w:val="00660BC5"/>
    <w:rsid w:val="006A5053"/>
    <w:rsid w:val="0071334D"/>
    <w:rsid w:val="00717E9F"/>
    <w:rsid w:val="0072553E"/>
    <w:rsid w:val="00743A54"/>
    <w:rsid w:val="00745FF0"/>
    <w:rsid w:val="00764AB4"/>
    <w:rsid w:val="00782CC3"/>
    <w:rsid w:val="007B2D8B"/>
    <w:rsid w:val="007C0D36"/>
    <w:rsid w:val="007C1050"/>
    <w:rsid w:val="007F7290"/>
    <w:rsid w:val="007F7C96"/>
    <w:rsid w:val="0080155E"/>
    <w:rsid w:val="00826752"/>
    <w:rsid w:val="00842EA2"/>
    <w:rsid w:val="00852E37"/>
    <w:rsid w:val="00864947"/>
    <w:rsid w:val="00875F95"/>
    <w:rsid w:val="00876BA7"/>
    <w:rsid w:val="008A00E7"/>
    <w:rsid w:val="008A1E21"/>
    <w:rsid w:val="008B4D49"/>
    <w:rsid w:val="008F1234"/>
    <w:rsid w:val="0090233C"/>
    <w:rsid w:val="00904E73"/>
    <w:rsid w:val="00915701"/>
    <w:rsid w:val="00927790"/>
    <w:rsid w:val="00940995"/>
    <w:rsid w:val="009532FE"/>
    <w:rsid w:val="0095696C"/>
    <w:rsid w:val="009632D3"/>
    <w:rsid w:val="0098058A"/>
    <w:rsid w:val="009A35BD"/>
    <w:rsid w:val="009A71CA"/>
    <w:rsid w:val="009B5323"/>
    <w:rsid w:val="009C4223"/>
    <w:rsid w:val="009C6833"/>
    <w:rsid w:val="009D01E1"/>
    <w:rsid w:val="009D6743"/>
    <w:rsid w:val="009E396C"/>
    <w:rsid w:val="00A001FF"/>
    <w:rsid w:val="00A122E4"/>
    <w:rsid w:val="00A273B7"/>
    <w:rsid w:val="00A33492"/>
    <w:rsid w:val="00A472FF"/>
    <w:rsid w:val="00A50779"/>
    <w:rsid w:val="00A624EF"/>
    <w:rsid w:val="00A75771"/>
    <w:rsid w:val="00A8081E"/>
    <w:rsid w:val="00AA400E"/>
    <w:rsid w:val="00AA714B"/>
    <w:rsid w:val="00AB009F"/>
    <w:rsid w:val="00AD4E33"/>
    <w:rsid w:val="00AD72EE"/>
    <w:rsid w:val="00AE173D"/>
    <w:rsid w:val="00AE3473"/>
    <w:rsid w:val="00AF0DA9"/>
    <w:rsid w:val="00B07EF5"/>
    <w:rsid w:val="00B13DCC"/>
    <w:rsid w:val="00B1419F"/>
    <w:rsid w:val="00B14A91"/>
    <w:rsid w:val="00B35950"/>
    <w:rsid w:val="00B46C07"/>
    <w:rsid w:val="00B52083"/>
    <w:rsid w:val="00B57081"/>
    <w:rsid w:val="00B67429"/>
    <w:rsid w:val="00B67DE5"/>
    <w:rsid w:val="00B75CF6"/>
    <w:rsid w:val="00B75E76"/>
    <w:rsid w:val="00B83380"/>
    <w:rsid w:val="00BD21DC"/>
    <w:rsid w:val="00C1268F"/>
    <w:rsid w:val="00C26B54"/>
    <w:rsid w:val="00C36E2D"/>
    <w:rsid w:val="00C379F2"/>
    <w:rsid w:val="00C65E80"/>
    <w:rsid w:val="00C75D44"/>
    <w:rsid w:val="00C90D18"/>
    <w:rsid w:val="00CA3F5C"/>
    <w:rsid w:val="00CD0EEF"/>
    <w:rsid w:val="00CF6D71"/>
    <w:rsid w:val="00D02016"/>
    <w:rsid w:val="00D02991"/>
    <w:rsid w:val="00D032E4"/>
    <w:rsid w:val="00D05137"/>
    <w:rsid w:val="00D06314"/>
    <w:rsid w:val="00D11DF3"/>
    <w:rsid w:val="00D14D74"/>
    <w:rsid w:val="00D21F36"/>
    <w:rsid w:val="00D30127"/>
    <w:rsid w:val="00D43BB9"/>
    <w:rsid w:val="00D656E9"/>
    <w:rsid w:val="00D668F3"/>
    <w:rsid w:val="00D70CE6"/>
    <w:rsid w:val="00D86E6C"/>
    <w:rsid w:val="00D9069E"/>
    <w:rsid w:val="00DA60B1"/>
    <w:rsid w:val="00DA7FEB"/>
    <w:rsid w:val="00DB4EC1"/>
    <w:rsid w:val="00DD18A7"/>
    <w:rsid w:val="00DD7F36"/>
    <w:rsid w:val="00DE4621"/>
    <w:rsid w:val="00DF29F7"/>
    <w:rsid w:val="00DF5E63"/>
    <w:rsid w:val="00E00867"/>
    <w:rsid w:val="00E06948"/>
    <w:rsid w:val="00E203ED"/>
    <w:rsid w:val="00E2290F"/>
    <w:rsid w:val="00E46DBA"/>
    <w:rsid w:val="00E62220"/>
    <w:rsid w:val="00E755E1"/>
    <w:rsid w:val="00E7701F"/>
    <w:rsid w:val="00E9131A"/>
    <w:rsid w:val="00E92731"/>
    <w:rsid w:val="00EA398A"/>
    <w:rsid w:val="00EB52C8"/>
    <w:rsid w:val="00EC1C04"/>
    <w:rsid w:val="00EC58F7"/>
    <w:rsid w:val="00EC6FE6"/>
    <w:rsid w:val="00EE11FC"/>
    <w:rsid w:val="00EF23D2"/>
    <w:rsid w:val="00F04EE9"/>
    <w:rsid w:val="00F160DA"/>
    <w:rsid w:val="00F1739E"/>
    <w:rsid w:val="00F22CDD"/>
    <w:rsid w:val="00F4245D"/>
    <w:rsid w:val="00F439CA"/>
    <w:rsid w:val="00F4640E"/>
    <w:rsid w:val="00F713BB"/>
    <w:rsid w:val="00F8767C"/>
    <w:rsid w:val="00F90860"/>
    <w:rsid w:val="00FB507E"/>
    <w:rsid w:val="00FC73AB"/>
    <w:rsid w:val="00FF0021"/>
    <w:rsid w:val="114933F8"/>
    <w:rsid w:val="224B3501"/>
    <w:rsid w:val="380D260B"/>
    <w:rsid w:val="3BCC06B4"/>
    <w:rsid w:val="3E8C68AA"/>
    <w:rsid w:val="50B5644D"/>
    <w:rsid w:val="5668464E"/>
    <w:rsid w:val="5FF3530B"/>
    <w:rsid w:val="6B890516"/>
    <w:rsid w:val="76994A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345362"/>
  <w15:docId w15:val="{647B4614-7A45-46DD-9164-A3FDBD508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qFormat/>
    <w:rsid w:val="00EE11FC"/>
    <w:pPr>
      <w:keepNext/>
      <w:keepLines/>
      <w:spacing w:before="340" w:after="330" w:line="578" w:lineRule="auto"/>
      <w:outlineLvl w:val="0"/>
    </w:pPr>
    <w:rPr>
      <w:b/>
      <w:bCs/>
      <w:kern w:val="44"/>
      <w:sz w:val="44"/>
      <w:szCs w:val="44"/>
    </w:rPr>
  </w:style>
  <w:style w:type="paragraph" w:styleId="2">
    <w:name w:val="heading 2"/>
    <w:basedOn w:val="a"/>
    <w:next w:val="a"/>
    <w:link w:val="20"/>
    <w:semiHidden/>
    <w:unhideWhenUsed/>
    <w:qFormat/>
    <w:rsid w:val="00EE11FC"/>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semiHidden/>
    <w:unhideWhenUsed/>
    <w:qFormat/>
    <w:rsid w:val="00F8767C"/>
    <w:pPr>
      <w:keepNext/>
      <w:keepLines/>
      <w:spacing w:before="260" w:after="260" w:line="416" w:lineRule="auto"/>
      <w:outlineLvl w:val="2"/>
    </w:pPr>
    <w:rPr>
      <w:b/>
      <w:bCs/>
      <w:sz w:val="32"/>
      <w:szCs w:val="3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pPr>
      <w:spacing w:after="120"/>
    </w:pPr>
    <w:rPr>
      <w:rFonts w:ascii="Calibri" w:hAnsi="Calibri"/>
      <w:kern w:val="0"/>
      <w:sz w:val="20"/>
      <w:szCs w:val="20"/>
    </w:rPr>
  </w:style>
  <w:style w:type="paragraph" w:styleId="a4">
    <w:name w:val="header"/>
    <w:basedOn w:val="a"/>
    <w:link w:val="a5"/>
    <w:rsid w:val="000B19F3"/>
    <w:pPr>
      <w:tabs>
        <w:tab w:val="center" w:pos="4153"/>
        <w:tab w:val="right" w:pos="8306"/>
      </w:tabs>
      <w:snapToGrid w:val="0"/>
      <w:jc w:val="center"/>
    </w:pPr>
    <w:rPr>
      <w:sz w:val="18"/>
      <w:szCs w:val="18"/>
    </w:rPr>
  </w:style>
  <w:style w:type="character" w:customStyle="1" w:styleId="a5">
    <w:name w:val="页眉 字符"/>
    <w:basedOn w:val="a1"/>
    <w:link w:val="a4"/>
    <w:rsid w:val="000B19F3"/>
    <w:rPr>
      <w:kern w:val="2"/>
      <w:sz w:val="18"/>
      <w:szCs w:val="18"/>
    </w:rPr>
  </w:style>
  <w:style w:type="paragraph" w:styleId="a6">
    <w:name w:val="footer"/>
    <w:basedOn w:val="a"/>
    <w:link w:val="a7"/>
    <w:rsid w:val="000B19F3"/>
    <w:pPr>
      <w:tabs>
        <w:tab w:val="center" w:pos="4153"/>
        <w:tab w:val="right" w:pos="8306"/>
      </w:tabs>
      <w:snapToGrid w:val="0"/>
      <w:jc w:val="left"/>
    </w:pPr>
    <w:rPr>
      <w:sz w:val="18"/>
      <w:szCs w:val="18"/>
    </w:rPr>
  </w:style>
  <w:style w:type="character" w:customStyle="1" w:styleId="a7">
    <w:name w:val="页脚 字符"/>
    <w:basedOn w:val="a1"/>
    <w:link w:val="a6"/>
    <w:rsid w:val="000B19F3"/>
    <w:rPr>
      <w:kern w:val="2"/>
      <w:sz w:val="18"/>
      <w:szCs w:val="18"/>
    </w:rPr>
  </w:style>
  <w:style w:type="paragraph" w:styleId="a8">
    <w:name w:val="List Paragraph"/>
    <w:basedOn w:val="a"/>
    <w:uiPriority w:val="99"/>
    <w:unhideWhenUsed/>
    <w:rsid w:val="00842EA2"/>
    <w:pPr>
      <w:ind w:firstLineChars="200" w:firstLine="420"/>
    </w:pPr>
  </w:style>
  <w:style w:type="character" w:customStyle="1" w:styleId="30">
    <w:name w:val="标题 3 字符"/>
    <w:basedOn w:val="a1"/>
    <w:link w:val="3"/>
    <w:semiHidden/>
    <w:rsid w:val="00F8767C"/>
    <w:rPr>
      <w:b/>
      <w:bCs/>
      <w:kern w:val="2"/>
      <w:sz w:val="32"/>
      <w:szCs w:val="32"/>
    </w:rPr>
  </w:style>
  <w:style w:type="character" w:customStyle="1" w:styleId="10">
    <w:name w:val="标题 1 字符"/>
    <w:basedOn w:val="a1"/>
    <w:link w:val="1"/>
    <w:rsid w:val="00EE11FC"/>
    <w:rPr>
      <w:b/>
      <w:bCs/>
      <w:kern w:val="44"/>
      <w:sz w:val="44"/>
      <w:szCs w:val="44"/>
    </w:rPr>
  </w:style>
  <w:style w:type="character" w:customStyle="1" w:styleId="20">
    <w:name w:val="标题 2 字符"/>
    <w:basedOn w:val="a1"/>
    <w:link w:val="2"/>
    <w:semiHidden/>
    <w:rsid w:val="00EE11FC"/>
    <w:rPr>
      <w:rFonts w:asciiTheme="majorHAnsi" w:eastAsiaTheme="majorEastAsia" w:hAnsiTheme="majorHAnsi" w:cstheme="majorBidi"/>
      <w:b/>
      <w:bCs/>
      <w:kern w:val="2"/>
      <w:sz w:val="32"/>
      <w:szCs w:val="32"/>
    </w:rPr>
  </w:style>
  <w:style w:type="paragraph" w:customStyle="1" w:styleId="xwc1">
    <w:name w:val="xwc1"/>
    <w:basedOn w:val="a"/>
    <w:rsid w:val="000A524E"/>
    <w:pPr>
      <w:autoSpaceDE w:val="0"/>
      <w:autoSpaceDN w:val="0"/>
      <w:adjustRightInd w:val="0"/>
      <w:spacing w:line="360" w:lineRule="auto"/>
      <w:ind w:firstLine="425"/>
    </w:pPr>
    <w:rPr>
      <w:rFonts w:ascii="Times New Roman" w:eastAsia="宋体" w:hAnsi="Times New Roman" w:cs="Times New Roman"/>
      <w:kern w:val="0"/>
      <w:sz w:val="24"/>
      <w:szCs w:val="20"/>
    </w:rPr>
  </w:style>
  <w:style w:type="character" w:styleId="a9">
    <w:name w:val="Strong"/>
    <w:basedOn w:val="a1"/>
    <w:uiPriority w:val="22"/>
    <w:qFormat/>
    <w:rsid w:val="00D06314"/>
    <w:rPr>
      <w:b/>
      <w:bCs/>
    </w:rPr>
  </w:style>
  <w:style w:type="paragraph" w:customStyle="1" w:styleId="o">
    <w:name w:val="????????????¨¬?????????????????¨¬?????????????????¡ì????????????????¨¬??????????????¨¬????????????????¨¬?????o???????????????¡ì????????????????¨¬??????????????¨¬?????"/>
    <w:basedOn w:val="a"/>
    <w:qFormat/>
    <w:rsid w:val="0031143F"/>
    <w:pPr>
      <w:widowControl/>
      <w:overflowPunct w:val="0"/>
      <w:autoSpaceDE w:val="0"/>
      <w:autoSpaceDN w:val="0"/>
      <w:adjustRightInd w:val="0"/>
      <w:jc w:val="left"/>
      <w:textAlignment w:val="baseline"/>
    </w:pPr>
    <w:rPr>
      <w:rFonts w:ascii="Times New Roman" w:eastAsia="宋体" w:hAnsi="Times New Roman" w:cs="Times New Roman"/>
      <w:kern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302</TotalTime>
  <Pages>5</Pages>
  <Words>545</Words>
  <Characters>3110</Characters>
  <Application>Microsoft Office Word</Application>
  <DocSecurity>0</DocSecurity>
  <Lines>25</Lines>
  <Paragraphs>7</Paragraphs>
  <ScaleCrop>false</ScaleCrop>
  <Company/>
  <LinksUpToDate>false</LinksUpToDate>
  <CharactersWithSpaces>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范姝仪</dc:creator>
  <cp:lastModifiedBy>金成 雷</cp:lastModifiedBy>
  <cp:revision>205</cp:revision>
  <dcterms:created xsi:type="dcterms:W3CDTF">2025-06-30T02:16:00Z</dcterms:created>
  <dcterms:modified xsi:type="dcterms:W3CDTF">2026-09-20T02:24:00Z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76BAFFCDB2114EE590A757E0DC6F8542</vt:lpwstr>
  </property>
</Properties>
</file>