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07320">
      <w:pPr>
        <w:pStyle w:val="2"/>
        <w:keepNext w:val="0"/>
        <w:keepLines w:val="0"/>
        <w:widowControl/>
        <w:suppressLineNumbers w:val="0"/>
      </w:pPr>
      <w:r>
        <w:t>辅助开关角度时序检测便携装置研发技术服务项目技术规格书</w:t>
      </w:r>
    </w:p>
    <w:p w14:paraId="0666D18F">
      <w:pPr>
        <w:pStyle w:val="5"/>
        <w:keepNext w:val="0"/>
        <w:keepLines w:val="0"/>
        <w:widowControl/>
        <w:suppressLineNumbers w:val="0"/>
        <w:ind w:left="720" w:right="720"/>
      </w:pPr>
      <w:r>
        <w:rPr>
          <w:rFonts w:hint="eastAsia" w:ascii="宋体" w:hAnsi="宋体" w:eastAsia="宋体" w:cs="宋体"/>
          <w:sz w:val="24"/>
          <w:szCs w:val="24"/>
        </w:rPr>
        <w:t>适用：公开招标文件技术要求章节，采购类型：</w:t>
      </w:r>
      <w:r>
        <w:rPr>
          <w:rStyle w:val="8"/>
          <w:rFonts w:hint="eastAsia" w:ascii="宋体" w:hAnsi="宋体" w:eastAsia="宋体" w:cs="宋体"/>
          <w:sz w:val="24"/>
          <w:szCs w:val="24"/>
        </w:rPr>
        <w:t>非物资类技术服务</w:t>
      </w:r>
      <w:r>
        <w:rPr>
          <w:rFonts w:hint="eastAsia" w:ascii="宋体" w:hAnsi="宋体" w:eastAsia="宋体" w:cs="宋体"/>
          <w:sz w:val="24"/>
          <w:szCs w:val="24"/>
        </w:rPr>
        <w:t>；采购数量：1套；项目工期：</w:t>
      </w:r>
      <w:r>
        <w:rPr>
          <w:rStyle w:val="8"/>
          <w:rFonts w:hint="eastAsia" w:ascii="宋体" w:hAnsi="宋体" w:eastAsia="宋体" w:cs="宋体"/>
          <w:sz w:val="24"/>
          <w:szCs w:val="24"/>
        </w:rPr>
        <w:t>2026年11月30日前完成全部交付及验收工作</w:t>
      </w:r>
      <w:r>
        <w:rPr>
          <w:rFonts w:hint="eastAsia" w:ascii="宋体" w:hAnsi="宋体" w:eastAsia="宋体" w:cs="宋体"/>
          <w:sz w:val="24"/>
          <w:szCs w:val="24"/>
        </w:rPr>
        <w:t>；质保期：</w:t>
      </w:r>
      <w:r>
        <w:rPr>
          <w:rStyle w:val="8"/>
          <w:rFonts w:hint="eastAsia" w:ascii="宋体" w:hAnsi="宋体" w:eastAsia="宋体" w:cs="宋体"/>
          <w:sz w:val="24"/>
          <w:szCs w:val="24"/>
        </w:rPr>
        <w:t>最终验收合格之日起3年</w:t>
      </w:r>
      <w:r>
        <w:rPr>
          <w:rFonts w:hint="eastAsia" w:ascii="宋体" w:hAnsi="宋体" w:eastAsia="宋体" w:cs="宋体"/>
          <w:sz w:val="24"/>
          <w:szCs w:val="24"/>
        </w:rPr>
        <w:t>；验收地点：广东省佛山市招标人指定现场。 说明：标注【★】为实质性（否决）技术条款，投标文件不满足任一★条款，做投标否决处理；未标注★为一般技术条款，纳入技术评分，投标人须填写技术偏离表逐条响应。</w:t>
      </w:r>
    </w:p>
    <w:p w14:paraId="2EC5F38D">
      <w:pPr>
        <w:pStyle w:val="3"/>
        <w:keepNext w:val="0"/>
        <w:keepLines w:val="0"/>
        <w:widowControl/>
        <w:suppressLineNumbers w:val="0"/>
      </w:pPr>
      <w:r>
        <w:t>1 项目概述及采购范围</w:t>
      </w:r>
    </w:p>
    <w:p w14:paraId="59CC27F2">
      <w:pPr>
        <w:pStyle w:val="4"/>
        <w:keepNext w:val="0"/>
        <w:keepLines w:val="0"/>
        <w:widowControl/>
        <w:suppressLineNumbers w:val="0"/>
      </w:pPr>
      <w:r>
        <w:t>1.1 项目背景</w:t>
      </w:r>
    </w:p>
    <w:p w14:paraId="0A936A35">
      <w:pPr>
        <w:pStyle w:val="5"/>
        <w:keepNext w:val="0"/>
        <w:keepLines w:val="0"/>
        <w:widowControl/>
        <w:suppressLineNumbers w:val="0"/>
      </w:pPr>
      <w:r>
        <w:t>辅助开关属于开关类设备关键元器件，其接点可靠性直接影响开关类设备安全运行，缺陷易引发拒动、误动等故障。南方电网2017版《电力设备检修试验规程》对辅助开关检修提出明确检查要求，包含辅助开关安装牢固、转动灵活、切换可靠、接触良好等检查项。</w:t>
      </w:r>
    </w:p>
    <w:p w14:paraId="7A09A5BF">
      <w:pPr>
        <w:pStyle w:val="5"/>
        <w:keepNext w:val="0"/>
        <w:keepLines w:val="0"/>
        <w:widowControl/>
        <w:suppressLineNumbers w:val="0"/>
      </w:pPr>
      <w:r>
        <w:t>当前现场检修作业中，辅助开关接点数量多、测量空间狭小，采用万用表逐对接点测量实施难度大，受操作手势、动作规范性影响，测量准确度差，难以有效评估内部触点实际工况；现有检测手段检测深度不足、作业效率低，无法完整获取各接点接触状态、随转动角度通断特性、内部缺陷隐患等关键信息。</w:t>
      </w:r>
    </w:p>
    <w:p w14:paraId="07FA3EFA">
      <w:pPr>
        <w:pStyle w:val="5"/>
        <w:keepNext w:val="0"/>
        <w:keepLines w:val="0"/>
        <w:widowControl/>
        <w:suppressLineNumbers w:val="0"/>
      </w:pPr>
      <w:r>
        <w:t>本项目通过技术服务方式，</w:t>
      </w:r>
      <w:r>
        <w:rPr>
          <w:rFonts w:hint="eastAsia"/>
          <w:lang w:eastAsia="zh-CN"/>
        </w:rPr>
        <w:t>对研制</w:t>
      </w:r>
      <w:r>
        <w:rPr>
          <w:rStyle w:val="8"/>
        </w:rPr>
        <w:t>开关类设备辅助开关角度时序检测便携装置</w:t>
      </w:r>
      <w:r>
        <w:rPr>
          <w:rStyle w:val="8"/>
          <w:rFonts w:hint="eastAsia"/>
          <w:lang w:eastAsia="zh-CN"/>
        </w:rPr>
        <w:t>所需主控板进行加工测试，对角度测量模块和电阻测量模块进行加工测试，对液晶显示模块进行加工测试，</w:t>
      </w:r>
      <w:r>
        <w:t>实现辅助开关多接点同步快速检测，获取触点接触电阻、转动角度、通断时序等参数，输出角度</w:t>
      </w:r>
      <w:r>
        <w:noBreakHyphen/>
      </w:r>
      <w:r>
        <w:t>电阻时序曲线，提升现场检修检测效率与检测深度。</w:t>
      </w:r>
    </w:p>
    <w:p w14:paraId="698A7AD5">
      <w:pPr>
        <w:pStyle w:val="4"/>
        <w:keepNext w:val="0"/>
        <w:keepLines w:val="0"/>
        <w:widowControl/>
        <w:suppressLineNumbers w:val="0"/>
      </w:pPr>
      <w:r>
        <w:t>1.2 采购服务范围</w:t>
      </w:r>
    </w:p>
    <w:p w14:paraId="221AAF18">
      <w:pPr>
        <w:pStyle w:val="5"/>
        <w:keepNext w:val="0"/>
        <w:keepLines w:val="0"/>
        <w:widowControl/>
        <w:suppressLineNumbers w:val="0"/>
      </w:pPr>
      <w:r>
        <w:t>本项目为技术研发服务，投标人须完成</w:t>
      </w:r>
      <w:r>
        <w:rPr>
          <w:rFonts w:hint="eastAsia"/>
          <w:lang w:eastAsia="zh-CN"/>
        </w:rPr>
        <w:t>对研制</w:t>
      </w:r>
      <w:r>
        <w:rPr>
          <w:rStyle w:val="8"/>
        </w:rPr>
        <w:t>开关类设备辅助开关角度时序检测便携装置</w:t>
      </w:r>
      <w:r>
        <w:rPr>
          <w:rStyle w:val="8"/>
          <w:rFonts w:hint="eastAsia"/>
          <w:lang w:eastAsia="zh-CN"/>
        </w:rPr>
        <w:t>所需主控板进行加工测试，对角度测量模块和电阻测量模块进行加工测试，对液晶显示模块进行加工测试，包括</w:t>
      </w:r>
      <w:r>
        <w:t>硬件加工、软件开发</w:t>
      </w:r>
      <w:r>
        <w:rPr>
          <w:rFonts w:hint="eastAsia"/>
          <w:lang w:eastAsia="zh-CN"/>
        </w:rPr>
        <w:t>及</w:t>
      </w:r>
      <w:r>
        <w:t>调试、系统集成、校准调试、第三方检测、现场交付验收、技术资料编制、质保及售后服务等全部工作，具体包含： 1）角度传感器、信号采集线夹、控制模块硬件加工与整套便携检测装置集成； 2）测试系统软件开发、功能实现、系统调试与检测评估； 3）委托具备资质的第三方检测机构完成装置性能检测，出具正式检测报告； 4）现场安装调试、佛山现场验收、人员操作培训、全套技术文档交付、3年质保服务。</w:t>
      </w:r>
    </w:p>
    <w:p w14:paraId="33261F65">
      <w:pPr>
        <w:pStyle w:val="5"/>
        <w:keepNext w:val="0"/>
        <w:keepLines w:val="0"/>
        <w:widowControl/>
        <w:suppressLineNumbers w:val="0"/>
      </w:pPr>
      <w:r>
        <w:rPr>
          <w:rStyle w:val="8"/>
        </w:rPr>
        <w:t>交付标的物：辅助开关角度时序检测便携装置1套（含便携式主机、角度传感器1组、20对接点检测线、测试系统软件、全部配套附件）及全套技术资料、第三方检测报告。</w:t>
      </w:r>
    </w:p>
    <w:p w14:paraId="7E38FFEB">
      <w:pPr>
        <w:pStyle w:val="3"/>
        <w:keepNext w:val="0"/>
        <w:keepLines w:val="0"/>
        <w:widowControl/>
        <w:suppressLineNumbers w:val="0"/>
      </w:pPr>
      <w:r>
        <w:t>2 总体技术要求</w:t>
      </w:r>
    </w:p>
    <w:p w14:paraId="0FE809C6">
      <w:pPr>
        <w:pStyle w:val="4"/>
        <w:keepNext w:val="0"/>
        <w:keepLines w:val="0"/>
        <w:widowControl/>
        <w:suppressLineNumbers w:val="0"/>
      </w:pPr>
      <w:r>
        <w:t>2.1 功能总体要求</w:t>
      </w:r>
    </w:p>
    <w:p w14:paraId="7032C707">
      <w:pPr>
        <w:pStyle w:val="5"/>
        <w:keepNext w:val="0"/>
        <w:keepLines w:val="0"/>
        <w:widowControl/>
        <w:suppressLineNumbers w:val="0"/>
      </w:pPr>
      <w:r>
        <w:t>装置为便携式现场作业设备，适用于电力开关设备辅助开关现场检修测试；可同步对20路辅助开关触点开展检测；采集辅助开关转动角度、各通道接点开闭状态、接触电阻，生成角度</w:t>
      </w:r>
      <w:r>
        <w:noBreakHyphen/>
      </w:r>
      <w:r>
        <w:t>电阻时序曲线、时序图；具备本地显示、参数配置、校准、数据分析、U盘数据导出存储功能，脱离上位机电脑可独立完成全部测试作业。</w:t>
      </w:r>
    </w:p>
    <w:p w14:paraId="1AC739A4">
      <w:pPr>
        <w:pStyle w:val="4"/>
        <w:keepNext w:val="0"/>
        <w:keepLines w:val="0"/>
        <w:widowControl/>
        <w:suppressLineNumbers w:val="0"/>
      </w:pPr>
      <w:r>
        <w:t>2.2 环境适应性要求</w:t>
      </w:r>
    </w:p>
    <w:p w14:paraId="2B03B149">
      <w:pPr>
        <w:pStyle w:val="5"/>
        <w:keepNext w:val="0"/>
        <w:keepLines w:val="0"/>
        <w:widowControl/>
        <w:suppressLineNumbers w:val="0"/>
      </w:pPr>
      <w:r>
        <w:t>装置适用于电力检修现场，应满足广东地区户内、户外检修环境使用。</w:t>
      </w:r>
    </w:p>
    <w:p w14:paraId="5A9CAB5A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</w:pPr>
      <w:r>
        <w:t>工作环境温度：</w:t>
      </w:r>
      <w:r>
        <w:noBreakHyphen/>
      </w:r>
      <w:r>
        <w:t>10℃～+50℃；</w:t>
      </w:r>
    </w:p>
    <w:p w14:paraId="6354D15B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</w:pPr>
      <w:r>
        <w:t>储存环境温度：</w:t>
      </w:r>
      <w:r>
        <w:noBreakHyphen/>
      </w:r>
      <w:r>
        <w:t>20℃～+60℃；</w:t>
      </w:r>
    </w:p>
    <w:p w14:paraId="535D415C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</w:pPr>
      <w:r>
        <w:t>具备一定抗振动、抗电磁干扰能力，满足变电站现场电磁环境，采样测量精度不受现场常规电磁干扰影响。</w:t>
      </w:r>
    </w:p>
    <w:p w14:paraId="448B121B">
      <w:pPr>
        <w:pStyle w:val="4"/>
        <w:keepNext w:val="0"/>
        <w:keepLines w:val="0"/>
        <w:widowControl/>
        <w:suppressLineNumbers w:val="0"/>
      </w:pPr>
      <w:r>
        <w:t>2.3 安全通用要求</w:t>
      </w:r>
    </w:p>
    <w:p w14:paraId="7836A2C7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</w:pPr>
      <w:r>
        <w:t>设备外壳绝缘防护满足现场电力作业安全使用要求；</w:t>
      </w:r>
    </w:p>
    <w:p w14:paraId="70030076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</w:pPr>
      <w:r>
        <w:t>电池充放电具备过充、过放、过流、短路保护功能；</w:t>
      </w:r>
    </w:p>
    <w:p w14:paraId="380B09DA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</w:pPr>
      <w:r>
        <w:t>设备运行发生故障时具备告警提示，不得对被测辅助开关设备造成损伤。</w:t>
      </w:r>
    </w:p>
    <w:p w14:paraId="7830C271">
      <w:pPr>
        <w:pStyle w:val="3"/>
        <w:keepNext w:val="0"/>
        <w:keepLines w:val="0"/>
        <w:widowControl/>
        <w:suppressLineNumbers w:val="0"/>
      </w:pPr>
      <w:r>
        <w:t>3 装置性能技术指标</w:t>
      </w:r>
    </w:p>
    <w:p w14:paraId="78C6E2BC">
      <w:pPr>
        <w:pStyle w:val="4"/>
        <w:keepNext w:val="0"/>
        <w:keepLines w:val="0"/>
        <w:widowControl/>
        <w:suppressLineNumbers w:val="0"/>
      </w:pPr>
      <w:r>
        <w:t>3.1 供电与续航</w:t>
      </w:r>
    </w:p>
    <w:p w14:paraId="56D75ACC">
      <w:pPr>
        <w:pStyle w:val="5"/>
        <w:keepNext w:val="0"/>
        <w:keepLines w:val="0"/>
        <w:widowControl/>
        <w:suppressLineNumbers w:val="0"/>
      </w:pPr>
      <w:r>
        <w:t>【★】(1)装置具备脱离外部供电电池独立工作模式；内置储能电池组，</w:t>
      </w:r>
      <w:r>
        <w:rPr>
          <w:rStyle w:val="8"/>
        </w:rPr>
        <w:t>满载20通道全通道连续采样条件下，连续工作续航≥9h</w:t>
      </w:r>
      <w:r>
        <w:t>，满足单日现场试验作业需求。 【★】(2)电池电量耗尽状态下，支持充电同时开展测试作业；接入外部充电电源后，不得引入采样噪声，电阻测量精度、角度测量精度、同步采样性能不受外部电源接入影响。 【★】(3)具备电池电量实时监测、低电量告警功能；外部供电与电池供电可无缝切换，切换过程不得中断正在进行的测试，不得丢失已采集的试验数据。 (4)外部输入支持常规直流适配器供电。</w:t>
      </w:r>
    </w:p>
    <w:p w14:paraId="0857319A">
      <w:pPr>
        <w:pStyle w:val="4"/>
        <w:keepNext w:val="0"/>
        <w:keepLines w:val="0"/>
        <w:widowControl/>
        <w:suppressLineNumbers w:val="0"/>
      </w:pPr>
      <w:r>
        <w:t>3.2 接触电阻测量</w:t>
      </w:r>
    </w:p>
    <w:p w14:paraId="45AE17F2">
      <w:pPr>
        <w:pStyle w:val="5"/>
        <w:keepNext w:val="0"/>
        <w:keepLines w:val="0"/>
        <w:widowControl/>
        <w:suppressLineNumbers w:val="0"/>
      </w:pPr>
      <w:r>
        <w:t>【★】(1)测量量程：20mΩ</w:t>
      </w:r>
      <w:r>
        <w:noBreakHyphen/>
      </w:r>
      <w:r>
        <w:t>2000Ω，支持多量程自动切换。 【★】(2)引线与夹具电阻自动补偿：硬件+软件联合实现引线电阻、夹具接触电阻自动消除；测试前可执行零点校准，抵消线缆、夹具固有电阻，补偿生效后不影响量程与测量精度。 【★】(3)全量程范围内接触电阻测量相对误差 ≤±0.5%。</w:t>
      </w:r>
    </w:p>
    <w:p w14:paraId="3B11AEE9">
      <w:pPr>
        <w:pStyle w:val="4"/>
        <w:keepNext w:val="0"/>
        <w:keepLines w:val="0"/>
        <w:widowControl/>
        <w:suppressLineNumbers w:val="0"/>
      </w:pPr>
      <w:r>
        <w:t>3.3 旋转角度测量</w:t>
      </w:r>
    </w:p>
    <w:p w14:paraId="3B2A8166">
      <w:pPr>
        <w:pStyle w:val="5"/>
        <w:keepNext w:val="0"/>
        <w:keepLines w:val="0"/>
        <w:widowControl/>
        <w:suppressLineNumbers w:val="0"/>
      </w:pPr>
      <w:r>
        <w:t>【★】(1)测量范围：0°</w:t>
      </w:r>
      <w:r>
        <w:noBreakHyphen/>
      </w:r>
      <w:r>
        <w:t>360°连续单圈绝对角度测量；支持单向旋转、往复摆动、小角度高频震颤工况测量；上电无需机械回零，断电后角度基准信息不丢失。 【★】(2)角度分辨率：优于0.008°。 【★】(3)静态最大测量误差 ≤±0.02°。 (4)装置在连续匀速8000rpm、微小反复震颤工况条件下，应保证角度测量准确性。</w:t>
      </w:r>
    </w:p>
    <w:p w14:paraId="4898F8EC">
      <w:pPr>
        <w:pStyle w:val="5"/>
        <w:keepNext w:val="0"/>
        <w:keepLines w:val="0"/>
        <w:widowControl/>
        <w:suppressLineNumbers w:val="0"/>
        <w:ind w:left="720" w:right="720"/>
      </w:pPr>
      <w:r>
        <w:rPr>
          <w:rFonts w:hint="eastAsia" w:ascii="宋体" w:hAnsi="宋体" w:eastAsia="宋体" w:cs="宋体"/>
          <w:sz w:val="24"/>
          <w:szCs w:val="24"/>
        </w:rPr>
        <w:t>验证说明：验收时采用标准角度基准装置比对验证角度性能。</w:t>
      </w:r>
    </w:p>
    <w:p w14:paraId="4CB71BC9">
      <w:pPr>
        <w:pStyle w:val="4"/>
        <w:keepNext w:val="0"/>
        <w:keepLines w:val="0"/>
        <w:widowControl/>
        <w:suppressLineNumbers w:val="0"/>
      </w:pPr>
      <w:r>
        <w:t>3.4 多通道同步采集</w:t>
      </w:r>
    </w:p>
    <w:p w14:paraId="6BA974C3">
      <w:pPr>
        <w:pStyle w:val="5"/>
        <w:keepNext w:val="0"/>
        <w:keepLines w:val="0"/>
        <w:widowControl/>
        <w:suppressLineNumbers w:val="0"/>
      </w:pPr>
      <w:r>
        <w:t>【★】(1)采集通道数量：不少于20路通道同步采集。 【★】(2)单路采集通道采样率 ≥200kHz。 【★】(3)角度位置采样时刻与电阻采样必须同步，保证接触电阻</w:t>
      </w:r>
      <w:r>
        <w:noBreakHyphen/>
      </w:r>
      <w:r>
        <w:t>角度曲线时序一一对应；角度与电阻采样同步时间偏差不大于10μs。</w:t>
      </w:r>
    </w:p>
    <w:p w14:paraId="44FDA85E">
      <w:pPr>
        <w:pStyle w:val="4"/>
        <w:keepNext w:val="0"/>
        <w:keepLines w:val="0"/>
        <w:widowControl/>
        <w:suppressLineNumbers w:val="0"/>
      </w:pPr>
      <w:r>
        <w:t>3.5 人机交互系统</w:t>
      </w:r>
    </w:p>
    <w:p w14:paraId="5E542072">
      <w:pPr>
        <w:pStyle w:val="5"/>
        <w:keepNext w:val="0"/>
        <w:keepLines w:val="0"/>
        <w:widowControl/>
        <w:suppressLineNumbers w:val="0"/>
      </w:pPr>
      <w:r>
        <w:t>【★】(1)测试设备自带显示屏与操作按键，脱离上位机电脑，可独立完成全部测试配置、测试启动、停止、参数设置、零点校准全部操作。 【★】(2)可视化显示内容至少包含： ①电阻</w:t>
      </w:r>
      <w:r>
        <w:noBreakHyphen/>
      </w:r>
      <w:r>
        <w:t>时间波形图； ②辅助开关接点完整时序图； ③实时角度数值、20通道实时电阻数值列表； ④电池状态、采样状态、试验运行状态、故障告警信息。 【★】(3)系统具备辅助开关接触电阻检测结果初步分析判断功能，可依据电阻阈值给出接点状态初步判定结果；判定阈值支持本地配置修改。 【★】(4)支持U盘存储备份功能，可将采集原始试验数据导出至U盘保存。</w:t>
      </w:r>
    </w:p>
    <w:p w14:paraId="6714883A">
      <w:pPr>
        <w:pStyle w:val="3"/>
        <w:keepNext w:val="0"/>
        <w:keepLines w:val="0"/>
        <w:widowControl/>
        <w:suppressLineNumbers w:val="0"/>
      </w:pPr>
      <w:r>
        <w:t>4 第三方检测要求</w:t>
      </w:r>
    </w:p>
    <w:p w14:paraId="2018B42B">
      <w:pPr>
        <w:pStyle w:val="5"/>
        <w:keepNext w:val="0"/>
        <w:keepLines w:val="0"/>
        <w:widowControl/>
        <w:suppressLineNumbers w:val="0"/>
      </w:pPr>
      <w:r>
        <w:t>【★】4.1 投标人须委托具备</w:t>
      </w:r>
      <w:bookmarkStart w:id="0" w:name="_GoBack"/>
      <w:bookmarkEnd w:id="0"/>
      <w:r>
        <w:rPr>
          <w:rStyle w:val="8"/>
        </w:rPr>
        <w:t>CNAS资质</w:t>
      </w:r>
      <w:r>
        <w:t>的第三方检测机构，对本项目研制的整套便携装置开展性能检测，出具正式第三方检测报告。 【★】4.2 第三方检测覆盖本规格书第3章节全部★实质性技术指标；第三方检测不合格，投标人必须完成整改后重新送检，直至检测合格，相关整改、复检全部费用由投标人自行承担。 4.3 第三方检测报告须作为验收必备交付资料。</w:t>
      </w:r>
    </w:p>
    <w:p w14:paraId="1853AC3B">
      <w:pPr>
        <w:pStyle w:val="3"/>
        <w:keepNext w:val="0"/>
        <w:keepLines w:val="0"/>
        <w:widowControl/>
        <w:suppressLineNumbers w:val="0"/>
      </w:pPr>
      <w:r>
        <w:t>5 交付物要求</w:t>
      </w:r>
    </w:p>
    <w:p w14:paraId="3D6A6D9C">
      <w:pPr>
        <w:pStyle w:val="5"/>
        <w:keepNext w:val="0"/>
        <w:keepLines w:val="0"/>
        <w:widowControl/>
        <w:suppressLineNumbers w:val="0"/>
      </w:pPr>
      <w:r>
        <w:t>投标人须提交以下全部交付物，纸质版2套，电子版（U盘）1套： 1）</w:t>
      </w:r>
      <w:r>
        <w:rPr>
          <w:rFonts w:hint="eastAsia"/>
          <w:lang w:eastAsia="zh-CN"/>
        </w:rPr>
        <w:t>功能合格的</w:t>
      </w:r>
      <w:r>
        <w:t>辅助开关角度时序检测便携装置硬件1套：便携式检测主机、1组角度传感器、20对接点检测线夹、充电适配器、配套便携包装箱； 2）测试系统软件：含可执行程序、软件安装包、软件操作手册； 3）全套技术文档：项目研制总结报告、硬件设计说明、硬件BOM清单、原理图、接口说明、用户操作维护手册； 4）第三方正式检测报告； 5）装置计量校准记录、零点校准操作说明； 6）现场测试原始演示记录； 7）招标人现场操作培训记录。</w:t>
      </w:r>
    </w:p>
    <w:p w14:paraId="59C7DB02">
      <w:pPr>
        <w:pStyle w:val="5"/>
        <w:keepNext w:val="0"/>
        <w:keepLines w:val="0"/>
        <w:widowControl/>
        <w:suppressLineNumbers w:val="0"/>
        <w:ind w:left="720" w:right="720"/>
      </w:pPr>
      <w:r>
        <w:rPr>
          <w:rFonts w:hint="eastAsia" w:ascii="宋体" w:hAnsi="宋体" w:eastAsia="宋体" w:cs="宋体"/>
          <w:sz w:val="24"/>
          <w:szCs w:val="24"/>
        </w:rPr>
        <w:t>知识产权约定：本项目通过研发形成的装置技术方案、软件著作权、试验数据全部成果知识产权归招标人所有；投标人不得擅自将本项目成果用于其他项目或对外转让。</w:t>
      </w:r>
    </w:p>
    <w:p w14:paraId="5BD23973">
      <w:pPr>
        <w:pStyle w:val="3"/>
        <w:keepNext w:val="0"/>
        <w:keepLines w:val="0"/>
        <w:widowControl/>
        <w:suppressLineNumbers w:val="0"/>
      </w:pPr>
      <w:r>
        <w:t>6 项目工期、验收要求</w:t>
      </w:r>
    </w:p>
    <w:p w14:paraId="64E16019">
      <w:pPr>
        <w:pStyle w:val="4"/>
        <w:keepNext w:val="0"/>
        <w:keepLines w:val="0"/>
        <w:widowControl/>
        <w:suppressLineNumbers w:val="0"/>
      </w:pPr>
      <w:r>
        <w:t>6.1 项目工期</w:t>
      </w:r>
    </w:p>
    <w:p w14:paraId="4DC8C70F">
      <w:pPr>
        <w:pStyle w:val="5"/>
        <w:keepNext w:val="0"/>
        <w:keepLines w:val="0"/>
        <w:widowControl/>
        <w:suppressLineNumbers w:val="0"/>
      </w:pPr>
      <w:r>
        <w:t>本项目全部工作须在</w:t>
      </w:r>
      <w:r>
        <w:rPr>
          <w:rStyle w:val="8"/>
        </w:rPr>
        <w:t>2026年11月30日前完成全部研制、第三方检测、现场调试及最终验收工作</w:t>
      </w:r>
      <w:r>
        <w:t>。投标人须提供项目实施进度计划，划分里程碑节点：硬件加工集成、软件调试、样机内部测试、第三方送检、佛山现场验收。</w:t>
      </w:r>
    </w:p>
    <w:p w14:paraId="6E6D8BE0">
      <w:pPr>
        <w:pStyle w:val="4"/>
        <w:keepNext w:val="0"/>
        <w:keepLines w:val="0"/>
        <w:widowControl/>
        <w:suppressLineNumbers w:val="0"/>
      </w:pPr>
      <w:r>
        <w:t>6.2 验收地点</w:t>
      </w:r>
    </w:p>
    <w:p w14:paraId="64A03C9A">
      <w:pPr>
        <w:pStyle w:val="5"/>
        <w:keepNext w:val="0"/>
        <w:keepLines w:val="0"/>
        <w:widowControl/>
        <w:suppressLineNumbers w:val="0"/>
      </w:pPr>
      <w:r>
        <w:rPr>
          <w:rStyle w:val="8"/>
        </w:rPr>
        <w:t>广东省佛山市招标人指定现场</w:t>
      </w:r>
      <w:r>
        <w:t>。</w:t>
      </w:r>
    </w:p>
    <w:p w14:paraId="10DE0C2D">
      <w:pPr>
        <w:pStyle w:val="4"/>
        <w:keepNext w:val="0"/>
        <w:keepLines w:val="0"/>
        <w:widowControl/>
        <w:suppressLineNumbers w:val="0"/>
      </w:pPr>
      <w:r>
        <w:t>6.3 验收流程</w:t>
      </w:r>
    </w:p>
    <w:p w14:paraId="1483C32F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</w:pPr>
      <w:r>
        <w:t>投标人完成样机研制，完成内部自测后，开展第三方检测，取得合格第三方检测报告；</w:t>
      </w:r>
    </w:p>
    <w:p w14:paraId="40018296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</w:pPr>
      <w:r>
        <w:t>投标人携带全套装置及资料赴佛山招标人现场开展现场验收测试；</w:t>
      </w:r>
    </w:p>
    <w:p w14:paraId="6922634C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</w:pPr>
      <w:r>
        <w:t>现场验收分为资料审查+现场实操测试两部分：</w:t>
      </w:r>
    </w:p>
    <w:p w14:paraId="19CF91ED">
      <w:pPr>
        <w:keepNext w:val="0"/>
        <w:keepLines w:val="0"/>
        <w:widowControl/>
        <w:numPr>
          <w:ilvl w:val="1"/>
          <w:numId w:val="1"/>
        </w:numPr>
        <w:suppressLineNumbers w:val="0"/>
        <w:spacing w:before="0" w:beforeAutospacing="1" w:after="0" w:afterAutospacing="1"/>
        <w:ind w:left="1440" w:hanging="360"/>
      </w:pPr>
      <w:r>
        <w:t>资料审查：核查全部交付物完整性、第三方检测报告有效性；</w:t>
      </w:r>
    </w:p>
    <w:p w14:paraId="2629A004">
      <w:pPr>
        <w:keepNext w:val="0"/>
        <w:keepLines w:val="0"/>
        <w:widowControl/>
        <w:numPr>
          <w:ilvl w:val="1"/>
          <w:numId w:val="1"/>
        </w:numPr>
        <w:suppressLineNumbers w:val="0"/>
        <w:spacing w:before="0" w:beforeAutospacing="1" w:after="0" w:afterAutospacing="1"/>
        <w:ind w:left="1440" w:hanging="360"/>
      </w:pPr>
      <w:r>
        <w:t>现场实操：使用实际辅助开关样品开展整机实操测试，验证20通道同步采集、角度</w:t>
      </w:r>
      <w:r>
        <w:noBreakHyphen/>
      </w:r>
      <w:r>
        <w:t>电阻时序、续航、人机交互、U盘导出等全部功能；对照本技术规格书逐条核对性能指标。</w:t>
      </w:r>
    </w:p>
    <w:p w14:paraId="57A01B21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</w:pPr>
      <w:r>
        <w:t>全部指标满足技术规格书要求，签署最终验收文件；若存在不满足项，投标人限期整改，整改产生全部费用由投标人承担，整改完成后重新组织验收。</w:t>
      </w:r>
    </w:p>
    <w:p w14:paraId="629EA089">
      <w:pPr>
        <w:pStyle w:val="3"/>
        <w:keepNext w:val="0"/>
        <w:keepLines w:val="0"/>
        <w:widowControl/>
        <w:suppressLineNumbers w:val="0"/>
      </w:pPr>
      <w:r>
        <w:t>7 质保、售后服务与培训</w:t>
      </w:r>
    </w:p>
    <w:p w14:paraId="1EFFA0EC">
      <w:pPr>
        <w:pStyle w:val="5"/>
        <w:keepNext w:val="0"/>
        <w:keepLines w:val="0"/>
        <w:widowControl/>
        <w:suppressLineNumbers w:val="0"/>
      </w:pPr>
      <w:r>
        <w:t>【★】7.1 质保期：自项目最终验收合格之日起</w:t>
      </w:r>
      <w:r>
        <w:rPr>
          <w:rStyle w:val="8"/>
        </w:rPr>
        <w:t>3年</w:t>
      </w:r>
      <w:r>
        <w:t>。质保期内，装置硬件故障、软件缺陷由投标人免费维修、升级，免费更换故障零部件。 7.2 质保期内，接到招标人故障报修，24小时内响应，48小时内到达广东佛山现场处置。 7.3 质保期外，投标人提供终身技术支持，零部件更换仅收取成本费用。 7.4 投标人须在佛山现场完成招标人使用人员操作培训，培训内容包含设备操作、校准、数据导出、简单故障排查，保证使用人员可以独立开展现场测试作业。</w:t>
      </w:r>
    </w:p>
    <w:p w14:paraId="245279DF">
      <w:pPr>
        <w:pStyle w:val="3"/>
        <w:keepNext w:val="0"/>
        <w:keepLines w:val="0"/>
        <w:widowControl/>
        <w:suppressLineNumbers w:val="0"/>
      </w:pPr>
      <w:r>
        <w:t>8 投标响应要求</w:t>
      </w:r>
    </w:p>
    <w:p w14:paraId="575F5D46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</w:pPr>
      <w:r>
        <w:t>投标人必须提供《技术偏离表》，对本技术规格书每一条款逐项响应，明确“满足/正偏离/负偏离”，并提供详细说明；所有★实质性条款不允许负偏离；</w:t>
      </w:r>
    </w:p>
    <w:p w14:paraId="60ABE983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</w:pPr>
      <w:r>
        <w:t>投标人投标文件中须提供本项目技术实施方案，包含硬件实现方案、软件架构、同步采集实现方案、第三方检测实施方案、项目进度计划、质保服务方案；</w:t>
      </w:r>
    </w:p>
    <w:p w14:paraId="0A348239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</w:pPr>
      <w:r>
        <w:t>投标人须说明如何实现角度</w:t>
      </w:r>
      <w:r>
        <w:noBreakHyphen/>
      </w:r>
      <w:r>
        <w:t>电阻同步采样、引线夹具电阻补偿等关键技术实现路径。</w:t>
      </w:r>
    </w:p>
    <w:p w14:paraId="1CE6ECE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草书 简入繁出">
    <w:panose1 w:val="02010609000101010101"/>
    <w:charset w:val="86"/>
    <w:family w:val="auto"/>
    <w:pitch w:val="default"/>
    <w:sig w:usb0="00000283" w:usb1="1A0F0C00" w:usb2="00000012" w:usb3="00000000" w:csb0="001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29233BB"/>
    <w:multiLevelType w:val="multilevel"/>
    <w:tmpl w:val="C29233B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E6570B41"/>
    <w:multiLevelType w:val="multilevel"/>
    <w:tmpl w:val="E6570B4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5206CEFC"/>
    <w:multiLevelType w:val="multilevel"/>
    <w:tmpl w:val="5206CEF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55995BC5"/>
    <w:multiLevelType w:val="multilevel"/>
    <w:tmpl w:val="55995BC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B3A55"/>
    <w:rsid w:val="1273B34B"/>
    <w:rsid w:val="262378F6"/>
    <w:rsid w:val="2C400E5D"/>
    <w:rsid w:val="3F6E6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99</TotalTime>
  <ScaleCrop>false</ScaleCrop>
  <LinksUpToDate>false</LinksUpToDate>
  <CharactersWithSpaces>0</CharactersWithSpaces>
  <Application>WPS Office_12.1.2.24720_F1E327BC-269C-435d-A152-05C5408002CA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2023-04-07T04:37:00Z</dcterms:created>
  <dc:creator>20201212</dc:creator>
  <cp:lastModifiedBy>jinglei</cp:lastModifiedBy>
  <dcterms:modified xsi:type="dcterms:W3CDTF">2026-09-21T16:50:18Z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2052-12.1.2.24720</vt:lpwstr>
  </property>
  <property fmtid="{D5CDD505-2E9C-101B-9397-08002B2CF9AE}" pid="3" name="KSOTemplateDocerSaveRecord">
    <vt:lpwstr>eyJoZGlkIjoiMjBhNTAwOGM4ZDYyZDY3NTExZTI3Y2IwNjU0MjRiYTIiLCJ1c2VySWQiOiI1MTI4OTcwNzQifQ==</vt:lpwstr>
  </property>
  <property fmtid="{D5CDD505-2E9C-101B-9397-08002B2CF9AE}" pid="4" name="ICV">
    <vt:lpwstr>583E8CAAFB1F41B7826CC77D9E582395_12</vt:lpwstr>
  </property>
</Properties>
</file>