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表1：天广能源公司零星采购技术服务需求表</w:t>
      </w:r>
    </w:p>
    <w:tbl>
      <w:tblPr>
        <w:tblStyle w:val="5"/>
        <w:tblW w:w="88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5700"/>
        <w:gridCol w:w="14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3" w:hRule="atLeast"/>
        </w:trPr>
        <w:tc>
          <w:tcPr>
            <w:tcW w:w="1704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szCs w:val="21"/>
                <w:lang w:val="en-US" w:eastAsia="zh-CN"/>
              </w:rPr>
              <w:t>服务项目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szCs w:val="21"/>
              </w:rPr>
              <w:t>名称</w:t>
            </w:r>
          </w:p>
        </w:tc>
        <w:tc>
          <w:tcPr>
            <w:tcW w:w="57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广东天广能源科技发展有限公司2026年</w:t>
            </w:r>
            <w:r>
              <w:rPr>
                <w:rFonts w:hint="eastAsia"/>
                <w:color w:val="auto"/>
                <w:szCs w:val="21"/>
                <w:lang w:val="en-US" w:eastAsia="zh-CN"/>
              </w:rPr>
              <w:t>全视野共轴式无人直升机吊装作业标准化方法研究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项目采购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1"/>
                <w:lang w:val="en-US" w:eastAsia="zh-CN" w:bidi="ar-SA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704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pacing w:val="-1"/>
                <w:sz w:val="21"/>
                <w:szCs w:val="21"/>
                <w:lang w:val="en-US" w:eastAsia="zh-CN"/>
              </w:rPr>
              <w:t>项目技术要求</w:t>
            </w:r>
          </w:p>
        </w:tc>
        <w:tc>
          <w:tcPr>
            <w:tcW w:w="57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hanging="36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一、技术服务要求内容：开展</w:t>
            </w:r>
            <w:r>
              <w:rPr>
                <w:rFonts w:hint="eastAsia"/>
                <w:color w:val="auto"/>
                <w:szCs w:val="21"/>
                <w:lang w:val="en-US" w:eastAsia="zh-CN"/>
              </w:rPr>
              <w:t>全视野共轴式无人直升机吊装作业标准化方法研究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技术服务。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hanging="36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、全视野双吊舱感知系统集成方案研究：基于共轴式无人直升机，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研究上下双吊舱感知系统，解决吊装时旋翼遮挡视线、周边障碍物无法实时全视野监测，规避吊装碰撞等风险，保证飞行安全。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hanging="36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2、复杂地形与特殊工况下吊装适配作业方法研究：研究在共轴式无人直升机在吊装物体过程中，面对强风、载荷突变、物体投放精准等方面的吊装适配方法。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hanging="360"/>
              <w:jc w:val="left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3、全流程吊装作业标准化方法体系构建：构建一套完整、可落地、可推广的共轴无人直升机吊装作业标准体系。内容涵盖共轴式无人直升机从起吊、飞行、对位、投放、返航全链路标准化操作流程及安全管控等要求。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二、交付的成果</w:t>
            </w:r>
            <w:r>
              <w:rPr>
                <w:rFonts w:hint="eastAsia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：若涉及实物需具备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第三方检测机构（具有CMA/CNAS等资质）校验检测</w:t>
            </w:r>
            <w:r>
              <w:rPr>
                <w:rFonts w:hint="eastAsia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报告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；若</w:t>
            </w:r>
            <w:r>
              <w:rPr>
                <w:rFonts w:hint="eastAsia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含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系统、软件工具</w:t>
            </w:r>
            <w:r>
              <w:rPr>
                <w:rFonts w:hint="eastAsia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同时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应满足网络安全的有关要求方满足交付条件</w:t>
            </w:r>
            <w:r>
              <w:rPr>
                <w:rFonts w:hint="eastAsia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；若涉及算法、方法研究需要具备满足要求方的相关方案、报告等交付条件。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Chars="0"/>
              <w:rPr>
                <w:rFonts w:hint="default" w:ascii="宋体" w:hAnsi="宋体" w:eastAsia="宋体" w:cs="宋体"/>
                <w:color w:val="auto"/>
                <w:spacing w:val="-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704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pacing w:val="-1"/>
                <w:sz w:val="21"/>
                <w:szCs w:val="21"/>
                <w:lang w:val="en-US" w:eastAsia="zh-CN"/>
              </w:rPr>
              <w:t>项目专用资质、业绩要求</w:t>
            </w:r>
          </w:p>
        </w:tc>
        <w:tc>
          <w:tcPr>
            <w:tcW w:w="57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报价方应具备共轴式无人直升机吊装服务类项目业绩。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pacing w:val="-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704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="0" w:leftChars="0" w:firstLine="0" w:firstLineChars="0"/>
              <w:rPr>
                <w:rFonts w:hint="eastAsia" w:ascii="宋体" w:hAnsi="宋体" w:eastAsia="宋体" w:cs="宋体"/>
                <w:color w:val="auto"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pacing w:val="-1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color w:val="auto"/>
                <w:spacing w:val="-1"/>
                <w:sz w:val="21"/>
                <w:szCs w:val="21"/>
                <w:lang w:val="en-US" w:eastAsia="zh-CN"/>
              </w:rPr>
              <w:t>售后服务要求</w:t>
            </w:r>
          </w:p>
        </w:tc>
        <w:tc>
          <w:tcPr>
            <w:tcW w:w="57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textAlignment w:val="auto"/>
              <w:rPr>
                <w:rFonts w:hint="eastAsia" w:ascii="宋体" w:hAnsi="宋体" w:eastAsia="宋体" w:cs="宋体"/>
                <w:color w:va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lang w:val="en-US" w:eastAsia="zh-CN"/>
              </w:rPr>
              <w:t>1、发票要求：报价单位提供符合规定税率的增值税专用发票。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textAlignment w:val="auto"/>
              <w:rPr>
                <w:rFonts w:hint="eastAsia" w:ascii="宋体" w:hAnsi="宋体" w:eastAsia="宋体" w:cs="宋体"/>
                <w:color w:va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lang w:val="en-US" w:eastAsia="zh-CN"/>
              </w:rPr>
              <w:t>2、质保期及售后服务响应要求：质保期不少于12个月，质保期内有任何质量问题将免费进行售后服务；售后服务的响应时间在48小时内，并提供技术支持。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textAlignment w:val="auto"/>
              <w:rPr>
                <w:rFonts w:hint="eastAsia" w:ascii="宋体" w:hAnsi="宋体" w:eastAsia="宋体" w:cs="宋体"/>
                <w:color w:va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lang w:val="en-US" w:eastAsia="zh-CN"/>
              </w:rPr>
              <w:t>3、服务时间及地点要求：服务时间为自确定服务商之日起至2026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auto"/>
                <w:lang w:val="en-US" w:eastAsia="zh-CN"/>
              </w:rPr>
              <w:t>年11月30日，服务地点为广东省广州市天河区天河路116号广东天广能源科技发展有限公司。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textAlignment w:val="auto"/>
              <w:rPr>
                <w:rFonts w:hint="eastAsia" w:ascii="宋体" w:hAnsi="宋体" w:eastAsia="宋体" w:cs="宋体"/>
                <w:color w:va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lang w:val="en-US" w:eastAsia="zh-CN"/>
              </w:rPr>
              <w:t>4、运输要求：若本次项目中涉及到材料运输，全部运输费用由报价单位承担。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textAlignment w:val="auto"/>
              <w:rPr>
                <w:rFonts w:hint="default"/>
                <w:color w:va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lang w:val="en-US" w:eastAsia="zh-CN"/>
              </w:rPr>
              <w:t>5、该项目在通过验收后，以实际开展细项一次性支付报价方费用，在收到报价方发票45个工作日完成支付。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pacing w:val="-1"/>
                <w:szCs w:val="21"/>
                <w:lang w:val="en-US" w:eastAsia="zh-CN"/>
              </w:rPr>
            </w:pPr>
          </w:p>
        </w:tc>
      </w:tr>
    </w:tbl>
    <w:p>
      <w:pPr>
        <w:pStyle w:val="2"/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pStyle w:val="2"/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pStyle w:val="2"/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pStyle w:val="2"/>
        <w:rPr>
          <w:rFonts w:hint="default"/>
          <w:lang w:val="en-US"/>
        </w:rPr>
      </w:pPr>
    </w:p>
    <w:p>
      <w:pPr>
        <w:jc w:val="center"/>
        <w:rPr>
          <w:rFonts w:hint="eastAsia" w:ascii="宋体" w:hAnsi="宋体" w:cs="宋体"/>
          <w:b/>
          <w:bCs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表2：天广能源公司零星采购技术服务报价表</w:t>
      </w:r>
    </w:p>
    <w:tbl>
      <w:tblPr>
        <w:tblStyle w:val="5"/>
        <w:tblW w:w="88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2409"/>
        <w:gridCol w:w="732"/>
        <w:gridCol w:w="917"/>
        <w:gridCol w:w="1300"/>
        <w:gridCol w:w="1331"/>
        <w:gridCol w:w="14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序号</w:t>
            </w:r>
          </w:p>
        </w:tc>
        <w:tc>
          <w:tcPr>
            <w:tcW w:w="2409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采购/服务内容</w:t>
            </w:r>
          </w:p>
        </w:tc>
        <w:tc>
          <w:tcPr>
            <w:tcW w:w="732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单位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  <w:t>数量</w:t>
            </w:r>
          </w:p>
        </w:tc>
        <w:tc>
          <w:tcPr>
            <w:tcW w:w="1300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含税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单价（元）</w:t>
            </w: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含税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总价（元）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2409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材料费</w:t>
            </w:r>
          </w:p>
        </w:tc>
        <w:tc>
          <w:tcPr>
            <w:tcW w:w="732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项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300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 w:eastAsiaTheme="minorEastAsia"/>
                <w:color w:val="auto"/>
                <w:kern w:val="0"/>
                <w:sz w:val="20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240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测试化验加工费</w:t>
            </w:r>
          </w:p>
        </w:tc>
        <w:tc>
          <w:tcPr>
            <w:tcW w:w="73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项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300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5358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合计（含税）</w:t>
            </w: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0"/>
                <w:szCs w:val="21"/>
                <w:lang w:eastAsia="zh-CN"/>
              </w:rPr>
              <w:t>总价含税费，税率为？？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0"/>
                <w:szCs w:val="21"/>
                <w:lang w:val="en-US" w:eastAsia="zh-CN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840" w:type="dxa"/>
            <w:gridSpan w:val="7"/>
            <w:noWrap w:val="0"/>
            <w:vAlign w:val="center"/>
          </w:tcPr>
          <w:p>
            <w:pPr>
              <w:tabs>
                <w:tab w:val="left" w:pos="3781"/>
              </w:tabs>
              <w:adjustRightInd w:val="0"/>
              <w:snapToGrid w:val="0"/>
              <w:spacing w:line="240" w:lineRule="auto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注：1、若单价和总价有差异，以单价为准；报价方为执行本项目所发生的其他一切费用（如</w:t>
            </w:r>
            <w:r>
              <w:rPr>
                <w:rFonts w:hint="eastAsia"/>
              </w:rPr>
              <w:t>材</w:t>
            </w:r>
            <w:r>
              <w:rPr>
                <w:rFonts w:hint="eastAsia"/>
                <w:lang w:val="en-US" w:eastAsia="zh-CN"/>
              </w:rPr>
              <w:t>料运输费用等）均已包含在总价中；</w:t>
            </w:r>
          </w:p>
          <w:p>
            <w:pPr>
              <w:tabs>
                <w:tab w:val="left" w:pos="3781"/>
              </w:tabs>
              <w:adjustRightInd w:val="0"/>
              <w:snapToGrid w:val="0"/>
              <w:spacing w:line="240" w:lineRule="auto"/>
              <w:ind w:firstLine="420" w:firstLineChars="200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2、请严格按照格式填写。</w:t>
            </w:r>
          </w:p>
        </w:tc>
      </w:tr>
    </w:tbl>
    <w:p>
      <w:pPr>
        <w:spacing w:line="360" w:lineRule="auto"/>
        <w:rPr>
          <w:rFonts w:hint="eastAsia" w:ascii="宋体" w:hAnsi="宋体" w:cs="宋体"/>
          <w:spacing w:val="-1"/>
          <w:szCs w:val="21"/>
        </w:rPr>
      </w:pPr>
    </w:p>
    <w:p>
      <w:pPr>
        <w:spacing w:line="360" w:lineRule="auto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cs="宋体"/>
          <w:spacing w:val="-1"/>
          <w:szCs w:val="21"/>
        </w:rPr>
        <w:t>法定代表人</w:t>
      </w:r>
      <w:r>
        <w:rPr>
          <w:rFonts w:hint="eastAsia" w:ascii="宋体" w:hAnsi="宋体" w:cs="宋体"/>
          <w:spacing w:val="-1"/>
          <w:szCs w:val="21"/>
          <w:lang w:eastAsia="zh-CN"/>
        </w:rPr>
        <w:t>（</w:t>
      </w:r>
      <w:r>
        <w:rPr>
          <w:rFonts w:hint="eastAsia" w:ascii="宋体" w:hAnsi="宋体" w:cs="宋体"/>
          <w:spacing w:val="-1"/>
          <w:szCs w:val="21"/>
        </w:rPr>
        <w:t>或其授权代理人</w:t>
      </w:r>
      <w:r>
        <w:rPr>
          <w:rFonts w:hint="eastAsia" w:ascii="宋体" w:hAnsi="宋体" w:cs="宋体"/>
          <w:spacing w:val="-1"/>
          <w:szCs w:val="21"/>
          <w:lang w:eastAsia="zh-CN"/>
        </w:rPr>
        <w:t>）</w:t>
      </w:r>
      <w:r>
        <w:rPr>
          <w:rFonts w:hint="eastAsia" w:ascii="宋体" w:hAnsi="宋体" w:cs="宋体"/>
          <w:spacing w:val="-1"/>
          <w:szCs w:val="21"/>
        </w:rPr>
        <w:t>签字</w:t>
      </w:r>
      <w:r>
        <w:rPr>
          <w:rFonts w:hint="eastAsia" w:ascii="宋体" w:hAnsi="宋体" w:cs="宋体"/>
          <w:spacing w:val="-1"/>
          <w:szCs w:val="21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(盖公章</w:t>
      </w:r>
      <w:r>
        <w:rPr>
          <w:rFonts w:hint="eastAsia" w:ascii="宋体" w:hAnsi="宋体" w:cs="宋体"/>
          <w:color w:val="auto"/>
          <w:sz w:val="21"/>
          <w:szCs w:val="21"/>
          <w:lang w:eastAsia="zh-CN"/>
        </w:rPr>
        <w:t>）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 xml:space="preserve">  </w:t>
      </w:r>
    </w:p>
    <w:p>
      <w:pPr>
        <w:pStyle w:val="3"/>
        <w:rPr>
          <w:rFonts w:hint="default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联系人：          联系电话：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 xml:space="preserve">      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 xml:space="preserve">                    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年    月   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91D3D60"/>
    <w:multiLevelType w:val="multilevel"/>
    <w:tmpl w:val="B91D3D6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597CDC"/>
    <w:rsid w:val="002928DE"/>
    <w:rsid w:val="00F541A3"/>
    <w:rsid w:val="012B6127"/>
    <w:rsid w:val="01A377BE"/>
    <w:rsid w:val="01EF65B9"/>
    <w:rsid w:val="026A3D04"/>
    <w:rsid w:val="03AB2112"/>
    <w:rsid w:val="0469124B"/>
    <w:rsid w:val="04834F9E"/>
    <w:rsid w:val="054A784B"/>
    <w:rsid w:val="055B4057"/>
    <w:rsid w:val="05E7258C"/>
    <w:rsid w:val="072510C4"/>
    <w:rsid w:val="079274FA"/>
    <w:rsid w:val="07F43D1B"/>
    <w:rsid w:val="08595C3E"/>
    <w:rsid w:val="08B73A59"/>
    <w:rsid w:val="08E510A5"/>
    <w:rsid w:val="0A565A84"/>
    <w:rsid w:val="0A9A0077"/>
    <w:rsid w:val="0AC86CBC"/>
    <w:rsid w:val="0ADA341F"/>
    <w:rsid w:val="0B914186"/>
    <w:rsid w:val="0E1764AF"/>
    <w:rsid w:val="0EC67EA2"/>
    <w:rsid w:val="100214D2"/>
    <w:rsid w:val="115A7505"/>
    <w:rsid w:val="1190415C"/>
    <w:rsid w:val="12224D50"/>
    <w:rsid w:val="122F65B5"/>
    <w:rsid w:val="127D4165"/>
    <w:rsid w:val="139F773F"/>
    <w:rsid w:val="143372EF"/>
    <w:rsid w:val="15B13CA7"/>
    <w:rsid w:val="160C7839"/>
    <w:rsid w:val="167D4675"/>
    <w:rsid w:val="17B730F8"/>
    <w:rsid w:val="17ED1F4D"/>
    <w:rsid w:val="1831173C"/>
    <w:rsid w:val="184C35EB"/>
    <w:rsid w:val="188005C2"/>
    <w:rsid w:val="19AE79AF"/>
    <w:rsid w:val="19B760C0"/>
    <w:rsid w:val="19CC487B"/>
    <w:rsid w:val="19D55670"/>
    <w:rsid w:val="1A19705E"/>
    <w:rsid w:val="1A293A7B"/>
    <w:rsid w:val="1A302507"/>
    <w:rsid w:val="1A480D9B"/>
    <w:rsid w:val="1B1430BE"/>
    <w:rsid w:val="1B155FFD"/>
    <w:rsid w:val="1BA70DEF"/>
    <w:rsid w:val="1BCC11CE"/>
    <w:rsid w:val="1BD318B3"/>
    <w:rsid w:val="1BFA7574"/>
    <w:rsid w:val="1CDE68ED"/>
    <w:rsid w:val="1D3D4708"/>
    <w:rsid w:val="1DA4269A"/>
    <w:rsid w:val="1E9D55C9"/>
    <w:rsid w:val="1EB76A37"/>
    <w:rsid w:val="1F8875E0"/>
    <w:rsid w:val="1FC508AF"/>
    <w:rsid w:val="20143EB1"/>
    <w:rsid w:val="217A6C7B"/>
    <w:rsid w:val="21D5764F"/>
    <w:rsid w:val="220B1571"/>
    <w:rsid w:val="22472B4C"/>
    <w:rsid w:val="23AA6F10"/>
    <w:rsid w:val="244B3216"/>
    <w:rsid w:val="246B4DD0"/>
    <w:rsid w:val="259D2BC3"/>
    <w:rsid w:val="25A228CE"/>
    <w:rsid w:val="25DD39AD"/>
    <w:rsid w:val="26BB1EFF"/>
    <w:rsid w:val="26DC7781"/>
    <w:rsid w:val="27FA04A4"/>
    <w:rsid w:val="291D7302"/>
    <w:rsid w:val="29796396"/>
    <w:rsid w:val="2A0F210D"/>
    <w:rsid w:val="2B6D334E"/>
    <w:rsid w:val="2BD17256"/>
    <w:rsid w:val="2C006140"/>
    <w:rsid w:val="2C5348C6"/>
    <w:rsid w:val="2CEF7FC7"/>
    <w:rsid w:val="2D24719C"/>
    <w:rsid w:val="2D607001"/>
    <w:rsid w:val="2DA31A28"/>
    <w:rsid w:val="2DD76C40"/>
    <w:rsid w:val="2DFC4C81"/>
    <w:rsid w:val="2EDF0755"/>
    <w:rsid w:val="2F537431"/>
    <w:rsid w:val="2F7553E7"/>
    <w:rsid w:val="2F922799"/>
    <w:rsid w:val="2FBB4D1E"/>
    <w:rsid w:val="304F63CF"/>
    <w:rsid w:val="309D614E"/>
    <w:rsid w:val="30A04ED5"/>
    <w:rsid w:val="3187194F"/>
    <w:rsid w:val="31A002FB"/>
    <w:rsid w:val="32A81A27"/>
    <w:rsid w:val="32C41357"/>
    <w:rsid w:val="32CE54EA"/>
    <w:rsid w:val="339B5B37"/>
    <w:rsid w:val="341A3E87"/>
    <w:rsid w:val="342A2472"/>
    <w:rsid w:val="34A30568"/>
    <w:rsid w:val="35704438"/>
    <w:rsid w:val="371B2276"/>
    <w:rsid w:val="37790091"/>
    <w:rsid w:val="38CB41BA"/>
    <w:rsid w:val="38EF24C3"/>
    <w:rsid w:val="396315E3"/>
    <w:rsid w:val="39C944DB"/>
    <w:rsid w:val="39D71CF8"/>
    <w:rsid w:val="3ABA0584"/>
    <w:rsid w:val="3AC220F7"/>
    <w:rsid w:val="3BF511EF"/>
    <w:rsid w:val="3CC86FC9"/>
    <w:rsid w:val="3DDB2309"/>
    <w:rsid w:val="3E2D0A8E"/>
    <w:rsid w:val="3ECA4190"/>
    <w:rsid w:val="3F210422"/>
    <w:rsid w:val="3FB76397"/>
    <w:rsid w:val="40B75F3A"/>
    <w:rsid w:val="412020E6"/>
    <w:rsid w:val="414E2E84"/>
    <w:rsid w:val="416A1261"/>
    <w:rsid w:val="41B749A3"/>
    <w:rsid w:val="41F9564C"/>
    <w:rsid w:val="41FD4053"/>
    <w:rsid w:val="422B389D"/>
    <w:rsid w:val="42573468"/>
    <w:rsid w:val="43192030"/>
    <w:rsid w:val="45693CEF"/>
    <w:rsid w:val="45BF33F9"/>
    <w:rsid w:val="45C1181B"/>
    <w:rsid w:val="45CC5F92"/>
    <w:rsid w:val="460B5A77"/>
    <w:rsid w:val="470C691E"/>
    <w:rsid w:val="472B3950"/>
    <w:rsid w:val="47652830"/>
    <w:rsid w:val="48547078"/>
    <w:rsid w:val="48916F84"/>
    <w:rsid w:val="48D37C40"/>
    <w:rsid w:val="49EC47D8"/>
    <w:rsid w:val="4A5A4E0C"/>
    <w:rsid w:val="4D240950"/>
    <w:rsid w:val="4E845CFF"/>
    <w:rsid w:val="4F2214E2"/>
    <w:rsid w:val="4F356FB6"/>
    <w:rsid w:val="4F4246BC"/>
    <w:rsid w:val="500C6EE1"/>
    <w:rsid w:val="51A92185"/>
    <w:rsid w:val="52971E0E"/>
    <w:rsid w:val="529E7394"/>
    <w:rsid w:val="52BC45CC"/>
    <w:rsid w:val="52F30EA2"/>
    <w:rsid w:val="53E804B6"/>
    <w:rsid w:val="54774E08"/>
    <w:rsid w:val="55A64F94"/>
    <w:rsid w:val="55B72CB0"/>
    <w:rsid w:val="55E97E50"/>
    <w:rsid w:val="567E3972"/>
    <w:rsid w:val="5716066D"/>
    <w:rsid w:val="57E532C4"/>
    <w:rsid w:val="58982D68"/>
    <w:rsid w:val="593B2894"/>
    <w:rsid w:val="597C465F"/>
    <w:rsid w:val="5A933E27"/>
    <w:rsid w:val="5A9418A9"/>
    <w:rsid w:val="5B507A5E"/>
    <w:rsid w:val="5C005AAB"/>
    <w:rsid w:val="5C936DF0"/>
    <w:rsid w:val="5C99060D"/>
    <w:rsid w:val="5CA31609"/>
    <w:rsid w:val="5D7E2271"/>
    <w:rsid w:val="5D831BD2"/>
    <w:rsid w:val="5DF85EA9"/>
    <w:rsid w:val="5E045D4D"/>
    <w:rsid w:val="5E824AD5"/>
    <w:rsid w:val="5EFA0B0F"/>
    <w:rsid w:val="5F5046EA"/>
    <w:rsid w:val="5F592DFB"/>
    <w:rsid w:val="5FC6342F"/>
    <w:rsid w:val="5FEE102E"/>
    <w:rsid w:val="601879B6"/>
    <w:rsid w:val="606673D1"/>
    <w:rsid w:val="60BB34A5"/>
    <w:rsid w:val="61910388"/>
    <w:rsid w:val="624A3E3D"/>
    <w:rsid w:val="641B7C1C"/>
    <w:rsid w:val="659D0447"/>
    <w:rsid w:val="65A705D2"/>
    <w:rsid w:val="66E747E1"/>
    <w:rsid w:val="67080599"/>
    <w:rsid w:val="67095D94"/>
    <w:rsid w:val="67CB129B"/>
    <w:rsid w:val="68387BF1"/>
    <w:rsid w:val="68A35DBC"/>
    <w:rsid w:val="6C0701E0"/>
    <w:rsid w:val="6C2F630D"/>
    <w:rsid w:val="6C7F158F"/>
    <w:rsid w:val="6CA9785E"/>
    <w:rsid w:val="6CD75CBE"/>
    <w:rsid w:val="6E070112"/>
    <w:rsid w:val="6E5F07A0"/>
    <w:rsid w:val="6E7177C1"/>
    <w:rsid w:val="6E775E47"/>
    <w:rsid w:val="6E8354DD"/>
    <w:rsid w:val="6EA60413"/>
    <w:rsid w:val="703F6AB7"/>
    <w:rsid w:val="70A01FD4"/>
    <w:rsid w:val="718F76DE"/>
    <w:rsid w:val="722A7CFA"/>
    <w:rsid w:val="72B868C0"/>
    <w:rsid w:val="73476A2F"/>
    <w:rsid w:val="73A103C3"/>
    <w:rsid w:val="74597CDC"/>
    <w:rsid w:val="75032589"/>
    <w:rsid w:val="757C02BA"/>
    <w:rsid w:val="7780039E"/>
    <w:rsid w:val="780F0F07"/>
    <w:rsid w:val="781C169F"/>
    <w:rsid w:val="78794C97"/>
    <w:rsid w:val="789B436E"/>
    <w:rsid w:val="79797227"/>
    <w:rsid w:val="799F4B15"/>
    <w:rsid w:val="79CF0EE8"/>
    <w:rsid w:val="7A5720C5"/>
    <w:rsid w:val="7A7C6A82"/>
    <w:rsid w:val="7A8837E5"/>
    <w:rsid w:val="7AB718EC"/>
    <w:rsid w:val="7B3F45C1"/>
    <w:rsid w:val="7DC55265"/>
    <w:rsid w:val="7E514E49"/>
    <w:rsid w:val="7EDB4DAD"/>
    <w:rsid w:val="7F327A56"/>
    <w:rsid w:val="7F9709E3"/>
    <w:rsid w:val="7FCE3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99"/>
    <w:pPr>
      <w:spacing w:after="120"/>
    </w:pPr>
    <w:rPr>
      <w:kern w:val="0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/>
      <w:b/>
      <w:bCs/>
      <w:sz w:val="44"/>
      <w:szCs w:val="32"/>
    </w:rPr>
  </w:style>
  <w:style w:type="table" w:styleId="5">
    <w:name w:val="Table Grid"/>
    <w:basedOn w:val="4"/>
    <w:qFormat/>
    <w:uiPriority w:val="59"/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881</Words>
  <Characters>897</Characters>
  <Lines>0</Lines>
  <Paragraphs>0</Paragraphs>
  <TotalTime>9</TotalTime>
  <ScaleCrop>false</ScaleCrop>
  <LinksUpToDate>false</LinksUpToDate>
  <CharactersWithSpaces>952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2025-04-01T03:57:00Z</dcterms:created>
  <dc:creator>Administrator</dc:creator>
  <cp:lastModifiedBy>lichao1</cp:lastModifiedBy>
  <dcterms:modified xsi:type="dcterms:W3CDTF">2026-09-22T13:29:52Z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CDC09E4ED8B9467090E6C1C623DA8839</vt:lpwstr>
  </property>
  <property fmtid="{D5CDD505-2E9C-101B-9397-08002B2CF9AE}" pid="4" name="KSOTemplateDocerSaveRecord">
    <vt:lpwstr>eyJoZGlkIjoiMzEwNTM5NzYwMDRjMzkwZTVkZjY2ODkwMGIxNGU0OTUiLCJ1c2VySWQiOiIzNzQ3Nzg4MDMifQ==</vt:lpwstr>
  </property>
</Properties>
</file>