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3F37B9">
      <w:pPr>
        <w:jc w:val="center"/>
        <w:rPr>
          <w:b/>
          <w:color w:val="auto"/>
          <w:sz w:val="44"/>
          <w:szCs w:val="44"/>
          <w:highlight w:val="none"/>
        </w:rPr>
      </w:pPr>
      <w:bookmarkStart w:id="0" w:name="_Toc371453819"/>
      <w:bookmarkStart w:id="1" w:name="_Toc339216642"/>
      <w:bookmarkStart w:id="2" w:name="_Toc323572795"/>
      <w:bookmarkStart w:id="3" w:name="_Toc274903054"/>
      <w:bookmarkStart w:id="4" w:name="_Toc371343937"/>
      <w:bookmarkStart w:id="5" w:name="_Toc274902993"/>
      <w:bookmarkStart w:id="6" w:name="_Toc371343936"/>
      <w:bookmarkStart w:id="7" w:name="_Toc244916004"/>
      <w:bookmarkStart w:id="8" w:name="_Toc371453820"/>
      <w:bookmarkStart w:id="9" w:name="_Toc339216643"/>
      <w:r>
        <w:rPr>
          <w:highlight w:val="none"/>
        </w:rPr>
        <w:drawing>
          <wp:anchor distT="0" distB="0" distL="114300" distR="114300" simplePos="0" relativeHeight="251659264" behindDoc="1" locked="0" layoutInCell="1" allowOverlap="1">
            <wp:simplePos x="0" y="0"/>
            <wp:positionH relativeFrom="column">
              <wp:posOffset>-948690</wp:posOffset>
            </wp:positionH>
            <wp:positionV relativeFrom="paragraph">
              <wp:posOffset>-890905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0"/>
                    <a:stretch>
                      <a:fillRect/>
                    </a:stretch>
                  </pic:blipFill>
                  <pic:spPr>
                    <a:xfrm>
                      <a:off x="0" y="0"/>
                      <a:ext cx="7886700" cy="10948035"/>
                    </a:xfrm>
                    <a:prstGeom prst="rect">
                      <a:avLst/>
                    </a:prstGeom>
                    <a:noFill/>
                    <a:ln>
                      <a:noFill/>
                    </a:ln>
                  </pic:spPr>
                </pic:pic>
              </a:graphicData>
            </a:graphic>
          </wp:anchor>
        </w:drawing>
      </w:r>
    </w:p>
    <w:p w14:paraId="59DDF052">
      <w:pPr>
        <w:jc w:val="center"/>
        <w:rPr>
          <w:rFonts w:hint="eastAsia" w:eastAsia="黑体"/>
          <w:b/>
          <w:color w:val="auto"/>
          <w:sz w:val="48"/>
          <w:szCs w:val="48"/>
          <w:highlight w:val="none"/>
        </w:rPr>
      </w:pPr>
    </w:p>
    <w:p w14:paraId="3830070C">
      <w:pPr>
        <w:jc w:val="center"/>
        <w:rPr>
          <w:rFonts w:hint="eastAsia" w:eastAsia="黑体"/>
          <w:b/>
          <w:color w:val="auto"/>
          <w:sz w:val="48"/>
          <w:szCs w:val="48"/>
          <w:highlight w:val="none"/>
        </w:rPr>
      </w:pPr>
    </w:p>
    <w:p w14:paraId="0D4732EB">
      <w:pPr>
        <w:jc w:val="center"/>
        <w:rPr>
          <w:rFonts w:hint="eastAsia" w:eastAsia="黑体"/>
          <w:b/>
          <w:color w:val="auto"/>
          <w:sz w:val="48"/>
          <w:szCs w:val="48"/>
          <w:highlight w:val="none"/>
        </w:rPr>
      </w:pPr>
    </w:p>
    <w:p w14:paraId="0F892B12">
      <w:pPr>
        <w:jc w:val="center"/>
        <w:rPr>
          <w:rFonts w:hint="eastAsia" w:eastAsia="黑体"/>
          <w:b/>
          <w:color w:val="auto"/>
          <w:sz w:val="48"/>
          <w:szCs w:val="48"/>
          <w:highlight w:val="none"/>
        </w:rPr>
      </w:pPr>
    </w:p>
    <w:p w14:paraId="1E5FFB38">
      <w:pPr>
        <w:jc w:val="center"/>
        <w:rPr>
          <w:rFonts w:hint="eastAsia" w:eastAsia="黑体"/>
          <w:b/>
          <w:color w:val="auto"/>
          <w:sz w:val="48"/>
          <w:szCs w:val="48"/>
          <w:highlight w:val="none"/>
        </w:rPr>
      </w:pPr>
    </w:p>
    <w:p w14:paraId="0174F041">
      <w:pPr>
        <w:jc w:val="center"/>
        <w:rPr>
          <w:rFonts w:hint="eastAsia" w:eastAsia="黑体"/>
          <w:b/>
          <w:color w:val="auto"/>
          <w:sz w:val="48"/>
          <w:szCs w:val="48"/>
          <w:highlight w:val="none"/>
        </w:rPr>
      </w:pPr>
    </w:p>
    <w:p w14:paraId="7F6A1363">
      <w:pPr>
        <w:jc w:val="center"/>
        <w:rPr>
          <w:rFonts w:hint="eastAsia" w:eastAsia="黑体"/>
          <w:b/>
          <w:color w:val="auto"/>
          <w:sz w:val="48"/>
          <w:szCs w:val="48"/>
          <w:highlight w:val="none"/>
        </w:rPr>
      </w:pPr>
    </w:p>
    <w:p w14:paraId="7E2EDA11">
      <w:pPr>
        <w:jc w:val="center"/>
        <w:rPr>
          <w:rFonts w:hint="eastAsia" w:eastAsia="黑体"/>
          <w:b w:val="0"/>
          <w:bCs/>
          <w:color w:val="auto"/>
          <w:sz w:val="48"/>
          <w:szCs w:val="48"/>
          <w:highlight w:val="none"/>
          <w:lang w:val="en-US" w:eastAsia="zh-CN"/>
        </w:rPr>
      </w:pPr>
      <w:r>
        <w:rPr>
          <w:rFonts w:hint="eastAsia" w:eastAsia="黑体"/>
          <w:b w:val="0"/>
          <w:bCs/>
          <w:color w:val="auto"/>
          <w:sz w:val="48"/>
          <w:szCs w:val="48"/>
          <w:highlight w:val="none"/>
          <w:lang w:val="en-US" w:eastAsia="zh-CN"/>
        </w:rPr>
        <w:t>云南电网有限责任公司西双版纳供电局工会委员会第二十三届职工职业技能大赛变电设备检修工技能</w:t>
      </w:r>
      <w:bookmarkStart w:id="10" w:name="OLE_LINK4"/>
      <w:r>
        <w:rPr>
          <w:rFonts w:hint="eastAsia" w:eastAsia="黑体"/>
          <w:b w:val="0"/>
          <w:bCs/>
          <w:color w:val="auto"/>
          <w:sz w:val="48"/>
          <w:szCs w:val="48"/>
          <w:highlight w:val="none"/>
          <w:lang w:val="en-US" w:eastAsia="zh-CN"/>
        </w:rPr>
        <w:t>竞赛现场服务</w:t>
      </w:r>
    </w:p>
    <w:bookmarkEnd w:id="10"/>
    <w:p w14:paraId="3F7A9611">
      <w:pPr>
        <w:jc w:val="center"/>
        <w:rPr>
          <w:rFonts w:hint="default" w:ascii="黑体" w:hAnsi="黑体" w:eastAsia="黑体"/>
          <w:b w:val="0"/>
          <w:bCs/>
          <w:color w:val="auto"/>
          <w:sz w:val="32"/>
          <w:szCs w:val="32"/>
          <w:highlight w:val="none"/>
          <w:lang w:val="en-US"/>
        </w:rPr>
      </w:pPr>
      <w:r>
        <w:rPr>
          <w:rFonts w:hint="eastAsia" w:eastAsia="黑体"/>
          <w:b w:val="0"/>
          <w:bCs/>
          <w:color w:val="auto"/>
          <w:sz w:val="48"/>
          <w:szCs w:val="48"/>
          <w:highlight w:val="none"/>
          <w:lang w:val="en-US" w:eastAsia="zh-CN"/>
        </w:rPr>
        <w:t>技术规范书</w:t>
      </w:r>
    </w:p>
    <w:p w14:paraId="14B702E1">
      <w:pPr>
        <w:rPr>
          <w:rFonts w:ascii="黑体" w:hAnsi="黑体" w:eastAsia="黑体"/>
          <w:b/>
          <w:color w:val="auto"/>
          <w:sz w:val="32"/>
          <w:szCs w:val="32"/>
          <w:highlight w:val="none"/>
        </w:rPr>
      </w:pPr>
    </w:p>
    <w:p w14:paraId="465B4B24">
      <w:pPr>
        <w:jc w:val="center"/>
        <w:rPr>
          <w:rFonts w:ascii="黑体" w:hAnsi="黑体" w:eastAsia="黑体"/>
          <w:b/>
          <w:color w:val="auto"/>
          <w:sz w:val="32"/>
          <w:szCs w:val="32"/>
          <w:highlight w:val="none"/>
        </w:rPr>
      </w:pPr>
    </w:p>
    <w:p w14:paraId="539A8CB1">
      <w:pPr>
        <w:spacing w:line="280" w:lineRule="exact"/>
        <w:jc w:val="center"/>
        <w:rPr>
          <w:rFonts w:ascii="黑体" w:hAnsi="黑体" w:eastAsia="黑体"/>
          <w:b/>
          <w:color w:val="auto"/>
          <w:sz w:val="30"/>
          <w:szCs w:val="30"/>
          <w:highlight w:val="none"/>
        </w:rPr>
      </w:pPr>
    </w:p>
    <w:p w14:paraId="0F26FB2D">
      <w:pPr>
        <w:spacing w:line="280" w:lineRule="exact"/>
        <w:jc w:val="center"/>
        <w:rPr>
          <w:rFonts w:ascii="黑体" w:hAnsi="黑体" w:eastAsia="黑体"/>
          <w:b/>
          <w:color w:val="auto"/>
          <w:sz w:val="30"/>
          <w:szCs w:val="30"/>
          <w:highlight w:val="none"/>
        </w:rPr>
      </w:pPr>
    </w:p>
    <w:p w14:paraId="38A46D11">
      <w:pPr>
        <w:spacing w:line="280" w:lineRule="exact"/>
        <w:rPr>
          <w:rFonts w:ascii="黑体" w:hAnsi="黑体" w:eastAsia="黑体"/>
          <w:b/>
          <w:color w:val="auto"/>
          <w:sz w:val="30"/>
          <w:szCs w:val="30"/>
          <w:highlight w:val="none"/>
        </w:rPr>
      </w:pPr>
    </w:p>
    <w:p w14:paraId="572A4F73">
      <w:pPr>
        <w:spacing w:line="280" w:lineRule="exact"/>
        <w:rPr>
          <w:rFonts w:ascii="黑体" w:hAnsi="黑体" w:eastAsia="黑体"/>
          <w:b/>
          <w:color w:val="auto"/>
          <w:sz w:val="30"/>
          <w:szCs w:val="30"/>
          <w:highlight w:val="none"/>
        </w:rPr>
      </w:pPr>
    </w:p>
    <w:p w14:paraId="2E3DEE7B">
      <w:pPr>
        <w:spacing w:line="280" w:lineRule="exact"/>
        <w:rPr>
          <w:rFonts w:ascii="黑体" w:hAnsi="黑体" w:eastAsia="黑体"/>
          <w:b/>
          <w:color w:val="auto"/>
          <w:sz w:val="30"/>
          <w:szCs w:val="30"/>
          <w:highlight w:val="none"/>
        </w:rPr>
      </w:pPr>
    </w:p>
    <w:p w14:paraId="3824DEA8">
      <w:pPr>
        <w:spacing w:line="280" w:lineRule="exact"/>
        <w:rPr>
          <w:rFonts w:ascii="黑体" w:hAnsi="黑体" w:eastAsia="黑体"/>
          <w:b/>
          <w:color w:val="auto"/>
          <w:sz w:val="30"/>
          <w:szCs w:val="30"/>
          <w:highlight w:val="none"/>
        </w:rPr>
      </w:pPr>
    </w:p>
    <w:p w14:paraId="580F6E39">
      <w:pPr>
        <w:spacing w:line="280" w:lineRule="exact"/>
        <w:rPr>
          <w:rFonts w:ascii="黑体" w:hAnsi="黑体" w:eastAsia="黑体"/>
          <w:b/>
          <w:color w:val="auto"/>
          <w:sz w:val="30"/>
          <w:szCs w:val="30"/>
          <w:highlight w:val="none"/>
        </w:rPr>
      </w:pPr>
    </w:p>
    <w:p w14:paraId="58753F3D">
      <w:pPr>
        <w:spacing w:line="280" w:lineRule="exact"/>
        <w:rPr>
          <w:rFonts w:ascii="黑体" w:hAnsi="黑体" w:eastAsia="黑体"/>
          <w:b/>
          <w:color w:val="auto"/>
          <w:sz w:val="30"/>
          <w:szCs w:val="30"/>
          <w:highlight w:val="none"/>
        </w:rPr>
      </w:pPr>
    </w:p>
    <w:p w14:paraId="13E13C86">
      <w:pPr>
        <w:spacing w:line="280" w:lineRule="exact"/>
        <w:rPr>
          <w:rFonts w:ascii="黑体" w:hAnsi="黑体" w:eastAsia="黑体"/>
          <w:b/>
          <w:color w:val="auto"/>
          <w:sz w:val="30"/>
          <w:szCs w:val="30"/>
          <w:highlight w:val="none"/>
        </w:rPr>
      </w:pPr>
    </w:p>
    <w:p w14:paraId="608B4F24">
      <w:pPr>
        <w:spacing w:line="280" w:lineRule="exact"/>
        <w:rPr>
          <w:rFonts w:ascii="黑体" w:hAnsi="黑体" w:eastAsia="黑体"/>
          <w:b/>
          <w:color w:val="auto"/>
          <w:sz w:val="30"/>
          <w:szCs w:val="30"/>
          <w:highlight w:val="none"/>
        </w:rPr>
      </w:pPr>
    </w:p>
    <w:p w14:paraId="407831D6">
      <w:pPr>
        <w:spacing w:line="280" w:lineRule="exact"/>
        <w:rPr>
          <w:rFonts w:ascii="黑体" w:hAnsi="黑体" w:eastAsia="黑体"/>
          <w:b/>
          <w:color w:val="auto"/>
          <w:sz w:val="30"/>
          <w:szCs w:val="30"/>
          <w:highlight w:val="none"/>
        </w:rPr>
      </w:pPr>
    </w:p>
    <w:p w14:paraId="0DF496D3">
      <w:pPr>
        <w:spacing w:line="280" w:lineRule="exact"/>
        <w:rPr>
          <w:rFonts w:ascii="黑体" w:hAnsi="黑体" w:eastAsia="黑体"/>
          <w:b/>
          <w:color w:val="auto"/>
          <w:sz w:val="30"/>
          <w:szCs w:val="30"/>
          <w:highlight w:val="none"/>
        </w:rPr>
      </w:pPr>
    </w:p>
    <w:p w14:paraId="165C5039">
      <w:pPr>
        <w:spacing w:line="280" w:lineRule="exact"/>
        <w:rPr>
          <w:rFonts w:ascii="黑体" w:hAnsi="黑体" w:eastAsia="黑体"/>
          <w:b/>
          <w:color w:val="auto"/>
          <w:sz w:val="30"/>
          <w:szCs w:val="30"/>
          <w:highlight w:val="none"/>
        </w:rPr>
      </w:pPr>
    </w:p>
    <w:p w14:paraId="6ADF07A4">
      <w:pPr>
        <w:spacing w:line="280" w:lineRule="exact"/>
        <w:rPr>
          <w:rFonts w:ascii="黑体" w:hAnsi="黑体" w:eastAsia="黑体"/>
          <w:b/>
          <w:color w:val="auto"/>
          <w:sz w:val="30"/>
          <w:szCs w:val="30"/>
          <w:highlight w:val="none"/>
        </w:rPr>
      </w:pPr>
    </w:p>
    <w:p w14:paraId="47DE8942">
      <w:pPr>
        <w:spacing w:line="280" w:lineRule="exact"/>
        <w:rPr>
          <w:rFonts w:ascii="黑体" w:hAnsi="黑体" w:eastAsia="黑体"/>
          <w:b/>
          <w:color w:val="auto"/>
          <w:sz w:val="30"/>
          <w:szCs w:val="30"/>
          <w:highlight w:val="none"/>
        </w:rPr>
      </w:pPr>
    </w:p>
    <w:p w14:paraId="0E1D16D0">
      <w:pPr>
        <w:spacing w:line="280" w:lineRule="exact"/>
        <w:rPr>
          <w:rFonts w:ascii="黑体" w:hAnsi="黑体" w:eastAsia="黑体"/>
          <w:b/>
          <w:color w:val="auto"/>
          <w:sz w:val="30"/>
          <w:szCs w:val="30"/>
          <w:highlight w:val="none"/>
        </w:rPr>
      </w:pPr>
    </w:p>
    <w:p w14:paraId="6CE11AA5">
      <w:pPr>
        <w:spacing w:line="280" w:lineRule="exact"/>
        <w:jc w:val="both"/>
        <w:rPr>
          <w:rFonts w:ascii="黑体" w:hAnsi="黑体" w:eastAsia="黑体"/>
          <w:b/>
          <w:color w:val="auto"/>
          <w:sz w:val="30"/>
          <w:szCs w:val="30"/>
          <w:highlight w:val="none"/>
        </w:rPr>
      </w:pPr>
    </w:p>
    <w:p w14:paraId="19C3DEF2">
      <w:pPr>
        <w:spacing w:before="480" w:beforeLines="200" w:line="320" w:lineRule="exact"/>
        <w:jc w:val="center"/>
        <w:rPr>
          <w:rFonts w:ascii="宋体" w:hAnsi="宋体" w:cs="宋体"/>
          <w:color w:val="auto"/>
          <w:sz w:val="30"/>
          <w:szCs w:val="30"/>
          <w:highlight w:val="none"/>
        </w:rPr>
      </w:pPr>
      <w:r>
        <w:rPr>
          <w:rFonts w:hint="eastAsia" w:ascii="宋体" w:hAnsi="宋体" w:cs="宋体"/>
          <w:color w:val="auto"/>
          <w:sz w:val="30"/>
          <w:szCs w:val="30"/>
          <w:highlight w:val="none"/>
        </w:rPr>
        <w:t>云南电网有限责任公司西双版纳供电局工会委员会</w:t>
      </w:r>
    </w:p>
    <w:p w14:paraId="77FFF98E">
      <w:pPr>
        <w:spacing w:before="480" w:beforeLines="200" w:line="320" w:lineRule="exact"/>
        <w:jc w:val="center"/>
        <w:rPr>
          <w:rFonts w:hint="eastAsia"/>
          <w:color w:val="auto"/>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09</w:t>
      </w:r>
      <w:r>
        <w:rPr>
          <w:rFonts w:hint="eastAsia" w:ascii="宋体" w:hAnsi="宋体" w:cs="宋体"/>
          <w:color w:val="auto"/>
          <w:sz w:val="30"/>
          <w:szCs w:val="30"/>
          <w:highlight w:val="none"/>
        </w:rPr>
        <w:t>月</w:t>
      </w:r>
    </w:p>
    <w:bookmarkEnd w:id="0"/>
    <w:bookmarkEnd w:id="1"/>
    <w:bookmarkEnd w:id="2"/>
    <w:bookmarkEnd w:id="3"/>
    <w:bookmarkEnd w:id="4"/>
    <w:bookmarkEnd w:id="5"/>
    <w:bookmarkEnd w:id="6"/>
    <w:bookmarkEnd w:id="7"/>
    <w:bookmarkEnd w:id="8"/>
    <w:bookmarkEnd w:id="9"/>
    <w:p w14:paraId="15076AF7">
      <w:pPr>
        <w:keepNext w:val="0"/>
        <w:keepLines w:val="0"/>
        <w:pageBreakBefore w:val="0"/>
        <w:widowControl w:val="0"/>
        <w:kinsoku/>
        <w:wordWrap/>
        <w:overflowPunct/>
        <w:topLinePunct w:val="0"/>
        <w:autoSpaceDE/>
        <w:autoSpaceDN/>
        <w:bidi w:val="0"/>
        <w:spacing w:line="360" w:lineRule="auto"/>
        <w:ind w:left="0" w:leftChars="0" w:firstLine="562" w:firstLineChars="200"/>
        <w:textAlignment w:val="auto"/>
        <w:rPr>
          <w:rFonts w:ascii="宋体" w:hAnsi="宋体"/>
          <w:b/>
          <w:bCs/>
          <w:color w:val="auto"/>
          <w:sz w:val="28"/>
          <w:szCs w:val="28"/>
          <w:highlight w:val="none"/>
        </w:rPr>
      </w:pPr>
      <w:bookmarkStart w:id="11" w:name="_Toc371153697"/>
      <w:bookmarkStart w:id="12" w:name="_Toc372699294"/>
      <w:bookmarkStart w:id="13" w:name="_Toc399839020"/>
      <w:bookmarkStart w:id="14" w:name="_Toc369269815"/>
      <w:bookmarkStart w:id="15" w:name="_Toc371344042"/>
      <w:r>
        <w:rPr>
          <w:rFonts w:hint="eastAsia" w:ascii="宋体" w:hAnsi="宋体"/>
          <w:b/>
          <w:bCs/>
          <w:color w:val="auto"/>
          <w:sz w:val="28"/>
          <w:szCs w:val="28"/>
          <w:highlight w:val="none"/>
          <w:lang w:val="en-US" w:eastAsia="zh-CN"/>
        </w:rPr>
        <w:t>一、</w:t>
      </w:r>
      <w:r>
        <w:rPr>
          <w:rFonts w:hint="eastAsia" w:ascii="宋体" w:hAnsi="宋体"/>
          <w:b/>
          <w:bCs/>
          <w:color w:val="auto"/>
          <w:sz w:val="28"/>
          <w:szCs w:val="28"/>
          <w:highlight w:val="none"/>
        </w:rPr>
        <w:t>项目名称</w:t>
      </w:r>
    </w:p>
    <w:p w14:paraId="35DE438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云南电网有限责任公司西双版纳供电局工会委员会第二十三届职工职业技能大赛变电设备检修工技能竞赛</w:t>
      </w:r>
      <w:bookmarkStart w:id="16" w:name="OLE_LINK1"/>
      <w:r>
        <w:rPr>
          <w:rFonts w:hint="eastAsia" w:ascii="宋体" w:hAnsi="宋体" w:cs="宋体"/>
          <w:color w:val="auto"/>
          <w:sz w:val="28"/>
          <w:szCs w:val="28"/>
          <w:highlight w:val="none"/>
          <w:lang w:val="en-US" w:eastAsia="zh-CN"/>
        </w:rPr>
        <w:t>现场服务。</w:t>
      </w:r>
      <w:bookmarkEnd w:id="16"/>
    </w:p>
    <w:p w14:paraId="5B61240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562" w:firstLineChars="200"/>
        <w:textAlignment w:val="auto"/>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二、采购</w:t>
      </w:r>
      <w:r>
        <w:rPr>
          <w:rFonts w:hint="eastAsia" w:ascii="宋体" w:hAnsi="宋体"/>
          <w:b/>
          <w:bCs/>
          <w:color w:val="auto"/>
          <w:sz w:val="28"/>
          <w:szCs w:val="28"/>
          <w:highlight w:val="none"/>
        </w:rPr>
        <w:t>需求内容</w:t>
      </w:r>
      <w:r>
        <w:rPr>
          <w:rFonts w:hint="eastAsia" w:ascii="宋体" w:hAnsi="宋体"/>
          <w:b/>
          <w:bCs/>
          <w:color w:val="auto"/>
          <w:sz w:val="28"/>
          <w:szCs w:val="28"/>
          <w:highlight w:val="none"/>
          <w:lang w:val="en-US" w:eastAsia="zh-CN"/>
        </w:rPr>
        <w:t>及要求</w:t>
      </w:r>
    </w:p>
    <w:p w14:paraId="5A1B30CB">
      <w:pPr>
        <w:keepNext w:val="0"/>
        <w:keepLines w:val="0"/>
        <w:pageBreakBefore w:val="0"/>
        <w:widowControl w:val="0"/>
        <w:kinsoku/>
        <w:wordWrap/>
        <w:overflowPunct/>
        <w:topLinePunct w:val="0"/>
        <w:autoSpaceDE/>
        <w:autoSpaceDN/>
        <w:bidi w:val="0"/>
        <w:spacing w:line="360" w:lineRule="auto"/>
        <w:ind w:left="0" w:leftChars="0" w:firstLine="560" w:firstLineChars="200"/>
        <w:textAlignment w:val="auto"/>
        <w:rPr>
          <w:rFonts w:hint="eastAsia"/>
          <w:color w:val="auto"/>
          <w:sz w:val="28"/>
          <w:szCs w:val="28"/>
        </w:rPr>
      </w:pPr>
      <w:r>
        <w:rPr>
          <w:rFonts w:hint="eastAsia"/>
          <w:color w:val="auto"/>
          <w:sz w:val="28"/>
          <w:szCs w:val="28"/>
        </w:rPr>
        <w:t>1.活动地址:云南省西双版纳州景洪市</w:t>
      </w:r>
      <w:r>
        <w:rPr>
          <w:rFonts w:hint="eastAsia"/>
          <w:color w:val="auto"/>
          <w:sz w:val="28"/>
          <w:szCs w:val="28"/>
          <w:lang w:val="en-US" w:eastAsia="zh-CN"/>
        </w:rPr>
        <w:t>勐龙镇西双版纳供电局技能实训基地</w:t>
      </w:r>
      <w:r>
        <w:rPr>
          <w:rFonts w:hint="eastAsia"/>
          <w:color w:val="auto"/>
          <w:sz w:val="28"/>
          <w:szCs w:val="28"/>
        </w:rPr>
        <w:t>;</w:t>
      </w:r>
    </w:p>
    <w:p w14:paraId="3AC6472E">
      <w:pPr>
        <w:keepNext w:val="0"/>
        <w:keepLines w:val="0"/>
        <w:pageBreakBefore w:val="0"/>
        <w:widowControl w:val="0"/>
        <w:kinsoku/>
        <w:wordWrap/>
        <w:overflowPunct/>
        <w:topLinePunct w:val="0"/>
        <w:autoSpaceDE/>
        <w:autoSpaceDN/>
        <w:bidi w:val="0"/>
        <w:spacing w:line="360" w:lineRule="auto"/>
        <w:ind w:left="0" w:leftChars="0" w:firstLine="560" w:firstLineChars="200"/>
        <w:textAlignment w:val="auto"/>
        <w:rPr>
          <w:rFonts w:hint="eastAsia"/>
          <w:color w:val="auto"/>
          <w:sz w:val="28"/>
          <w:szCs w:val="28"/>
        </w:rPr>
      </w:pPr>
      <w:r>
        <w:rPr>
          <w:rFonts w:hint="eastAsia"/>
          <w:color w:val="auto"/>
          <w:sz w:val="28"/>
          <w:szCs w:val="28"/>
        </w:rPr>
        <w:t>2.活动时间:</w:t>
      </w:r>
      <w:r>
        <w:rPr>
          <w:rFonts w:hint="eastAsia"/>
          <w:color w:val="auto"/>
          <w:sz w:val="28"/>
          <w:szCs w:val="28"/>
          <w:highlight w:val="none"/>
        </w:rPr>
        <w:t>计划2026年</w:t>
      </w:r>
      <w:r>
        <w:rPr>
          <w:rFonts w:hint="eastAsia"/>
          <w:color w:val="auto"/>
          <w:sz w:val="28"/>
          <w:szCs w:val="28"/>
          <w:highlight w:val="none"/>
          <w:lang w:val="en-US" w:eastAsia="zh-CN"/>
        </w:rPr>
        <w:t>10</w:t>
      </w:r>
      <w:r>
        <w:rPr>
          <w:rFonts w:hint="eastAsia"/>
          <w:color w:val="auto"/>
          <w:sz w:val="28"/>
          <w:szCs w:val="28"/>
          <w:highlight w:val="none"/>
        </w:rPr>
        <w:t>月</w:t>
      </w:r>
      <w:r>
        <w:rPr>
          <w:rFonts w:hint="eastAsia"/>
          <w:color w:val="auto"/>
          <w:sz w:val="28"/>
          <w:szCs w:val="28"/>
          <w:highlight w:val="none"/>
          <w:lang w:val="en-US" w:eastAsia="zh-CN"/>
        </w:rPr>
        <w:t>13日至10月17日</w:t>
      </w:r>
      <w:r>
        <w:rPr>
          <w:rFonts w:hint="eastAsia"/>
          <w:color w:val="auto"/>
          <w:sz w:val="28"/>
          <w:szCs w:val="28"/>
          <w:highlight w:val="none"/>
          <w:lang w:eastAsia="zh-CN"/>
        </w:rPr>
        <w:t>（</w:t>
      </w:r>
      <w:r>
        <w:rPr>
          <w:rFonts w:hint="eastAsia"/>
          <w:color w:val="auto"/>
          <w:sz w:val="28"/>
          <w:szCs w:val="28"/>
          <w:highlight w:val="none"/>
        </w:rPr>
        <w:t>根据</w:t>
      </w:r>
      <w:r>
        <w:rPr>
          <w:rFonts w:hint="eastAsia"/>
          <w:color w:val="auto"/>
          <w:sz w:val="28"/>
          <w:szCs w:val="28"/>
        </w:rPr>
        <w:t>甲方工作时间安排举办活动，如遇特殊情况推迟，由甲方通知确认</w:t>
      </w:r>
      <w:r>
        <w:rPr>
          <w:rFonts w:hint="eastAsia"/>
          <w:color w:val="auto"/>
          <w:sz w:val="28"/>
          <w:szCs w:val="28"/>
          <w:lang w:eastAsia="zh-CN"/>
        </w:rPr>
        <w:t>）</w:t>
      </w:r>
      <w:r>
        <w:rPr>
          <w:rFonts w:hint="eastAsia"/>
          <w:color w:val="auto"/>
          <w:sz w:val="28"/>
          <w:szCs w:val="28"/>
        </w:rPr>
        <w:t>;</w:t>
      </w:r>
    </w:p>
    <w:p w14:paraId="04C469BB">
      <w:pPr>
        <w:keepNext w:val="0"/>
        <w:keepLines w:val="0"/>
        <w:pageBreakBefore w:val="0"/>
        <w:widowControl w:val="0"/>
        <w:kinsoku/>
        <w:wordWrap/>
        <w:overflowPunct/>
        <w:topLinePunct w:val="0"/>
        <w:autoSpaceDE/>
        <w:autoSpaceDN/>
        <w:bidi w:val="0"/>
        <w:spacing w:line="360" w:lineRule="auto"/>
        <w:ind w:left="0" w:leftChars="0" w:firstLine="560" w:firstLineChars="200"/>
        <w:textAlignment w:val="auto"/>
        <w:rPr>
          <w:rFonts w:hint="eastAsia"/>
          <w:color w:val="auto"/>
          <w:sz w:val="28"/>
          <w:szCs w:val="28"/>
          <w:highlight w:val="none"/>
        </w:rPr>
      </w:pPr>
      <w:r>
        <w:rPr>
          <w:rFonts w:hint="eastAsia"/>
          <w:color w:val="auto"/>
          <w:sz w:val="28"/>
          <w:szCs w:val="28"/>
        </w:rPr>
        <w:t>3.活动人数:预</w:t>
      </w:r>
      <w:r>
        <w:rPr>
          <w:rFonts w:hint="eastAsia"/>
          <w:color w:val="auto"/>
          <w:sz w:val="28"/>
          <w:szCs w:val="28"/>
          <w:highlight w:val="none"/>
        </w:rPr>
        <w:t>计</w:t>
      </w:r>
      <w:r>
        <w:rPr>
          <w:rFonts w:hint="eastAsia"/>
          <w:color w:val="auto"/>
          <w:sz w:val="28"/>
          <w:szCs w:val="28"/>
          <w:highlight w:val="none"/>
          <w:lang w:val="en-US" w:eastAsia="zh-CN"/>
        </w:rPr>
        <w:t>140</w:t>
      </w:r>
      <w:r>
        <w:rPr>
          <w:rFonts w:hint="eastAsia"/>
          <w:color w:val="auto"/>
          <w:sz w:val="28"/>
          <w:szCs w:val="28"/>
          <w:highlight w:val="none"/>
        </w:rPr>
        <w:t>人;</w:t>
      </w:r>
    </w:p>
    <w:p w14:paraId="4046FC99">
      <w:pPr>
        <w:keepNext w:val="0"/>
        <w:keepLines w:val="0"/>
        <w:pageBreakBefore w:val="0"/>
        <w:widowControl w:val="0"/>
        <w:kinsoku/>
        <w:wordWrap/>
        <w:overflowPunct/>
        <w:topLinePunct w:val="0"/>
        <w:autoSpaceDE/>
        <w:autoSpaceDN/>
        <w:bidi w:val="0"/>
        <w:spacing w:line="360" w:lineRule="auto"/>
        <w:ind w:left="0" w:leftChars="0" w:firstLine="560" w:firstLineChars="200"/>
        <w:textAlignment w:val="auto"/>
        <w:rPr>
          <w:rFonts w:hint="eastAsia"/>
          <w:color w:val="auto"/>
          <w:sz w:val="28"/>
          <w:szCs w:val="28"/>
        </w:rPr>
      </w:pPr>
      <w:r>
        <w:rPr>
          <w:rFonts w:hint="eastAsia"/>
          <w:color w:val="auto"/>
          <w:sz w:val="28"/>
          <w:szCs w:val="28"/>
        </w:rPr>
        <w:t>4.活动简述:协助策划举办</w:t>
      </w:r>
      <w:r>
        <w:rPr>
          <w:rFonts w:hint="eastAsia" w:ascii="宋体" w:hAnsi="宋体" w:cs="宋体"/>
          <w:color w:val="auto"/>
          <w:sz w:val="28"/>
          <w:szCs w:val="28"/>
          <w:highlight w:val="none"/>
          <w:lang w:val="en-US" w:eastAsia="zh-CN"/>
        </w:rPr>
        <w:t>云南电网有限责任公司西双版纳供电局工会委员会第二十三届职工职业技能大赛变电设备检修工技能竞赛现场服务</w:t>
      </w:r>
      <w:r>
        <w:rPr>
          <w:rFonts w:hint="eastAsia"/>
          <w:color w:val="auto"/>
          <w:sz w:val="28"/>
          <w:szCs w:val="28"/>
        </w:rPr>
        <w:t>。</w:t>
      </w:r>
    </w:p>
    <w:p w14:paraId="477555A6">
      <w:pPr>
        <w:keepNext w:val="0"/>
        <w:keepLines w:val="0"/>
        <w:pageBreakBefore w:val="0"/>
        <w:widowControl w:val="0"/>
        <w:kinsoku/>
        <w:wordWrap/>
        <w:overflowPunct/>
        <w:topLinePunct w:val="0"/>
        <w:autoSpaceDE/>
        <w:autoSpaceDN/>
        <w:bidi w:val="0"/>
        <w:spacing w:line="360" w:lineRule="auto"/>
        <w:ind w:left="0" w:leftChars="0" w:firstLine="560" w:firstLineChars="200"/>
        <w:textAlignment w:val="auto"/>
        <w:rPr>
          <w:rFonts w:hint="eastAsia"/>
          <w:color w:val="auto"/>
          <w:sz w:val="28"/>
          <w:szCs w:val="28"/>
        </w:rPr>
      </w:pPr>
      <w:r>
        <w:rPr>
          <w:rFonts w:hint="eastAsia"/>
          <w:color w:val="auto"/>
          <w:sz w:val="28"/>
          <w:szCs w:val="28"/>
        </w:rPr>
        <w:t>5.活动策划要求:科学策划整场活动的前期筹备，负责</w:t>
      </w:r>
      <w:r>
        <w:rPr>
          <w:rFonts w:hint="eastAsia"/>
          <w:color w:val="auto"/>
          <w:sz w:val="28"/>
          <w:szCs w:val="28"/>
          <w:lang w:val="en-US" w:eastAsia="zh-CN"/>
        </w:rPr>
        <w:t>现场所需的视觉设计</w:t>
      </w:r>
      <w:r>
        <w:rPr>
          <w:rFonts w:hint="eastAsia"/>
          <w:color w:val="auto"/>
          <w:sz w:val="28"/>
          <w:szCs w:val="28"/>
        </w:rPr>
        <w:t>、场地布置、交通接待、视觉物料制作搭建及运维工作。做好全部参会人员的签到引导、流程衔接、现场秩序维护等活动组织工作，细化流程衔接，提前完成</w:t>
      </w:r>
      <w:r>
        <w:rPr>
          <w:rFonts w:hint="eastAsia"/>
          <w:color w:val="auto"/>
          <w:sz w:val="28"/>
          <w:szCs w:val="28"/>
          <w:lang w:val="en-US" w:eastAsia="zh-CN"/>
        </w:rPr>
        <w:t>现场搭建布置</w:t>
      </w:r>
      <w:r>
        <w:rPr>
          <w:rFonts w:hint="eastAsia"/>
          <w:color w:val="auto"/>
          <w:sz w:val="28"/>
          <w:szCs w:val="28"/>
        </w:rPr>
        <w:t>、人员分工，全程保障活动环节顺畅、不出纰漏，高质高效完成本次</w:t>
      </w:r>
      <w:r>
        <w:rPr>
          <w:rFonts w:hint="eastAsia"/>
          <w:color w:val="auto"/>
          <w:sz w:val="28"/>
          <w:szCs w:val="28"/>
          <w:lang w:val="en-US" w:eastAsia="zh-CN"/>
        </w:rPr>
        <w:t>大赛现场服务</w:t>
      </w:r>
      <w:r>
        <w:rPr>
          <w:rFonts w:hint="eastAsia"/>
          <w:color w:val="auto"/>
          <w:sz w:val="28"/>
          <w:szCs w:val="28"/>
        </w:rPr>
        <w:t>工作。</w:t>
      </w:r>
    </w:p>
    <w:p w14:paraId="74C948F4">
      <w:pPr>
        <w:keepNext w:val="0"/>
        <w:keepLines w:val="0"/>
        <w:pageBreakBefore w:val="0"/>
        <w:widowControl w:val="0"/>
        <w:kinsoku/>
        <w:wordWrap/>
        <w:overflowPunct/>
        <w:topLinePunct w:val="0"/>
        <w:autoSpaceDE/>
        <w:autoSpaceDN/>
        <w:bidi w:val="0"/>
        <w:spacing w:line="360" w:lineRule="auto"/>
        <w:ind w:left="0" w:leftChars="0" w:firstLine="560" w:firstLineChars="200"/>
        <w:textAlignment w:val="auto"/>
        <w:rPr>
          <w:rFonts w:hint="eastAsia" w:eastAsia="宋体"/>
          <w:color w:val="auto"/>
          <w:sz w:val="28"/>
          <w:szCs w:val="28"/>
          <w:lang w:eastAsia="zh-CN"/>
        </w:rPr>
      </w:pPr>
      <w:r>
        <w:rPr>
          <w:rFonts w:hint="eastAsia"/>
          <w:color w:val="auto"/>
          <w:sz w:val="28"/>
          <w:szCs w:val="28"/>
          <w:lang w:val="en-US" w:eastAsia="zh-CN"/>
        </w:rPr>
        <w:t>6</w:t>
      </w:r>
      <w:r>
        <w:rPr>
          <w:rFonts w:hint="eastAsia"/>
          <w:color w:val="auto"/>
          <w:sz w:val="28"/>
          <w:szCs w:val="28"/>
        </w:rPr>
        <w:t>.活动物料要求:根据</w:t>
      </w:r>
      <w:r>
        <w:rPr>
          <w:rFonts w:hint="eastAsia"/>
          <w:color w:val="auto"/>
          <w:sz w:val="28"/>
          <w:szCs w:val="28"/>
          <w:lang w:val="en-US" w:eastAsia="zh-CN"/>
        </w:rPr>
        <w:t>大赛</w:t>
      </w:r>
      <w:r>
        <w:rPr>
          <w:rFonts w:hint="eastAsia"/>
          <w:color w:val="auto"/>
          <w:sz w:val="28"/>
          <w:szCs w:val="28"/>
        </w:rPr>
        <w:t>主题进行背景板设计、制作</w:t>
      </w:r>
      <w:r>
        <w:rPr>
          <w:rFonts w:hint="eastAsia"/>
          <w:color w:val="auto"/>
          <w:sz w:val="28"/>
          <w:szCs w:val="28"/>
          <w:lang w:eastAsia="zh-CN"/>
        </w:rPr>
        <w:t>、</w:t>
      </w:r>
      <w:r>
        <w:rPr>
          <w:rFonts w:hint="eastAsia"/>
          <w:color w:val="auto"/>
          <w:sz w:val="28"/>
          <w:szCs w:val="28"/>
        </w:rPr>
        <w:t>搭建</w:t>
      </w:r>
      <w:r>
        <w:rPr>
          <w:rFonts w:hint="eastAsia"/>
          <w:color w:val="auto"/>
          <w:sz w:val="28"/>
          <w:szCs w:val="28"/>
          <w:lang w:val="en-US" w:eastAsia="zh-CN"/>
        </w:rPr>
        <w:t>与拆除、撤场</w:t>
      </w:r>
      <w:r>
        <w:rPr>
          <w:rFonts w:hint="eastAsia"/>
          <w:color w:val="auto"/>
          <w:sz w:val="28"/>
          <w:szCs w:val="28"/>
        </w:rPr>
        <w:t>，并</w:t>
      </w:r>
      <w:r>
        <w:rPr>
          <w:rFonts w:hint="eastAsia"/>
          <w:color w:val="auto"/>
          <w:sz w:val="28"/>
          <w:szCs w:val="28"/>
          <w:lang w:val="en-US" w:eastAsia="zh-CN"/>
        </w:rPr>
        <w:t>提前</w:t>
      </w:r>
      <w:r>
        <w:rPr>
          <w:rFonts w:hint="eastAsia"/>
          <w:color w:val="auto"/>
          <w:sz w:val="28"/>
          <w:szCs w:val="28"/>
        </w:rPr>
        <w:t>配合完成整</w:t>
      </w:r>
      <w:r>
        <w:rPr>
          <w:rFonts w:hint="eastAsia"/>
          <w:color w:val="auto"/>
          <w:sz w:val="28"/>
          <w:szCs w:val="28"/>
          <w:lang w:val="en-US" w:eastAsia="zh-CN"/>
        </w:rPr>
        <w:t>彩排</w:t>
      </w:r>
      <w:r>
        <w:rPr>
          <w:rFonts w:hint="eastAsia"/>
          <w:color w:val="auto"/>
          <w:sz w:val="28"/>
          <w:szCs w:val="28"/>
          <w:lang w:eastAsia="zh-CN"/>
        </w:rPr>
        <w:t>。</w:t>
      </w:r>
    </w:p>
    <w:p w14:paraId="3C5E057D">
      <w:pPr>
        <w:keepNext w:val="0"/>
        <w:keepLines w:val="0"/>
        <w:pageBreakBefore w:val="0"/>
        <w:widowControl w:val="0"/>
        <w:numPr>
          <w:ilvl w:val="0"/>
          <w:numId w:val="0"/>
        </w:numPr>
        <w:kinsoku/>
        <w:wordWrap/>
        <w:overflowPunct/>
        <w:topLinePunct w:val="0"/>
        <w:autoSpaceDE/>
        <w:autoSpaceDN/>
        <w:bidi w:val="0"/>
        <w:spacing w:line="360" w:lineRule="auto"/>
        <w:ind w:firstLine="560" w:firstLineChars="200"/>
        <w:textAlignment w:val="auto"/>
        <w:rPr>
          <w:rFonts w:hint="default" w:ascii="宋体" w:hAnsi="宋体" w:cs="宋体"/>
          <w:color w:val="auto"/>
          <w:sz w:val="28"/>
          <w:szCs w:val="28"/>
          <w:highlight w:val="none"/>
          <w:lang w:val="en-US" w:eastAsia="zh-CN"/>
        </w:rPr>
      </w:pPr>
      <w:r>
        <w:rPr>
          <w:rFonts w:hint="eastAsia"/>
          <w:color w:val="auto"/>
          <w:sz w:val="28"/>
          <w:szCs w:val="28"/>
          <w:lang w:val="en-US" w:eastAsia="zh-CN"/>
        </w:rPr>
        <w:t>7.</w:t>
      </w:r>
      <w:r>
        <w:rPr>
          <w:rFonts w:hint="eastAsia"/>
          <w:color w:val="auto"/>
          <w:sz w:val="28"/>
          <w:szCs w:val="28"/>
        </w:rPr>
        <w:t>上述全部报价需按照要求填报报价清单(附件1)。</w:t>
      </w:r>
    </w:p>
    <w:p w14:paraId="3660B0C2">
      <w:pPr>
        <w:numPr>
          <w:ilvl w:val="0"/>
          <w:numId w:val="0"/>
        </w:numPr>
        <w:adjustRightInd w:val="0"/>
        <w:snapToGrid w:val="0"/>
        <w:spacing w:line="360" w:lineRule="auto"/>
        <w:ind w:leftChars="200"/>
        <w:rPr>
          <w:rFonts w:hint="eastAsia" w:ascii="宋体" w:hAnsi="宋体"/>
          <w:b/>
          <w:bCs/>
          <w:color w:val="auto"/>
          <w:sz w:val="28"/>
          <w:szCs w:val="28"/>
          <w:highlight w:val="none"/>
          <w:lang w:val="en-US" w:eastAsia="zh-CN"/>
        </w:rPr>
      </w:pPr>
    </w:p>
    <w:p w14:paraId="59A59AFE">
      <w:pPr>
        <w:numPr>
          <w:ilvl w:val="0"/>
          <w:numId w:val="0"/>
        </w:numPr>
        <w:adjustRightInd w:val="0"/>
        <w:snapToGrid w:val="0"/>
        <w:spacing w:line="360" w:lineRule="auto"/>
        <w:ind w:leftChars="200"/>
        <w:rPr>
          <w:rFonts w:ascii="宋体" w:hAnsi="宋体"/>
          <w:b/>
          <w:bCs/>
          <w:color w:val="auto"/>
          <w:sz w:val="28"/>
          <w:szCs w:val="28"/>
          <w:highlight w:val="none"/>
        </w:rPr>
      </w:pPr>
      <w:r>
        <w:rPr>
          <w:rFonts w:hint="eastAsia" w:ascii="宋体" w:hAnsi="宋体"/>
          <w:b/>
          <w:bCs/>
          <w:color w:val="auto"/>
          <w:sz w:val="28"/>
          <w:szCs w:val="28"/>
          <w:highlight w:val="none"/>
          <w:lang w:val="en-US" w:eastAsia="zh-CN"/>
        </w:rPr>
        <w:t>三、</w:t>
      </w:r>
      <w:r>
        <w:rPr>
          <w:rFonts w:hint="eastAsia" w:ascii="宋体" w:hAnsi="宋体"/>
          <w:b/>
          <w:bCs/>
          <w:color w:val="auto"/>
          <w:sz w:val="28"/>
          <w:szCs w:val="28"/>
          <w:highlight w:val="none"/>
        </w:rPr>
        <w:t>资质要求</w:t>
      </w:r>
    </w:p>
    <w:tbl>
      <w:tblPr>
        <w:tblStyle w:val="21"/>
        <w:tblW w:w="7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7274"/>
      </w:tblGrid>
      <w:tr w14:paraId="6A71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08423C76">
            <w:pPr>
              <w:spacing w:line="240" w:lineRule="auto"/>
              <w:jc w:val="center"/>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olor w:val="auto"/>
                <w:sz w:val="28"/>
                <w:szCs w:val="28"/>
                <w:highlight w:val="none"/>
              </w:rPr>
              <w:t>1</w:t>
            </w:r>
          </w:p>
        </w:tc>
        <w:tc>
          <w:tcPr>
            <w:tcW w:w="7274" w:type="dxa"/>
            <w:vAlign w:val="center"/>
          </w:tcPr>
          <w:p w14:paraId="32DEB425">
            <w:pPr>
              <w:spacing w:line="240" w:lineRule="auto"/>
              <w:ind w:left="113" w:leftChars="0"/>
              <w:rPr>
                <w:rFonts w:hint="eastAsia" w:ascii="宋体" w:hAnsi="宋体" w:eastAsia="宋体" w:cs="Times New Roman"/>
                <w:color w:val="auto"/>
                <w:kern w:val="2"/>
                <w:sz w:val="28"/>
                <w:szCs w:val="28"/>
                <w:highlight w:val="none"/>
                <w:lang w:val="en-US" w:eastAsia="zh-CN" w:bidi="ar-SA"/>
              </w:rPr>
            </w:pPr>
            <w:r>
              <w:rPr>
                <w:rFonts w:hint="eastAsia" w:ascii="宋体" w:hAnsi="宋体"/>
                <w:color w:val="auto"/>
                <w:sz w:val="28"/>
                <w:szCs w:val="28"/>
                <w:highlight w:val="none"/>
                <w:lang w:val="en-US" w:eastAsia="zh-CN"/>
              </w:rPr>
              <w:t>具有承担该项业务经营范围的营业执照</w:t>
            </w:r>
            <w:r>
              <w:rPr>
                <w:rFonts w:hint="eastAsia" w:ascii="宋体" w:hAnsi="宋体" w:eastAsia="宋体"/>
                <w:color w:val="auto"/>
                <w:sz w:val="28"/>
                <w:szCs w:val="28"/>
                <w:highlight w:val="none"/>
              </w:rPr>
              <w:t>。</w:t>
            </w:r>
          </w:p>
        </w:tc>
      </w:tr>
      <w:tr w14:paraId="4809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0D54B25B">
            <w:pPr>
              <w:spacing w:line="240" w:lineRule="auto"/>
              <w:jc w:val="center"/>
              <w:rPr>
                <w:rFonts w:hint="eastAsia" w:ascii="宋体" w:hAnsi="宋体" w:eastAsia="宋体" w:cs="Times New Roman"/>
                <w:color w:val="auto"/>
                <w:kern w:val="2"/>
                <w:sz w:val="28"/>
                <w:szCs w:val="28"/>
                <w:highlight w:val="none"/>
                <w:lang w:val="en-US" w:eastAsia="zh-CN" w:bidi="ar-SA"/>
              </w:rPr>
            </w:pPr>
            <w:r>
              <w:rPr>
                <w:rFonts w:hint="eastAsia" w:ascii="宋体" w:hAnsi="宋体"/>
                <w:color w:val="auto"/>
                <w:sz w:val="28"/>
                <w:szCs w:val="28"/>
                <w:highlight w:val="none"/>
                <w:lang w:val="en-US" w:eastAsia="zh-CN"/>
              </w:rPr>
              <w:t>2</w:t>
            </w:r>
          </w:p>
        </w:tc>
        <w:tc>
          <w:tcPr>
            <w:tcW w:w="7274" w:type="dxa"/>
            <w:vAlign w:val="center"/>
          </w:tcPr>
          <w:p w14:paraId="2ECF57FA">
            <w:pPr>
              <w:spacing w:line="240" w:lineRule="auto"/>
              <w:ind w:left="113" w:leftChars="0"/>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olor w:val="auto"/>
                <w:sz w:val="28"/>
                <w:szCs w:val="28"/>
                <w:highlight w:val="none"/>
              </w:rPr>
              <w:t>没有处于被责令停业或破产状态，且资产未被重组或接管。</w:t>
            </w:r>
          </w:p>
        </w:tc>
      </w:tr>
      <w:tr w14:paraId="1E05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5795F621">
            <w:pPr>
              <w:spacing w:line="240" w:lineRule="auto"/>
              <w:jc w:val="center"/>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olor w:val="auto"/>
                <w:sz w:val="28"/>
                <w:szCs w:val="28"/>
                <w:highlight w:val="none"/>
              </w:rPr>
              <w:t>3</w:t>
            </w:r>
          </w:p>
        </w:tc>
        <w:tc>
          <w:tcPr>
            <w:tcW w:w="7274" w:type="dxa"/>
            <w:vAlign w:val="center"/>
          </w:tcPr>
          <w:p w14:paraId="7EE1CDF6">
            <w:pPr>
              <w:spacing w:line="240" w:lineRule="auto"/>
              <w:ind w:left="113" w:leftChars="0"/>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olor w:val="auto"/>
                <w:sz w:val="28"/>
                <w:szCs w:val="28"/>
                <w:highlight w:val="none"/>
              </w:rPr>
              <w:t>在经营活动中无重大违法记录，在中国南方电网有限责任公司没有处于限制投标资格的处罚。</w:t>
            </w:r>
          </w:p>
        </w:tc>
      </w:tr>
      <w:tr w14:paraId="7FE6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6705A330">
            <w:pPr>
              <w:spacing w:line="240" w:lineRule="auto"/>
              <w:jc w:val="center"/>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olor w:val="auto"/>
                <w:sz w:val="28"/>
                <w:szCs w:val="28"/>
                <w:highlight w:val="none"/>
                <w:lang w:val="en-US" w:eastAsia="zh-CN"/>
              </w:rPr>
              <w:t>4</w:t>
            </w:r>
          </w:p>
        </w:tc>
        <w:tc>
          <w:tcPr>
            <w:tcW w:w="7274" w:type="dxa"/>
            <w:vAlign w:val="center"/>
          </w:tcPr>
          <w:p w14:paraId="7EEA3B25">
            <w:pPr>
              <w:spacing w:line="240" w:lineRule="auto"/>
              <w:ind w:left="113" w:leftChars="0"/>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rPr>
              <w:t>单位负责人为同一人或者存在控股、管理关系的不同单位，不得参加</w:t>
            </w:r>
            <w:r>
              <w:rPr>
                <w:rFonts w:hint="eastAsia" w:ascii="宋体" w:hAnsi="宋体" w:eastAsia="宋体"/>
                <w:color w:val="auto"/>
                <w:sz w:val="28"/>
                <w:szCs w:val="28"/>
                <w:highlight w:val="none"/>
                <w:lang w:eastAsia="zh-CN"/>
              </w:rPr>
              <w:t>同一项目报价</w:t>
            </w:r>
            <w:r>
              <w:rPr>
                <w:rFonts w:hint="eastAsia" w:ascii="宋体" w:hAnsi="宋体" w:eastAsia="宋体"/>
                <w:color w:val="auto"/>
                <w:sz w:val="28"/>
                <w:szCs w:val="28"/>
                <w:highlight w:val="none"/>
              </w:rPr>
              <w:t>。</w:t>
            </w:r>
          </w:p>
        </w:tc>
      </w:tr>
    </w:tbl>
    <w:p w14:paraId="34B97F1E">
      <w:pPr>
        <w:spacing w:line="360" w:lineRule="auto"/>
        <w:rPr>
          <w:rFonts w:hint="default" w:ascii="宋体" w:hAnsi="宋体" w:eastAsia="宋体" w:cs="宋体"/>
          <w:b/>
          <w:bCs/>
          <w:color w:val="auto"/>
          <w:sz w:val="28"/>
          <w:szCs w:val="28"/>
          <w:highlight w:val="none"/>
          <w:lang w:val="en-US" w:eastAsia="zh-CN"/>
        </w:rPr>
      </w:pPr>
    </w:p>
    <w:p w14:paraId="29845562">
      <w:pPr>
        <w:spacing w:line="360" w:lineRule="auto"/>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四、</w:t>
      </w:r>
      <w:r>
        <w:rPr>
          <w:rFonts w:hint="eastAsia" w:ascii="宋体" w:hAnsi="宋体" w:cs="宋体"/>
          <w:b/>
          <w:bCs/>
          <w:color w:val="auto"/>
          <w:sz w:val="28"/>
          <w:szCs w:val="28"/>
          <w:highlight w:val="none"/>
        </w:rPr>
        <w:t>报价文件格式要求</w:t>
      </w:r>
    </w:p>
    <w:p w14:paraId="57A41AC7">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报价单位需</w:t>
      </w:r>
      <w:r>
        <w:rPr>
          <w:rFonts w:hint="eastAsia" w:ascii="宋体" w:hAnsi="宋体" w:cs="宋体"/>
          <w:color w:val="auto"/>
          <w:sz w:val="28"/>
          <w:szCs w:val="28"/>
          <w:highlight w:val="none"/>
          <w:lang w:val="en-US" w:eastAsia="zh-CN"/>
        </w:rPr>
        <w:t>上传</w:t>
      </w:r>
      <w:r>
        <w:rPr>
          <w:rFonts w:hint="eastAsia" w:ascii="宋体" w:hAnsi="宋体" w:cs="宋体"/>
          <w:color w:val="auto"/>
          <w:sz w:val="28"/>
          <w:szCs w:val="28"/>
          <w:highlight w:val="none"/>
        </w:rPr>
        <w:t>提供盖章</w:t>
      </w:r>
      <w:r>
        <w:rPr>
          <w:rFonts w:hint="eastAsia" w:ascii="宋体" w:hAnsi="宋体" w:cs="宋体"/>
          <w:color w:val="auto"/>
          <w:sz w:val="28"/>
          <w:szCs w:val="28"/>
          <w:highlight w:val="none"/>
          <w:lang w:val="en-US" w:eastAsia="zh-CN"/>
        </w:rPr>
        <w:t>、法人签字</w:t>
      </w:r>
      <w:r>
        <w:rPr>
          <w:rFonts w:hint="eastAsia" w:ascii="宋体" w:hAnsi="宋体" w:cs="宋体"/>
          <w:color w:val="auto"/>
          <w:sz w:val="28"/>
          <w:szCs w:val="28"/>
          <w:highlight w:val="none"/>
        </w:rPr>
        <w:t>版纸质报价文件</w:t>
      </w:r>
      <w:r>
        <w:rPr>
          <w:rFonts w:hint="eastAsia" w:ascii="宋体" w:hAnsi="宋体" w:cs="宋体"/>
          <w:color w:val="auto"/>
          <w:sz w:val="28"/>
          <w:szCs w:val="28"/>
          <w:highlight w:val="none"/>
          <w:lang w:val="en-US" w:eastAsia="zh-CN"/>
        </w:rPr>
        <w:t>和营业执照</w:t>
      </w:r>
      <w:r>
        <w:rPr>
          <w:rFonts w:hint="eastAsia" w:ascii="宋体" w:hAnsi="宋体" w:cs="宋体"/>
          <w:color w:val="auto"/>
          <w:sz w:val="28"/>
          <w:szCs w:val="28"/>
          <w:highlight w:val="none"/>
          <w:lang w:eastAsia="zh-CN"/>
        </w:rPr>
        <w:t>，</w:t>
      </w:r>
      <w:bookmarkStart w:id="17" w:name="OLE_LINK3"/>
      <w:r>
        <w:rPr>
          <w:rFonts w:hint="eastAsia" w:ascii="宋体" w:hAnsi="宋体" w:cs="宋体"/>
          <w:color w:val="auto"/>
          <w:sz w:val="28"/>
          <w:szCs w:val="28"/>
          <w:highlight w:val="none"/>
          <w:lang w:val="en-US" w:eastAsia="zh-CN"/>
        </w:rPr>
        <w:t>签字处</w:t>
      </w:r>
      <w:bookmarkEnd w:id="17"/>
      <w:r>
        <w:rPr>
          <w:rFonts w:hint="eastAsia" w:ascii="宋体" w:hAnsi="宋体" w:cs="宋体"/>
          <w:color w:val="auto"/>
          <w:sz w:val="28"/>
          <w:szCs w:val="28"/>
          <w:highlight w:val="none"/>
          <w:lang w:val="en-US" w:eastAsia="zh-CN"/>
        </w:rPr>
        <w:t>如为授权代表签字需提供法定代表人授权委托书，如为个体工商户则需经营者签字，未盖章、未签字或未提供授权委托书均视为无效报价；</w:t>
      </w:r>
      <w:r>
        <w:rPr>
          <w:rFonts w:hint="eastAsia" w:ascii="宋体" w:hAnsi="宋体" w:cs="宋体"/>
          <w:color w:val="auto"/>
          <w:sz w:val="28"/>
          <w:szCs w:val="28"/>
          <w:highlight w:val="none"/>
        </w:rPr>
        <w:t>报价文件包括但不限于：报价表及相关资质文件（复印件</w:t>
      </w:r>
      <w:r>
        <w:rPr>
          <w:rFonts w:hint="eastAsia" w:ascii="宋体" w:hAnsi="宋体" w:cs="宋体"/>
          <w:color w:val="auto"/>
          <w:sz w:val="28"/>
          <w:szCs w:val="28"/>
          <w:highlight w:val="none"/>
          <w:lang w:val="en-US" w:eastAsia="zh-CN"/>
        </w:rPr>
        <w:t>盖章</w:t>
      </w:r>
      <w:r>
        <w:rPr>
          <w:rFonts w:hint="eastAsia" w:ascii="宋体" w:hAnsi="宋体" w:cs="宋体"/>
          <w:color w:val="auto"/>
          <w:sz w:val="28"/>
          <w:szCs w:val="28"/>
          <w:highlight w:val="none"/>
        </w:rPr>
        <w:t>），</w:t>
      </w:r>
      <w:r>
        <w:rPr>
          <w:rFonts w:hint="eastAsia" w:ascii="宋体" w:hAnsi="宋体"/>
          <w:color w:val="auto"/>
          <w:sz w:val="28"/>
          <w:szCs w:val="28"/>
          <w:highlight w:val="none"/>
        </w:rPr>
        <w:t>《</w:t>
      </w:r>
      <w:r>
        <w:rPr>
          <w:rFonts w:hint="eastAsia" w:ascii="宋体" w:hAnsi="宋体" w:cs="宋体"/>
          <w:color w:val="auto"/>
          <w:sz w:val="28"/>
          <w:szCs w:val="28"/>
          <w:highlight w:val="none"/>
        </w:rPr>
        <w:t>报价文件格式》</w:t>
      </w:r>
      <w:r>
        <w:rPr>
          <w:rFonts w:hint="eastAsia" w:ascii="宋体" w:hAnsi="宋体" w:cs="宋体"/>
          <w:color w:val="auto"/>
          <w:sz w:val="28"/>
          <w:szCs w:val="28"/>
          <w:highlight w:val="none"/>
          <w:lang w:val="en-US" w:eastAsia="zh-CN"/>
        </w:rPr>
        <w:t>见附件1。</w:t>
      </w:r>
    </w:p>
    <w:p w14:paraId="038E2A19">
      <w:pPr>
        <w:spacing w:line="360" w:lineRule="auto"/>
        <w:ind w:firstLine="560" w:firstLineChars="200"/>
        <w:rPr>
          <w:rFonts w:hint="eastAsia" w:ascii="宋体" w:hAnsi="宋体" w:cs="宋体"/>
          <w:color w:val="auto"/>
          <w:sz w:val="28"/>
          <w:szCs w:val="28"/>
          <w:highlight w:val="none"/>
        </w:rPr>
      </w:pPr>
    </w:p>
    <w:p w14:paraId="1DA189DD">
      <w:pPr>
        <w:spacing w:line="360" w:lineRule="auto"/>
        <w:ind w:firstLine="560" w:firstLineChars="200"/>
        <w:rPr>
          <w:rFonts w:hint="eastAsia" w:ascii="宋体" w:hAnsi="宋体" w:cs="宋体"/>
          <w:color w:val="auto"/>
          <w:sz w:val="28"/>
          <w:szCs w:val="28"/>
          <w:highlight w:val="none"/>
        </w:rPr>
      </w:pPr>
    </w:p>
    <w:p w14:paraId="59731079">
      <w:pPr>
        <w:spacing w:line="360" w:lineRule="auto"/>
        <w:rPr>
          <w:rFonts w:hint="eastAsia" w:ascii="宋体" w:hAnsi="宋体" w:cs="宋体"/>
          <w:color w:val="auto"/>
          <w:sz w:val="28"/>
          <w:szCs w:val="28"/>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p>
    <w:p w14:paraId="7A2A7FBB">
      <w:pPr>
        <w:spacing w:line="360" w:lineRule="auto"/>
        <w:jc w:val="left"/>
        <w:outlineLvl w:val="5"/>
        <w:rPr>
          <w:rFonts w:hint="eastAsia"/>
          <w:b/>
          <w:bCs/>
          <w:color w:val="auto"/>
          <w:spacing w:val="10"/>
          <w:kern w:val="0"/>
          <w:sz w:val="28"/>
          <w:szCs w:val="28"/>
          <w:highlight w:val="none"/>
        </w:rPr>
      </w:pPr>
      <w:bookmarkStart w:id="18" w:name="OLE_LINK2"/>
      <w:r>
        <w:rPr>
          <w:rFonts w:hint="eastAsia"/>
          <w:b/>
          <w:bCs/>
          <w:color w:val="auto"/>
          <w:spacing w:val="10"/>
          <w:kern w:val="0"/>
          <w:sz w:val="28"/>
          <w:szCs w:val="28"/>
          <w:highlight w:val="none"/>
        </w:rPr>
        <w:t>附件1</w:t>
      </w:r>
      <w:bookmarkEnd w:id="18"/>
      <w:r>
        <w:rPr>
          <w:rFonts w:hint="eastAsia"/>
          <w:b/>
          <w:bCs/>
          <w:color w:val="auto"/>
          <w:spacing w:val="10"/>
          <w:kern w:val="0"/>
          <w:sz w:val="28"/>
          <w:szCs w:val="28"/>
          <w:highlight w:val="none"/>
          <w:lang w:eastAsia="zh-CN"/>
        </w:rPr>
        <w:t>：</w:t>
      </w:r>
      <w:r>
        <w:rPr>
          <w:rFonts w:hint="eastAsia"/>
          <w:b/>
          <w:bCs/>
          <w:color w:val="auto"/>
          <w:spacing w:val="10"/>
          <w:kern w:val="0"/>
          <w:sz w:val="28"/>
          <w:szCs w:val="28"/>
          <w:highlight w:val="none"/>
        </w:rPr>
        <w:t>《报价文件格式》</w:t>
      </w:r>
    </w:p>
    <w:p w14:paraId="2E06A880">
      <w:pPr>
        <w:spacing w:line="360" w:lineRule="auto"/>
        <w:jc w:val="center"/>
        <w:outlineLvl w:val="5"/>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竞赛现场服务</w:t>
      </w:r>
      <w:r>
        <w:rPr>
          <w:rFonts w:hint="eastAsia" w:ascii="宋体" w:hAnsi="宋体" w:cs="宋体"/>
          <w:b/>
          <w:bCs/>
          <w:color w:val="auto"/>
          <w:sz w:val="28"/>
          <w:szCs w:val="28"/>
          <w:highlight w:val="none"/>
          <w:lang w:val="en-US" w:eastAsia="zh-CN"/>
        </w:rPr>
        <w:t>报价清单</w:t>
      </w:r>
    </w:p>
    <w:tbl>
      <w:tblPr>
        <w:tblStyle w:val="20"/>
        <w:tblW w:w="88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3"/>
        <w:gridCol w:w="1040"/>
        <w:gridCol w:w="1703"/>
        <w:gridCol w:w="2767"/>
        <w:gridCol w:w="705"/>
        <w:gridCol w:w="795"/>
        <w:gridCol w:w="1365"/>
      </w:tblGrid>
      <w:tr w14:paraId="4D7CB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BEE7">
            <w:pPr>
              <w:keepNext w:val="0"/>
              <w:keepLines w:val="0"/>
              <w:widowControl/>
              <w:suppressLineNumbers w:val="0"/>
              <w:spacing w:line="360" w:lineRule="auto"/>
              <w:jc w:val="center"/>
              <w:textAlignment w:val="center"/>
              <w:rPr>
                <w:rFonts w:ascii="思源黑体 CN VF Light" w:hAnsi="思源黑体 CN VF Light" w:eastAsia="思源黑体 CN VF Light" w:cs="思源黑体 CN VF Light"/>
                <w:i w:val="0"/>
                <w:iCs w:val="0"/>
                <w:color w:val="auto"/>
                <w:sz w:val="28"/>
                <w:szCs w:val="28"/>
                <w:u w:val="none"/>
              </w:rPr>
            </w:pP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序号</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2613">
            <w:pPr>
              <w:keepNext w:val="0"/>
              <w:keepLines w:val="0"/>
              <w:widowControl/>
              <w:suppressLineNumbers w:val="0"/>
              <w:spacing w:line="360" w:lineRule="auto"/>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项目名称</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91DC8">
            <w:pPr>
              <w:keepNext w:val="0"/>
              <w:keepLines w:val="0"/>
              <w:widowControl/>
              <w:suppressLineNumbers w:val="0"/>
              <w:spacing w:line="360" w:lineRule="auto"/>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规格</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C8842">
            <w:pPr>
              <w:keepNext w:val="0"/>
              <w:keepLines w:val="0"/>
              <w:widowControl/>
              <w:suppressLineNumbers w:val="0"/>
              <w:spacing w:line="360" w:lineRule="auto"/>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工艺</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35E4D">
            <w:pPr>
              <w:keepNext w:val="0"/>
              <w:keepLines w:val="0"/>
              <w:widowControl/>
              <w:suppressLineNumbers w:val="0"/>
              <w:spacing w:line="360" w:lineRule="auto"/>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数量</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992F">
            <w:pPr>
              <w:keepNext w:val="0"/>
              <w:keepLines w:val="0"/>
              <w:widowControl/>
              <w:suppressLineNumbers w:val="0"/>
              <w:spacing w:line="360" w:lineRule="auto"/>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单位</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05923">
            <w:pPr>
              <w:keepNext w:val="0"/>
              <w:keepLines w:val="0"/>
              <w:widowControl/>
              <w:suppressLineNumbers w:val="0"/>
              <w:spacing w:line="360" w:lineRule="auto"/>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8"/>
                <w:szCs w:val="28"/>
                <w:u w:val="none"/>
                <w:lang w:val="en-US" w:eastAsia="zh-CN" w:bidi="ar"/>
              </w:rPr>
              <w:t>分项</w:t>
            </w:r>
            <w:r>
              <w:rPr>
                <w:rFonts w:hint="default" w:ascii="思源黑体 CN VF Light" w:hAnsi="思源黑体 CN VF Light" w:eastAsia="思源黑体 CN VF Light" w:cs="思源黑体 CN VF Light"/>
                <w:i w:val="0"/>
                <w:iCs w:val="0"/>
                <w:color w:val="auto"/>
                <w:kern w:val="0"/>
                <w:sz w:val="28"/>
                <w:szCs w:val="28"/>
                <w:u w:val="none"/>
                <w:lang w:val="en-US" w:eastAsia="zh-CN" w:bidi="ar"/>
              </w:rPr>
              <w:t>单价（元）</w:t>
            </w:r>
          </w:p>
        </w:tc>
      </w:tr>
      <w:tr w14:paraId="4FA71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5F93">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1</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FFE05">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活动视觉设计</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00C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9000*5000mm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C8447">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全套活动视觉策划与设计服务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8DB5">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80B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项</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ED77">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78FEF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B425">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2</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F2E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活动主背景</w:t>
            </w:r>
            <w:r>
              <w:rPr>
                <w:rFonts w:hint="eastAsia" w:ascii="宋体" w:hAnsi="宋体" w:cs="宋体"/>
                <w:i w:val="0"/>
                <w:iCs w:val="0"/>
                <w:color w:val="auto"/>
                <w:kern w:val="0"/>
                <w:sz w:val="24"/>
                <w:szCs w:val="24"/>
                <w:u w:val="none"/>
                <w:lang w:val="en-US" w:eastAsia="zh-CN" w:bidi="ar"/>
              </w:rPr>
              <w:t>架</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5284">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10000*5000mm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56B6">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铝合金材质300mmTRUSS架：300mm（W）×300mm（L）×1000mm（H）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E021">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62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31531">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CA4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4C7FB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54429">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3</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503C0">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活动主背景画面</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A6E91">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10000*5000mm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A80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550g高精度喷绘打印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954F">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50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199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平米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81FD">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74F02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DCB5">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4</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DD6F">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道旗</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BBF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旗杆高5000mm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旗帜3500*1200mm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4F90">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钢板底座，镀锌铁管旗杆，旗帜旗子布打印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CB9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227F">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面</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B36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4435C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7F0E5">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92087">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活动现场顶棚</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3CC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15000*13000*6000mm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DA9B">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铝合金材质300mmTRUSS架：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300mm（W）×300mm（L）×1000mm（H）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55AA5">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80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5381">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A945">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4B2C3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7E66">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6</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6071">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活动现场顶棚</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701F">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15000*13000mm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14A5">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550g高精度喷绘打印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8D94">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195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6AE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平米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5EED">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01678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808D">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7</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B780">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会场围挡</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FE0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45500*3500mm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BFEB">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铝合金材质300mmTRUSS架：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300mm（W）×300mm（L）×1000mm（H）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D8ED">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130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E4DA">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E978">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3D2D6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8799">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8</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82F4">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会场围挡画面</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A6170">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45500*3500mm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E071D">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550g高精度喷绘打印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66A7">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159.25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F4C1">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平米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F247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00E35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580A6">
            <w:pPr>
              <w:keepNext w:val="0"/>
              <w:keepLines w:val="0"/>
              <w:widowControl/>
              <w:suppressLineNumbers w:val="0"/>
              <w:jc w:val="center"/>
              <w:textAlignment w:val="center"/>
              <w:rPr>
                <w:rFonts w:hint="default" w:ascii="思源黑体 CN VF Light" w:hAnsi="思源黑体 CN VF Light" w:eastAsia="思源黑体 CN VF Light" w:cs="思源黑体 CN VF Light"/>
                <w:i w:val="0"/>
                <w:iCs w:val="0"/>
                <w:color w:val="auto"/>
                <w:sz w:val="28"/>
                <w:szCs w:val="28"/>
                <w:u w:val="none"/>
              </w:rPr>
            </w:pPr>
            <w:r>
              <w:rPr>
                <w:rFonts w:hint="eastAsia" w:ascii="思源黑体 CN VF Light" w:hAnsi="思源黑体 CN VF Light" w:eastAsia="思源黑体 CN VF Light" w:cs="思源黑体 CN VF Light"/>
                <w:i w:val="0"/>
                <w:iCs w:val="0"/>
                <w:color w:val="auto"/>
                <w:kern w:val="0"/>
                <w:sz w:val="24"/>
                <w:szCs w:val="24"/>
                <w:u w:val="none"/>
                <w:lang w:val="en-US" w:eastAsia="zh-CN" w:bidi="ar"/>
              </w:rPr>
              <w:t>9</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6E8F">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cs="宋体"/>
                <w:i w:val="0"/>
                <w:iCs w:val="0"/>
                <w:color w:val="auto"/>
                <w:kern w:val="0"/>
                <w:sz w:val="24"/>
                <w:szCs w:val="24"/>
                <w:u w:val="none"/>
                <w:lang w:val="en-US" w:eastAsia="zh-CN" w:bidi="ar"/>
              </w:rPr>
              <w:t>提供</w:t>
            </w:r>
            <w:r>
              <w:rPr>
                <w:rFonts w:hint="eastAsia" w:ascii="宋体" w:hAnsi="宋体" w:eastAsia="宋体" w:cs="宋体"/>
                <w:i w:val="0"/>
                <w:iCs w:val="0"/>
                <w:color w:val="auto"/>
                <w:kern w:val="0"/>
                <w:sz w:val="24"/>
                <w:szCs w:val="24"/>
                <w:u w:val="none"/>
                <w:lang w:val="en-US" w:eastAsia="zh-CN" w:bidi="ar"/>
              </w:rPr>
              <w:t>户外折叠椅</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D86F">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7FC3">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 xml:space="preserve"> 框架材质铝合金 / 钢管 / 不锈钢，座面材质牛津布 / 网布 / 皮革  </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25C9">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138</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B1CC">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kern w:val="0"/>
                <w:sz w:val="24"/>
                <w:szCs w:val="24"/>
                <w:u w:val="none"/>
                <w:lang w:val="en-US" w:eastAsia="zh-CN" w:bidi="ar"/>
              </w:rPr>
              <w:t>把</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91116">
            <w:pPr>
              <w:keepNext w:val="0"/>
              <w:keepLines w:val="0"/>
              <w:widowControl/>
              <w:suppressLineNumbers w:val="0"/>
              <w:jc w:val="center"/>
              <w:textAlignment w:val="center"/>
              <w:rPr>
                <w:rFonts w:hint="eastAsia" w:ascii="宋体" w:hAnsi="宋体" w:eastAsia="宋体" w:cs="宋体"/>
                <w:i w:val="0"/>
                <w:iCs w:val="0"/>
                <w:color w:val="auto"/>
                <w:sz w:val="28"/>
                <w:szCs w:val="28"/>
                <w:u w:val="none"/>
              </w:rPr>
            </w:pPr>
          </w:p>
        </w:tc>
      </w:tr>
      <w:tr w14:paraId="6A9B1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68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ADFBAB">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b/>
                <w:bCs/>
                <w:i w:val="0"/>
                <w:iCs w:val="0"/>
                <w:color w:val="auto"/>
                <w:kern w:val="0"/>
                <w:sz w:val="24"/>
                <w:szCs w:val="24"/>
                <w:u w:val="none"/>
                <w:lang w:val="en-US" w:eastAsia="zh-CN" w:bidi="ar"/>
              </w:rPr>
              <w:t>合计总价：</w:t>
            </w: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8004B">
            <w:pPr>
              <w:keepNext w:val="0"/>
              <w:keepLines w:val="0"/>
              <w:widowControl/>
              <w:suppressLineNumbers w:val="0"/>
              <w:jc w:val="both"/>
              <w:textAlignment w:val="center"/>
              <w:rPr>
                <w:rFonts w:hint="eastAsia" w:ascii="宋体" w:hAnsi="宋体" w:eastAsia="宋体" w:cs="宋体"/>
                <w:i w:val="0"/>
                <w:iCs w:val="0"/>
                <w:color w:val="auto"/>
                <w:sz w:val="28"/>
                <w:szCs w:val="28"/>
                <w:u w:val="none"/>
              </w:rPr>
            </w:pPr>
          </w:p>
        </w:tc>
      </w:tr>
    </w:tbl>
    <w:p w14:paraId="31089942">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注：</w:t>
      </w:r>
    </w:p>
    <w:p w14:paraId="74A6BACE">
      <w:pPr>
        <w:spacing w:line="360" w:lineRule="auto"/>
        <w:rPr>
          <w:rFonts w:ascii="宋体" w:hAnsi="宋体" w:cs="宋体"/>
          <w:color w:val="auto"/>
          <w:sz w:val="28"/>
          <w:szCs w:val="28"/>
          <w:highlight w:val="none"/>
        </w:rPr>
      </w:pPr>
      <w:r>
        <w:rPr>
          <w:rFonts w:hint="eastAsia" w:ascii="宋体" w:hAnsi="宋体" w:cs="宋体"/>
          <w:color w:val="auto"/>
          <w:spacing w:val="-1"/>
          <w:sz w:val="28"/>
          <w:szCs w:val="28"/>
          <w:highlight w:val="none"/>
        </w:rPr>
        <w:t>1、若单价和总价有差异，以</w:t>
      </w:r>
      <w:r>
        <w:rPr>
          <w:rFonts w:hint="eastAsia" w:ascii="宋体" w:hAnsi="宋体" w:cs="宋体"/>
          <w:color w:val="auto"/>
          <w:spacing w:val="-1"/>
          <w:sz w:val="28"/>
          <w:szCs w:val="28"/>
          <w:highlight w:val="none"/>
          <w:lang w:val="en-US" w:eastAsia="zh-CN"/>
        </w:rPr>
        <w:t>总价</w:t>
      </w:r>
      <w:r>
        <w:rPr>
          <w:rFonts w:hint="eastAsia" w:ascii="宋体" w:hAnsi="宋体" w:cs="宋体"/>
          <w:color w:val="auto"/>
          <w:spacing w:val="-1"/>
          <w:sz w:val="28"/>
          <w:szCs w:val="28"/>
          <w:highlight w:val="none"/>
        </w:rPr>
        <w:t>为准；</w:t>
      </w:r>
    </w:p>
    <w:p w14:paraId="678BB60B">
      <w:pPr>
        <w:spacing w:line="360" w:lineRule="auto"/>
        <w:rPr>
          <w:rFonts w:ascii="宋体" w:hAnsi="宋体" w:cs="宋体"/>
          <w:color w:val="auto"/>
          <w:sz w:val="28"/>
          <w:szCs w:val="28"/>
          <w:highlight w:val="none"/>
        </w:rPr>
      </w:pPr>
      <w:r>
        <w:rPr>
          <w:rFonts w:hint="eastAsia" w:ascii="宋体" w:hAnsi="宋体" w:cs="宋体"/>
          <w:color w:val="auto"/>
          <w:spacing w:val="-1"/>
          <w:sz w:val="28"/>
          <w:szCs w:val="28"/>
          <w:highlight w:val="none"/>
        </w:rPr>
        <w:t>2、</w:t>
      </w:r>
      <w:r>
        <w:rPr>
          <w:rFonts w:hint="eastAsia" w:ascii="宋体" w:hAnsi="宋体" w:cs="宋体"/>
          <w:bCs/>
          <w:color w:val="auto"/>
          <w:spacing w:val="2"/>
          <w:sz w:val="28"/>
          <w:szCs w:val="28"/>
          <w:highlight w:val="none"/>
        </w:rPr>
        <w:t>报价方</w:t>
      </w:r>
      <w:r>
        <w:rPr>
          <w:rFonts w:hint="eastAsia" w:ascii="宋体" w:hAnsi="宋体" w:cs="宋体"/>
          <w:color w:val="auto"/>
          <w:spacing w:val="-1"/>
          <w:sz w:val="28"/>
          <w:szCs w:val="28"/>
          <w:highlight w:val="none"/>
        </w:rPr>
        <w:t>为执行本项目所发生的其他一切费用均已包含在总价中；</w:t>
      </w:r>
    </w:p>
    <w:p w14:paraId="7CED3869">
      <w:pPr>
        <w:spacing w:line="360" w:lineRule="auto"/>
        <w:rPr>
          <w:rFonts w:hint="eastAsia" w:ascii="宋体" w:hAnsi="宋体" w:cs="宋体"/>
          <w:color w:val="auto"/>
          <w:spacing w:val="-1"/>
          <w:sz w:val="28"/>
          <w:szCs w:val="28"/>
          <w:highlight w:val="none"/>
        </w:rPr>
      </w:pPr>
      <w:r>
        <w:rPr>
          <w:rFonts w:hint="eastAsia" w:ascii="宋体" w:hAnsi="宋体" w:cs="宋体"/>
          <w:color w:val="auto"/>
          <w:spacing w:val="-1"/>
          <w:sz w:val="28"/>
          <w:szCs w:val="28"/>
          <w:highlight w:val="none"/>
        </w:rPr>
        <w:t>3、按照询价文件中的需求进行报价，报价包含运杂费</w:t>
      </w:r>
      <w:r>
        <w:rPr>
          <w:rFonts w:hint="eastAsia" w:ascii="宋体" w:hAnsi="宋体" w:cs="宋体"/>
          <w:color w:val="auto"/>
          <w:spacing w:val="-1"/>
          <w:sz w:val="28"/>
          <w:szCs w:val="28"/>
          <w:highlight w:val="none"/>
          <w:lang w:eastAsia="zh-CN"/>
        </w:rPr>
        <w:t>、税费</w:t>
      </w:r>
      <w:r>
        <w:rPr>
          <w:rFonts w:hint="eastAsia" w:ascii="宋体" w:hAnsi="宋体" w:cs="宋体"/>
          <w:color w:val="auto"/>
          <w:spacing w:val="-1"/>
          <w:sz w:val="28"/>
          <w:szCs w:val="28"/>
          <w:highlight w:val="none"/>
        </w:rPr>
        <w:t>，发票应按照分项报价清单分项开具对应符合规定税率的全额增值税专用发票。</w:t>
      </w:r>
    </w:p>
    <w:p w14:paraId="50EBBAF6">
      <w:pPr>
        <w:spacing w:line="360" w:lineRule="auto"/>
        <w:jc w:val="right"/>
        <w:rPr>
          <w:rFonts w:hint="eastAsia" w:ascii="宋体" w:hAnsi="宋体" w:cs="宋体"/>
          <w:color w:val="auto"/>
          <w:spacing w:val="-1"/>
          <w:sz w:val="28"/>
          <w:szCs w:val="28"/>
          <w:highlight w:val="none"/>
        </w:rPr>
      </w:pPr>
    </w:p>
    <w:p w14:paraId="43FFA05A">
      <w:pPr>
        <w:spacing w:line="360" w:lineRule="auto"/>
        <w:ind w:firstLine="1960" w:firstLineChars="700"/>
        <w:jc w:val="both"/>
        <w:rPr>
          <w:rFonts w:hint="eastAsia" w:asciiTheme="minorEastAsia" w:hAnsiTheme="minorEastAsia" w:eastAsiaTheme="minorEastAsia" w:cstheme="minorEastAsia"/>
          <w:color w:val="auto"/>
          <w:kern w:val="0"/>
          <w:sz w:val="28"/>
          <w:szCs w:val="28"/>
          <w:highlight w:val="none"/>
          <w:lang w:val="zh-CN" w:eastAsia="zh-CN"/>
        </w:rPr>
      </w:pPr>
      <w:r>
        <w:rPr>
          <w:rFonts w:hint="eastAsia" w:asciiTheme="minorEastAsia" w:hAnsiTheme="minorEastAsia" w:eastAsiaTheme="minorEastAsia" w:cstheme="minorEastAsia"/>
          <w:color w:val="auto"/>
          <w:kern w:val="0"/>
          <w:sz w:val="28"/>
          <w:szCs w:val="28"/>
          <w:highlight w:val="none"/>
          <w:lang w:val="zh-CN" w:eastAsia="zh-CN"/>
        </w:rPr>
        <w:t>报价单位：</w:t>
      </w:r>
      <w:r>
        <w:rPr>
          <w:rFonts w:hint="eastAsia" w:asciiTheme="minorEastAsia" w:hAnsiTheme="minorEastAsia" w:eastAsiaTheme="minorEastAsia" w:cstheme="minorEastAsia"/>
          <w:color w:val="auto"/>
          <w:kern w:val="0"/>
          <w:sz w:val="28"/>
          <w:szCs w:val="28"/>
          <w:highlight w:val="none"/>
          <w:u w:val="single"/>
          <w:lang w:val="zh-CN" w:eastAsia="zh-CN"/>
        </w:rPr>
        <w:t xml:space="preserve"> </w:t>
      </w:r>
      <w:r>
        <w:rPr>
          <w:rFonts w:hint="eastAsia" w:asciiTheme="minorEastAsia" w:hAnsiTheme="minorEastAsia" w:eastAsiaTheme="minorEastAsia" w:cstheme="minorEastAsia"/>
          <w:color w:val="auto"/>
          <w:kern w:val="0"/>
          <w:sz w:val="28"/>
          <w:szCs w:val="28"/>
          <w:highlight w:val="none"/>
          <w:u w:val="single"/>
          <w:lang w:val="en-US" w:eastAsia="zh-CN"/>
        </w:rPr>
        <w:t xml:space="preserve">                      </w:t>
      </w:r>
      <w:r>
        <w:rPr>
          <w:rFonts w:hint="eastAsia" w:asciiTheme="minorEastAsia" w:hAnsiTheme="minorEastAsia" w:eastAsiaTheme="minorEastAsia" w:cstheme="minorEastAsia"/>
          <w:color w:val="auto"/>
          <w:kern w:val="0"/>
          <w:sz w:val="28"/>
          <w:szCs w:val="28"/>
          <w:highlight w:val="none"/>
          <w:u w:val="single"/>
          <w:lang w:val="zh-CN" w:eastAsia="zh-CN"/>
        </w:rPr>
        <w:t xml:space="preserve"> </w:t>
      </w:r>
      <w:r>
        <w:rPr>
          <w:rFonts w:hint="eastAsia" w:asciiTheme="minorEastAsia" w:hAnsiTheme="minorEastAsia" w:eastAsiaTheme="minorEastAsia" w:cstheme="minorEastAsia"/>
          <w:color w:val="auto"/>
          <w:kern w:val="0"/>
          <w:sz w:val="28"/>
          <w:szCs w:val="28"/>
          <w:highlight w:val="none"/>
          <w:lang w:val="zh-CN" w:eastAsia="zh-CN"/>
        </w:rPr>
        <w:t>（盖单位章）</w:t>
      </w:r>
    </w:p>
    <w:p w14:paraId="548488BB">
      <w:pPr>
        <w:spacing w:line="360" w:lineRule="auto"/>
        <w:ind w:firstLine="1960" w:firstLineChars="700"/>
        <w:jc w:val="both"/>
        <w:rPr>
          <w:rFonts w:hint="default" w:asciiTheme="minorEastAsia" w:hAnsiTheme="minorEastAsia" w:eastAsiaTheme="minorEastAsia" w:cstheme="minorEastAsia"/>
          <w:color w:val="auto"/>
          <w:kern w:val="0"/>
          <w:sz w:val="28"/>
          <w:szCs w:val="28"/>
          <w:highlight w:val="none"/>
          <w:u w:val="single"/>
          <w:lang w:val="en-US" w:eastAsia="zh-CN"/>
        </w:rPr>
      </w:pPr>
      <w:r>
        <w:rPr>
          <w:rFonts w:hint="eastAsia" w:asciiTheme="minorEastAsia" w:hAnsiTheme="minorEastAsia" w:eastAsiaTheme="minorEastAsia" w:cstheme="minorEastAsia"/>
          <w:color w:val="auto"/>
          <w:kern w:val="0"/>
          <w:sz w:val="28"/>
          <w:szCs w:val="28"/>
          <w:highlight w:val="none"/>
          <w:lang w:val="en-US" w:eastAsia="zh-CN"/>
        </w:rPr>
        <w:t>法定代表人或其授权代理人签字：</w:t>
      </w:r>
      <w:r>
        <w:rPr>
          <w:rFonts w:hint="eastAsia" w:asciiTheme="minorEastAsia" w:hAnsiTheme="minorEastAsia" w:eastAsiaTheme="minorEastAsia" w:cstheme="minorEastAsia"/>
          <w:color w:val="auto"/>
          <w:kern w:val="0"/>
          <w:sz w:val="28"/>
          <w:szCs w:val="28"/>
          <w:highlight w:val="none"/>
          <w:u w:val="single"/>
          <w:lang w:val="en-US" w:eastAsia="zh-CN"/>
        </w:rPr>
        <w:t xml:space="preserve">               </w:t>
      </w:r>
    </w:p>
    <w:p w14:paraId="2878667C">
      <w:pPr>
        <w:spacing w:line="360" w:lineRule="auto"/>
        <w:ind w:firstLine="1960" w:firstLineChars="700"/>
        <w:jc w:val="both"/>
        <w:rPr>
          <w:rFonts w:hint="default" w:asciiTheme="minorEastAsia" w:hAnsiTheme="minorEastAsia" w:eastAsiaTheme="minorEastAsia" w:cstheme="minorEastAsia"/>
          <w:color w:val="auto"/>
          <w:kern w:val="0"/>
          <w:sz w:val="28"/>
          <w:szCs w:val="28"/>
          <w:highlight w:val="none"/>
          <w:lang w:val="en-US" w:eastAsia="zh-CN"/>
        </w:rPr>
      </w:pPr>
      <w:r>
        <w:rPr>
          <w:rFonts w:hint="eastAsia" w:asciiTheme="minorEastAsia" w:hAnsiTheme="minorEastAsia" w:eastAsiaTheme="minorEastAsia" w:cstheme="minorEastAsia"/>
          <w:color w:val="auto"/>
          <w:kern w:val="0"/>
          <w:sz w:val="28"/>
          <w:szCs w:val="28"/>
          <w:highlight w:val="none"/>
          <w:lang w:val="en-US" w:eastAsia="zh-CN"/>
        </w:rPr>
        <w:t>联系人：</w:t>
      </w:r>
      <w:r>
        <w:rPr>
          <w:rFonts w:hint="eastAsia" w:asciiTheme="minorEastAsia" w:hAnsiTheme="minorEastAsia" w:eastAsiaTheme="minorEastAsia" w:cstheme="minorEastAsia"/>
          <w:color w:val="auto"/>
          <w:kern w:val="0"/>
          <w:sz w:val="28"/>
          <w:szCs w:val="28"/>
          <w:highlight w:val="none"/>
          <w:u w:val="single"/>
          <w:lang w:val="en-US" w:eastAsia="zh-CN"/>
        </w:rPr>
        <w:t xml:space="preserve">                                     </w:t>
      </w:r>
    </w:p>
    <w:p w14:paraId="64B90355">
      <w:pPr>
        <w:spacing w:line="360" w:lineRule="auto"/>
        <w:ind w:firstLine="1960" w:firstLineChars="700"/>
        <w:jc w:val="both"/>
        <w:rPr>
          <w:rFonts w:hint="default" w:asciiTheme="minorEastAsia" w:hAnsiTheme="minorEastAsia" w:eastAsiaTheme="minorEastAsia" w:cstheme="minorEastAsia"/>
          <w:color w:val="auto"/>
          <w:kern w:val="0"/>
          <w:sz w:val="28"/>
          <w:szCs w:val="28"/>
          <w:highlight w:val="none"/>
          <w:lang w:val="en-US" w:eastAsia="zh-CN"/>
        </w:rPr>
      </w:pPr>
      <w:r>
        <w:rPr>
          <w:rFonts w:hint="eastAsia" w:asciiTheme="minorEastAsia" w:hAnsiTheme="minorEastAsia" w:eastAsiaTheme="minorEastAsia" w:cstheme="minorEastAsia"/>
          <w:color w:val="auto"/>
          <w:kern w:val="0"/>
          <w:sz w:val="28"/>
          <w:szCs w:val="28"/>
          <w:highlight w:val="none"/>
          <w:lang w:val="en-US" w:eastAsia="zh-CN"/>
        </w:rPr>
        <w:t>联系电话：</w:t>
      </w:r>
      <w:r>
        <w:rPr>
          <w:rFonts w:hint="eastAsia" w:asciiTheme="minorEastAsia" w:hAnsiTheme="minorEastAsia" w:eastAsiaTheme="minorEastAsia" w:cstheme="minorEastAsia"/>
          <w:color w:val="auto"/>
          <w:kern w:val="0"/>
          <w:sz w:val="28"/>
          <w:szCs w:val="28"/>
          <w:highlight w:val="none"/>
          <w:u w:val="single"/>
          <w:lang w:val="en-US" w:eastAsia="zh-CN"/>
        </w:rPr>
        <w:t xml:space="preserve">                                   </w:t>
      </w:r>
    </w:p>
    <w:p w14:paraId="299333DA">
      <w:pPr>
        <w:spacing w:line="360" w:lineRule="auto"/>
        <w:ind w:firstLine="1960" w:firstLineChars="700"/>
        <w:jc w:val="both"/>
        <w:rPr>
          <w:rFonts w:hint="default" w:asciiTheme="minorEastAsia" w:hAnsiTheme="minorEastAsia" w:eastAsiaTheme="minorEastAsia" w:cstheme="minorEastAsia"/>
          <w:color w:val="auto"/>
          <w:kern w:val="0"/>
          <w:sz w:val="28"/>
          <w:szCs w:val="28"/>
          <w:highlight w:val="none"/>
          <w:lang w:val="en-US" w:eastAsia="zh-CN"/>
        </w:rPr>
      </w:pPr>
      <w:r>
        <w:rPr>
          <w:rFonts w:hint="eastAsia" w:asciiTheme="minorEastAsia" w:hAnsiTheme="minorEastAsia" w:eastAsiaTheme="minorEastAsia" w:cstheme="minorEastAsia"/>
          <w:color w:val="auto"/>
          <w:kern w:val="0"/>
          <w:sz w:val="28"/>
          <w:szCs w:val="28"/>
          <w:highlight w:val="none"/>
          <w:lang w:val="en-US" w:eastAsia="zh-CN"/>
        </w:rPr>
        <w:t>单位（经营场所）地址：</w:t>
      </w:r>
      <w:r>
        <w:rPr>
          <w:rFonts w:hint="eastAsia" w:asciiTheme="minorEastAsia" w:hAnsiTheme="minorEastAsia" w:eastAsiaTheme="minorEastAsia" w:cstheme="minorEastAsia"/>
          <w:color w:val="auto"/>
          <w:kern w:val="0"/>
          <w:sz w:val="28"/>
          <w:szCs w:val="28"/>
          <w:highlight w:val="none"/>
          <w:u w:val="single"/>
          <w:lang w:val="en-US" w:eastAsia="zh-CN"/>
        </w:rPr>
        <w:t xml:space="preserve">                       </w:t>
      </w:r>
    </w:p>
    <w:p w14:paraId="6E020F9C">
      <w:pPr>
        <w:spacing w:line="360" w:lineRule="auto"/>
        <w:jc w:val="right"/>
        <w:rPr>
          <w:rFonts w:hint="eastAsia" w:asciiTheme="minorEastAsia" w:hAnsiTheme="minorEastAsia" w:eastAsiaTheme="minorEastAsia" w:cstheme="minorEastAsia"/>
          <w:color w:val="auto"/>
          <w:kern w:val="0"/>
          <w:sz w:val="28"/>
          <w:szCs w:val="28"/>
          <w:highlight w:val="none"/>
          <w:lang w:val="zh-CN" w:eastAsia="zh-CN"/>
        </w:rPr>
      </w:pPr>
      <w:r>
        <w:rPr>
          <w:rFonts w:hint="eastAsia" w:asciiTheme="minorEastAsia" w:hAnsiTheme="minorEastAsia" w:eastAsiaTheme="minorEastAsia" w:cstheme="minorEastAsia"/>
          <w:color w:val="auto"/>
          <w:kern w:val="0"/>
          <w:sz w:val="28"/>
          <w:szCs w:val="28"/>
          <w:highlight w:val="none"/>
          <w:lang w:val="en-US" w:eastAsia="zh-CN"/>
        </w:rPr>
        <w:t xml:space="preserve">报价日期：     </w:t>
      </w:r>
      <w:r>
        <w:rPr>
          <w:rFonts w:hint="eastAsia" w:asciiTheme="minorEastAsia" w:hAnsiTheme="minorEastAsia" w:eastAsiaTheme="minorEastAsia" w:cstheme="minorEastAsia"/>
          <w:color w:val="auto"/>
          <w:kern w:val="0"/>
          <w:sz w:val="28"/>
          <w:szCs w:val="28"/>
          <w:highlight w:val="none"/>
          <w:lang w:val="zh-CN" w:eastAsia="zh-CN"/>
        </w:rPr>
        <w:t>年</w:t>
      </w:r>
      <w:r>
        <w:rPr>
          <w:rFonts w:hint="eastAsia" w:asciiTheme="minorEastAsia" w:hAnsiTheme="minorEastAsia" w:eastAsiaTheme="minorEastAsia" w:cstheme="minorEastAsia"/>
          <w:color w:val="auto"/>
          <w:kern w:val="0"/>
          <w:sz w:val="28"/>
          <w:szCs w:val="28"/>
          <w:highlight w:val="none"/>
          <w:lang w:val="en-US" w:eastAsia="zh-CN"/>
        </w:rPr>
        <w:t xml:space="preserve">     </w:t>
      </w:r>
      <w:r>
        <w:rPr>
          <w:rFonts w:hint="eastAsia" w:asciiTheme="minorEastAsia" w:hAnsiTheme="minorEastAsia" w:eastAsiaTheme="minorEastAsia" w:cstheme="minorEastAsia"/>
          <w:color w:val="auto"/>
          <w:kern w:val="0"/>
          <w:sz w:val="28"/>
          <w:szCs w:val="28"/>
          <w:highlight w:val="none"/>
          <w:lang w:val="zh-CN" w:eastAsia="zh-CN"/>
        </w:rPr>
        <w:t>月</w:t>
      </w:r>
      <w:r>
        <w:rPr>
          <w:rFonts w:hint="eastAsia" w:asciiTheme="minorEastAsia" w:hAnsiTheme="minorEastAsia" w:eastAsiaTheme="minorEastAsia" w:cstheme="minorEastAsia"/>
          <w:color w:val="auto"/>
          <w:kern w:val="0"/>
          <w:sz w:val="28"/>
          <w:szCs w:val="28"/>
          <w:highlight w:val="none"/>
          <w:lang w:val="en-US" w:eastAsia="zh-CN"/>
        </w:rPr>
        <w:t xml:space="preserve">     </w:t>
      </w:r>
      <w:r>
        <w:rPr>
          <w:rFonts w:hint="eastAsia" w:asciiTheme="minorEastAsia" w:hAnsiTheme="minorEastAsia" w:eastAsiaTheme="minorEastAsia" w:cstheme="minorEastAsia"/>
          <w:color w:val="auto"/>
          <w:kern w:val="0"/>
          <w:sz w:val="28"/>
          <w:szCs w:val="28"/>
          <w:highlight w:val="none"/>
          <w:lang w:val="zh-CN" w:eastAsia="zh-CN"/>
        </w:rPr>
        <w:t>日</w:t>
      </w:r>
    </w:p>
    <w:p w14:paraId="0647B306">
      <w:pPr>
        <w:spacing w:line="360" w:lineRule="auto"/>
        <w:jc w:val="both"/>
        <w:rPr>
          <w:rFonts w:hint="eastAsia" w:asciiTheme="minorEastAsia" w:hAnsiTheme="minorEastAsia" w:eastAsiaTheme="minorEastAsia" w:cstheme="minorEastAsia"/>
          <w:color w:val="auto"/>
          <w:kern w:val="0"/>
          <w:sz w:val="28"/>
          <w:szCs w:val="28"/>
          <w:highlight w:val="none"/>
          <w:lang w:val="en-US" w:eastAsia="zh-CN"/>
        </w:rPr>
      </w:pPr>
    </w:p>
    <w:p w14:paraId="5DE8BDCE">
      <w:pPr>
        <w:spacing w:line="360" w:lineRule="auto"/>
        <w:jc w:val="both"/>
        <w:outlineLvl w:val="5"/>
        <w:rPr>
          <w:rFonts w:hint="eastAsia"/>
          <w:b/>
          <w:bCs/>
          <w:color w:val="auto"/>
          <w:spacing w:val="10"/>
          <w:kern w:val="0"/>
          <w:sz w:val="28"/>
          <w:szCs w:val="28"/>
          <w:highlight w:val="none"/>
        </w:rPr>
      </w:pPr>
    </w:p>
    <w:p w14:paraId="4033A1E1">
      <w:pPr>
        <w:spacing w:line="360" w:lineRule="auto"/>
        <w:jc w:val="both"/>
        <w:outlineLvl w:val="5"/>
        <w:rPr>
          <w:rFonts w:hint="eastAsia"/>
          <w:b/>
          <w:bCs/>
          <w:color w:val="auto"/>
          <w:spacing w:val="10"/>
          <w:kern w:val="0"/>
          <w:sz w:val="28"/>
          <w:szCs w:val="28"/>
          <w:highlight w:val="none"/>
        </w:rPr>
      </w:pPr>
    </w:p>
    <w:p w14:paraId="2CB84915">
      <w:pPr>
        <w:spacing w:line="360" w:lineRule="auto"/>
        <w:jc w:val="both"/>
        <w:outlineLvl w:val="5"/>
        <w:rPr>
          <w:rFonts w:hint="eastAsia"/>
          <w:b/>
          <w:bCs/>
          <w:color w:val="auto"/>
          <w:spacing w:val="10"/>
          <w:kern w:val="0"/>
          <w:sz w:val="28"/>
          <w:szCs w:val="28"/>
          <w:highlight w:val="none"/>
        </w:rPr>
      </w:pPr>
    </w:p>
    <w:p w14:paraId="5634AB72">
      <w:pPr>
        <w:spacing w:line="360" w:lineRule="auto"/>
        <w:jc w:val="both"/>
        <w:outlineLvl w:val="5"/>
        <w:rPr>
          <w:rFonts w:hint="eastAsia"/>
          <w:b/>
          <w:bCs/>
          <w:color w:val="auto"/>
          <w:spacing w:val="10"/>
          <w:kern w:val="0"/>
          <w:sz w:val="28"/>
          <w:szCs w:val="28"/>
          <w:highlight w:val="none"/>
        </w:rPr>
      </w:pPr>
    </w:p>
    <w:p w14:paraId="494070BA">
      <w:pPr>
        <w:spacing w:line="360" w:lineRule="auto"/>
        <w:jc w:val="both"/>
        <w:outlineLvl w:val="5"/>
        <w:rPr>
          <w:rFonts w:hint="eastAsia"/>
          <w:b/>
          <w:bCs/>
          <w:color w:val="auto"/>
          <w:spacing w:val="10"/>
          <w:kern w:val="0"/>
          <w:sz w:val="28"/>
          <w:szCs w:val="28"/>
          <w:highlight w:val="none"/>
        </w:rPr>
      </w:pPr>
    </w:p>
    <w:p w14:paraId="56D82D90">
      <w:pPr>
        <w:spacing w:line="360" w:lineRule="auto"/>
        <w:jc w:val="both"/>
        <w:outlineLvl w:val="5"/>
        <w:rPr>
          <w:rFonts w:hint="eastAsia"/>
          <w:b/>
          <w:bCs/>
          <w:color w:val="auto"/>
          <w:spacing w:val="10"/>
          <w:kern w:val="0"/>
          <w:sz w:val="28"/>
          <w:szCs w:val="28"/>
          <w:highlight w:val="none"/>
        </w:rPr>
      </w:pPr>
    </w:p>
    <w:p w14:paraId="298676C8">
      <w:pPr>
        <w:spacing w:line="360" w:lineRule="auto"/>
        <w:jc w:val="both"/>
        <w:outlineLvl w:val="5"/>
        <w:rPr>
          <w:rFonts w:hint="eastAsia"/>
          <w:b/>
          <w:bCs/>
          <w:color w:val="auto"/>
          <w:spacing w:val="10"/>
          <w:kern w:val="0"/>
          <w:sz w:val="28"/>
          <w:szCs w:val="28"/>
          <w:highlight w:val="none"/>
        </w:rPr>
      </w:pPr>
    </w:p>
    <w:p w14:paraId="3EF7DEBA">
      <w:pPr>
        <w:spacing w:line="360" w:lineRule="auto"/>
        <w:jc w:val="both"/>
        <w:outlineLvl w:val="5"/>
        <w:rPr>
          <w:rFonts w:hint="eastAsia"/>
          <w:b/>
          <w:bCs/>
          <w:color w:val="auto"/>
          <w:spacing w:val="10"/>
          <w:kern w:val="0"/>
          <w:sz w:val="28"/>
          <w:szCs w:val="28"/>
          <w:highlight w:val="none"/>
        </w:rPr>
      </w:pPr>
    </w:p>
    <w:p w14:paraId="640DB28F">
      <w:pPr>
        <w:spacing w:line="360" w:lineRule="auto"/>
        <w:jc w:val="both"/>
        <w:outlineLvl w:val="5"/>
        <w:rPr>
          <w:rFonts w:hint="eastAsia"/>
          <w:b/>
          <w:bCs/>
          <w:color w:val="auto"/>
          <w:spacing w:val="10"/>
          <w:kern w:val="0"/>
          <w:sz w:val="28"/>
          <w:szCs w:val="28"/>
          <w:highlight w:val="none"/>
        </w:rPr>
      </w:pPr>
    </w:p>
    <w:p w14:paraId="1DB53EE4">
      <w:pPr>
        <w:spacing w:line="360" w:lineRule="auto"/>
        <w:jc w:val="both"/>
        <w:outlineLvl w:val="5"/>
        <w:rPr>
          <w:rFonts w:hint="eastAsia"/>
          <w:b/>
          <w:bCs/>
          <w:color w:val="auto"/>
          <w:spacing w:val="10"/>
          <w:kern w:val="0"/>
          <w:sz w:val="28"/>
          <w:szCs w:val="28"/>
          <w:highlight w:val="none"/>
        </w:rPr>
      </w:pPr>
    </w:p>
    <w:p w14:paraId="076F90DE">
      <w:pPr>
        <w:spacing w:line="360" w:lineRule="auto"/>
        <w:jc w:val="both"/>
        <w:outlineLvl w:val="5"/>
        <w:rPr>
          <w:rFonts w:hint="eastAsia"/>
          <w:b/>
          <w:bCs/>
          <w:color w:val="auto"/>
          <w:spacing w:val="10"/>
          <w:kern w:val="0"/>
          <w:sz w:val="28"/>
          <w:szCs w:val="28"/>
          <w:highlight w:val="none"/>
        </w:rPr>
      </w:pPr>
    </w:p>
    <w:p w14:paraId="764E6C96">
      <w:pPr>
        <w:spacing w:line="360" w:lineRule="auto"/>
        <w:jc w:val="both"/>
        <w:outlineLvl w:val="5"/>
        <w:rPr>
          <w:b/>
          <w:bCs/>
          <w:color w:val="auto"/>
          <w:spacing w:val="13"/>
          <w:kern w:val="0"/>
          <w:sz w:val="28"/>
          <w:szCs w:val="28"/>
          <w:highlight w:val="none"/>
        </w:rPr>
      </w:pPr>
      <w:r>
        <w:rPr>
          <w:rFonts w:hint="eastAsia"/>
          <w:b/>
          <w:bCs/>
          <w:color w:val="auto"/>
          <w:spacing w:val="10"/>
          <w:kern w:val="0"/>
          <w:sz w:val="28"/>
          <w:szCs w:val="28"/>
          <w:highlight w:val="none"/>
        </w:rPr>
        <w:t>附件</w:t>
      </w:r>
      <w:r>
        <w:rPr>
          <w:rFonts w:hint="eastAsia"/>
          <w:b/>
          <w:bCs/>
          <w:color w:val="auto"/>
          <w:spacing w:val="10"/>
          <w:kern w:val="0"/>
          <w:sz w:val="28"/>
          <w:szCs w:val="28"/>
          <w:highlight w:val="none"/>
          <w:lang w:val="en-US" w:eastAsia="zh-CN"/>
        </w:rPr>
        <w:t>2：</w:t>
      </w:r>
      <w:r>
        <w:rPr>
          <w:rFonts w:hint="eastAsia"/>
          <w:b/>
          <w:bCs/>
          <w:color w:val="auto"/>
          <w:spacing w:val="13"/>
          <w:kern w:val="0"/>
          <w:sz w:val="28"/>
          <w:szCs w:val="28"/>
          <w:highlight w:val="none"/>
        </w:rPr>
        <w:t>相关资质文件（复印件）</w:t>
      </w:r>
    </w:p>
    <w:p w14:paraId="01E3A832">
      <w:pPr>
        <w:spacing w:line="360" w:lineRule="auto"/>
        <w:ind w:firstLine="620" w:firstLineChars="200"/>
        <w:jc w:val="left"/>
        <w:outlineLvl w:val="5"/>
        <w:rPr>
          <w:rFonts w:hint="default" w:ascii="宋体" w:hAnsi="宋体" w:eastAsia="宋体"/>
          <w:bCs/>
          <w:color w:val="auto"/>
          <w:sz w:val="28"/>
          <w:szCs w:val="28"/>
          <w:highlight w:val="none"/>
          <w:lang w:val="en-US" w:eastAsia="zh-CN"/>
        </w:rPr>
      </w:pPr>
      <w:r>
        <w:rPr>
          <w:rFonts w:hint="eastAsia" w:ascii="宋体" w:hAnsi="宋体"/>
          <w:bCs/>
          <w:color w:val="auto"/>
          <w:spacing w:val="15"/>
          <w:sz w:val="28"/>
          <w:szCs w:val="28"/>
          <w:highlight w:val="none"/>
        </w:rPr>
        <w:t>包括但不限于：营业执</w:t>
      </w:r>
      <w:bookmarkStart w:id="19" w:name="_GoBack"/>
      <w:bookmarkEnd w:id="19"/>
      <w:r>
        <w:rPr>
          <w:rFonts w:hint="eastAsia" w:ascii="宋体" w:hAnsi="宋体"/>
          <w:bCs/>
          <w:color w:val="auto"/>
          <w:spacing w:val="15"/>
          <w:sz w:val="28"/>
          <w:szCs w:val="28"/>
          <w:highlight w:val="none"/>
        </w:rPr>
        <w:t>照</w:t>
      </w:r>
      <w:r>
        <w:rPr>
          <w:rFonts w:hint="eastAsia" w:ascii="宋体" w:hAnsi="宋体"/>
          <w:bCs/>
          <w:color w:val="auto"/>
          <w:spacing w:val="15"/>
          <w:sz w:val="28"/>
          <w:szCs w:val="28"/>
          <w:highlight w:val="none"/>
          <w:lang w:eastAsia="zh-CN"/>
        </w:rPr>
        <w:t>（</w:t>
      </w:r>
      <w:r>
        <w:rPr>
          <w:rFonts w:hint="eastAsia" w:ascii="宋体" w:hAnsi="宋体"/>
          <w:bCs/>
          <w:color w:val="auto"/>
          <w:spacing w:val="15"/>
          <w:sz w:val="28"/>
          <w:szCs w:val="28"/>
          <w:highlight w:val="none"/>
          <w:lang w:val="en-US" w:eastAsia="zh-CN"/>
        </w:rPr>
        <w:t>单位需复印盖章，个体工商户需签字）</w:t>
      </w:r>
      <w:r>
        <w:rPr>
          <w:rFonts w:hint="eastAsia" w:ascii="宋体" w:hAnsi="宋体"/>
          <w:bCs/>
          <w:color w:val="auto"/>
          <w:sz w:val="28"/>
          <w:szCs w:val="28"/>
          <w:highlight w:val="none"/>
        </w:rPr>
        <w:t>等资质文件</w:t>
      </w:r>
      <w:r>
        <w:rPr>
          <w:rFonts w:hint="eastAsia" w:ascii="宋体" w:hAnsi="宋体"/>
          <w:bCs/>
          <w:color w:val="auto"/>
          <w:sz w:val="28"/>
          <w:szCs w:val="28"/>
          <w:highlight w:val="none"/>
          <w:lang w:eastAsia="zh-CN"/>
        </w:rPr>
        <w:t>，</w:t>
      </w:r>
      <w:r>
        <w:rPr>
          <w:rFonts w:hint="eastAsia" w:ascii="宋体" w:hAnsi="宋体"/>
          <w:bCs/>
          <w:color w:val="auto"/>
          <w:sz w:val="28"/>
          <w:szCs w:val="28"/>
          <w:highlight w:val="none"/>
          <w:lang w:val="en-US" w:eastAsia="zh-CN"/>
        </w:rPr>
        <w:t>扫描上传采购平台。</w:t>
      </w:r>
    </w:p>
    <w:bookmarkEnd w:id="11"/>
    <w:bookmarkEnd w:id="12"/>
    <w:bookmarkEnd w:id="13"/>
    <w:bookmarkEnd w:id="14"/>
    <w:bookmarkEnd w:id="15"/>
    <w:p w14:paraId="71A6D945">
      <w:pPr>
        <w:spacing w:line="360" w:lineRule="auto"/>
        <w:rPr>
          <w:rFonts w:ascii="宋体" w:hAnsi="宋体" w:cs="宋体"/>
          <w:color w:val="auto"/>
          <w:sz w:val="28"/>
          <w:szCs w:val="28"/>
          <w:highlight w:val="none"/>
        </w:rPr>
      </w:pPr>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思源黑体 CN VF Light">
    <w:altName w:val="黑体"/>
    <w:panose1 w:val="020B0200000000000000"/>
    <w:charset w:val="86"/>
    <w:family w:val="auto"/>
    <w:pitch w:val="default"/>
    <w:sig w:usb0="00000000" w:usb1="0000000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8820D">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F7A8">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1F0EE">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9F1F0EE">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0BBC4">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6B0BBC4">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1065C181">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o9XwVc8BAACWAwAADgAAAAAAAAABACAAAAAiAQAA&#10;ZHJzL2Uyb0RvYy54bWxQSwUGAAAAAAYABgBZAQAAYwUAAAAA&#10;">
              <v:fill on="f" focussize="0,0"/>
              <v:stroke on="f"/>
              <v:imagedata o:title=""/>
              <o:lock v:ext="edit" aspectratio="f"/>
              <v:textbox inset="0mm,0mm,0mm,0mm" style="mso-fit-shape-to-text:t;">
                <w:txbxContent>
                  <w:p w14:paraId="1065C181">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B5B2C">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3B08D0">
                          <w:pPr>
                            <w:pStyle w:val="1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03B08D0">
                    <w:pPr>
                      <w:pStyle w:val="1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B6A36">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EDB6A36">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7207ED06"/>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cgmQLTAAAABQEAAA8AAAAAAAAAAQAgAAAAIgAAAGRycy9k&#10;b3ducmV2LnhtbFBLAQIUABQAAAAIAIdO4kAnY+EUzgEAAJYDAAAOAAAAAAAAAAEAIAAAACIBAABk&#10;cnMvZTJvRG9jLnhtbFBLBQYAAAAABgAGAFkBAABiBQAAAAA=&#10;">
              <v:fill on="f" focussize="0,0"/>
              <v:stroke on="f"/>
              <v:imagedata o:title=""/>
              <o:lock v:ext="edit" aspectratio="f"/>
              <v:textbox inset="0mm,0mm,0mm,0mm" style="mso-fit-shape-to-text:t;">
                <w:txbxContent>
                  <w:p w14:paraId="7207ED0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D186A">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296D7">
    <w:pPr>
      <w:pStyle w:val="15"/>
      <w:pBdr>
        <w:bottom w:val="none" w:color="auto" w:sz="0" w:space="0"/>
      </w:pBdr>
    </w:pPr>
  </w:p>
  <w:p w14:paraId="6A4E4EB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31680">
    <w:pPr>
      <w:pStyle w:val="15"/>
      <w:pBdr>
        <w:bottom w:val="none" w:color="auto" w:sz="0" w:space="0"/>
      </w:pBdr>
    </w:pPr>
  </w:p>
  <w:p w14:paraId="0EF362B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232AFC"/>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2801F70"/>
    <w:rsid w:val="028D3F78"/>
    <w:rsid w:val="02E84E1B"/>
    <w:rsid w:val="03805A41"/>
    <w:rsid w:val="039A1E76"/>
    <w:rsid w:val="04501704"/>
    <w:rsid w:val="046B4A83"/>
    <w:rsid w:val="04CA6BD2"/>
    <w:rsid w:val="04D5143D"/>
    <w:rsid w:val="059852A9"/>
    <w:rsid w:val="05B67AF4"/>
    <w:rsid w:val="05CD2719"/>
    <w:rsid w:val="05F41940"/>
    <w:rsid w:val="060F4BD6"/>
    <w:rsid w:val="06910EC7"/>
    <w:rsid w:val="06AB0929"/>
    <w:rsid w:val="070A0B6B"/>
    <w:rsid w:val="075C73C2"/>
    <w:rsid w:val="07961E4E"/>
    <w:rsid w:val="082003B9"/>
    <w:rsid w:val="08B379B6"/>
    <w:rsid w:val="08D01A69"/>
    <w:rsid w:val="093166D2"/>
    <w:rsid w:val="095B0EE9"/>
    <w:rsid w:val="0991031B"/>
    <w:rsid w:val="09B91536"/>
    <w:rsid w:val="0A5C68BB"/>
    <w:rsid w:val="0A726C5D"/>
    <w:rsid w:val="0A9C5575"/>
    <w:rsid w:val="0AB60694"/>
    <w:rsid w:val="0B3145BB"/>
    <w:rsid w:val="0B5308D4"/>
    <w:rsid w:val="0B62608C"/>
    <w:rsid w:val="0BF7440E"/>
    <w:rsid w:val="0C183058"/>
    <w:rsid w:val="0C8849AD"/>
    <w:rsid w:val="0C95712B"/>
    <w:rsid w:val="0CB15917"/>
    <w:rsid w:val="0CBD44D5"/>
    <w:rsid w:val="0CC4072B"/>
    <w:rsid w:val="0CF24637"/>
    <w:rsid w:val="0CFD0263"/>
    <w:rsid w:val="0DB724F0"/>
    <w:rsid w:val="0E245BD5"/>
    <w:rsid w:val="0E2B54C7"/>
    <w:rsid w:val="0E8F38EB"/>
    <w:rsid w:val="0F0D395E"/>
    <w:rsid w:val="0F7B2D38"/>
    <w:rsid w:val="0FB94FA5"/>
    <w:rsid w:val="10090346"/>
    <w:rsid w:val="100E20E9"/>
    <w:rsid w:val="10622519"/>
    <w:rsid w:val="1065051E"/>
    <w:rsid w:val="108251BE"/>
    <w:rsid w:val="108F47AF"/>
    <w:rsid w:val="109C7D56"/>
    <w:rsid w:val="11727245"/>
    <w:rsid w:val="11C13F63"/>
    <w:rsid w:val="11C4398B"/>
    <w:rsid w:val="11DD40A3"/>
    <w:rsid w:val="124B085A"/>
    <w:rsid w:val="1279721F"/>
    <w:rsid w:val="127C43FA"/>
    <w:rsid w:val="12E542C2"/>
    <w:rsid w:val="13631CC3"/>
    <w:rsid w:val="1376193B"/>
    <w:rsid w:val="13AF2A62"/>
    <w:rsid w:val="13D04C7D"/>
    <w:rsid w:val="140E14EE"/>
    <w:rsid w:val="14D13334"/>
    <w:rsid w:val="14E8310B"/>
    <w:rsid w:val="15031A58"/>
    <w:rsid w:val="15127864"/>
    <w:rsid w:val="153E2707"/>
    <w:rsid w:val="157167DA"/>
    <w:rsid w:val="15CE0DB9"/>
    <w:rsid w:val="15DA0C2E"/>
    <w:rsid w:val="163D0A11"/>
    <w:rsid w:val="16A076A8"/>
    <w:rsid w:val="16E17FD7"/>
    <w:rsid w:val="17087877"/>
    <w:rsid w:val="170F3531"/>
    <w:rsid w:val="17192215"/>
    <w:rsid w:val="179C34F8"/>
    <w:rsid w:val="17F90724"/>
    <w:rsid w:val="182E2AB2"/>
    <w:rsid w:val="18377B1D"/>
    <w:rsid w:val="18485E90"/>
    <w:rsid w:val="188E7C69"/>
    <w:rsid w:val="188F07E6"/>
    <w:rsid w:val="18DC7149"/>
    <w:rsid w:val="18E65311"/>
    <w:rsid w:val="19775419"/>
    <w:rsid w:val="1A174897"/>
    <w:rsid w:val="1AD11A0D"/>
    <w:rsid w:val="1B7A6B81"/>
    <w:rsid w:val="1B89104A"/>
    <w:rsid w:val="1C27355C"/>
    <w:rsid w:val="1C601D9D"/>
    <w:rsid w:val="1C9B0B55"/>
    <w:rsid w:val="1D272AC6"/>
    <w:rsid w:val="1D7651D8"/>
    <w:rsid w:val="1DBA1F0D"/>
    <w:rsid w:val="1E0A4860"/>
    <w:rsid w:val="1E425E07"/>
    <w:rsid w:val="1EA91661"/>
    <w:rsid w:val="1EF814B6"/>
    <w:rsid w:val="1FA32B40"/>
    <w:rsid w:val="1FB61E73"/>
    <w:rsid w:val="1FC55BF9"/>
    <w:rsid w:val="1FEA2DF0"/>
    <w:rsid w:val="1FFB3BA6"/>
    <w:rsid w:val="203622CC"/>
    <w:rsid w:val="207A4B27"/>
    <w:rsid w:val="20C2474B"/>
    <w:rsid w:val="20DE7F97"/>
    <w:rsid w:val="21086AC5"/>
    <w:rsid w:val="21164180"/>
    <w:rsid w:val="21324103"/>
    <w:rsid w:val="21A03B3D"/>
    <w:rsid w:val="21D11228"/>
    <w:rsid w:val="21D65FA3"/>
    <w:rsid w:val="21EA76D2"/>
    <w:rsid w:val="22410CA3"/>
    <w:rsid w:val="22D2391C"/>
    <w:rsid w:val="230D5F83"/>
    <w:rsid w:val="231435E3"/>
    <w:rsid w:val="232B0864"/>
    <w:rsid w:val="239E75E2"/>
    <w:rsid w:val="24C47624"/>
    <w:rsid w:val="261F3F85"/>
    <w:rsid w:val="26353763"/>
    <w:rsid w:val="26B143E9"/>
    <w:rsid w:val="26CF68D5"/>
    <w:rsid w:val="26D06059"/>
    <w:rsid w:val="27905C97"/>
    <w:rsid w:val="291D3964"/>
    <w:rsid w:val="298B6166"/>
    <w:rsid w:val="29D439C5"/>
    <w:rsid w:val="29F71DCE"/>
    <w:rsid w:val="2A1168BD"/>
    <w:rsid w:val="2A3B7C32"/>
    <w:rsid w:val="2A5D4013"/>
    <w:rsid w:val="2A73216B"/>
    <w:rsid w:val="2ADB35E6"/>
    <w:rsid w:val="2BA53DC1"/>
    <w:rsid w:val="2C4634F8"/>
    <w:rsid w:val="2C8A7F2A"/>
    <w:rsid w:val="2CA351F8"/>
    <w:rsid w:val="2D0F4D0A"/>
    <w:rsid w:val="2D367F51"/>
    <w:rsid w:val="2DDB37E6"/>
    <w:rsid w:val="2E0A0EFD"/>
    <w:rsid w:val="2E0B787A"/>
    <w:rsid w:val="2E385A64"/>
    <w:rsid w:val="2F3C75DF"/>
    <w:rsid w:val="2F4D7950"/>
    <w:rsid w:val="2F5C0B8A"/>
    <w:rsid w:val="2F850104"/>
    <w:rsid w:val="2FD44032"/>
    <w:rsid w:val="300924A8"/>
    <w:rsid w:val="30786DD9"/>
    <w:rsid w:val="30B351BB"/>
    <w:rsid w:val="30C42C66"/>
    <w:rsid w:val="30D83BD1"/>
    <w:rsid w:val="3116556A"/>
    <w:rsid w:val="31403EEE"/>
    <w:rsid w:val="314C4B41"/>
    <w:rsid w:val="3161392D"/>
    <w:rsid w:val="319941E5"/>
    <w:rsid w:val="31E3164E"/>
    <w:rsid w:val="31F1799F"/>
    <w:rsid w:val="32AC098F"/>
    <w:rsid w:val="32FC2794"/>
    <w:rsid w:val="33022380"/>
    <w:rsid w:val="33591408"/>
    <w:rsid w:val="338E2CB9"/>
    <w:rsid w:val="33AE5DBB"/>
    <w:rsid w:val="33F00932"/>
    <w:rsid w:val="34485725"/>
    <w:rsid w:val="344C3454"/>
    <w:rsid w:val="34FB1B75"/>
    <w:rsid w:val="350967C7"/>
    <w:rsid w:val="35A54830"/>
    <w:rsid w:val="35E26F61"/>
    <w:rsid w:val="36A93D34"/>
    <w:rsid w:val="36C4459F"/>
    <w:rsid w:val="36CA7098"/>
    <w:rsid w:val="36CE7125"/>
    <w:rsid w:val="36DD06B5"/>
    <w:rsid w:val="37F12218"/>
    <w:rsid w:val="38107BBE"/>
    <w:rsid w:val="383B4EBC"/>
    <w:rsid w:val="38592D41"/>
    <w:rsid w:val="38723B01"/>
    <w:rsid w:val="393307F8"/>
    <w:rsid w:val="39345BEF"/>
    <w:rsid w:val="395A6352"/>
    <w:rsid w:val="39864A4D"/>
    <w:rsid w:val="399E5A8D"/>
    <w:rsid w:val="3A7115CF"/>
    <w:rsid w:val="3A762EA6"/>
    <w:rsid w:val="3ABD0A69"/>
    <w:rsid w:val="3AE871ED"/>
    <w:rsid w:val="3AF92BA8"/>
    <w:rsid w:val="3B166795"/>
    <w:rsid w:val="3B3A4A72"/>
    <w:rsid w:val="3B426DFA"/>
    <w:rsid w:val="3C0D22F1"/>
    <w:rsid w:val="3C263195"/>
    <w:rsid w:val="3CFD0D4E"/>
    <w:rsid w:val="3D756FFD"/>
    <w:rsid w:val="3D8847C2"/>
    <w:rsid w:val="3D932ECE"/>
    <w:rsid w:val="3DF6298B"/>
    <w:rsid w:val="3E032F55"/>
    <w:rsid w:val="3E5A5D0F"/>
    <w:rsid w:val="3E873A49"/>
    <w:rsid w:val="3ED75761"/>
    <w:rsid w:val="3EE60069"/>
    <w:rsid w:val="3F037F80"/>
    <w:rsid w:val="3F5D7C25"/>
    <w:rsid w:val="3F6E7356"/>
    <w:rsid w:val="40431DAE"/>
    <w:rsid w:val="40CE4481"/>
    <w:rsid w:val="40EC6DF2"/>
    <w:rsid w:val="41044933"/>
    <w:rsid w:val="419F4666"/>
    <w:rsid w:val="41B64242"/>
    <w:rsid w:val="41D930E9"/>
    <w:rsid w:val="420172F8"/>
    <w:rsid w:val="4214444F"/>
    <w:rsid w:val="428178ED"/>
    <w:rsid w:val="431D43AF"/>
    <w:rsid w:val="435405DD"/>
    <w:rsid w:val="437D491E"/>
    <w:rsid w:val="437F3C55"/>
    <w:rsid w:val="43A24AD4"/>
    <w:rsid w:val="443E1922"/>
    <w:rsid w:val="445544D0"/>
    <w:rsid w:val="44883556"/>
    <w:rsid w:val="4566672F"/>
    <w:rsid w:val="456A68D9"/>
    <w:rsid w:val="4597553F"/>
    <w:rsid w:val="45B96669"/>
    <w:rsid w:val="45D61CBF"/>
    <w:rsid w:val="464D5753"/>
    <w:rsid w:val="46B251D5"/>
    <w:rsid w:val="46C4136D"/>
    <w:rsid w:val="46D75F15"/>
    <w:rsid w:val="477172AA"/>
    <w:rsid w:val="477F22C3"/>
    <w:rsid w:val="47873FED"/>
    <w:rsid w:val="478A5985"/>
    <w:rsid w:val="485A7764"/>
    <w:rsid w:val="48697707"/>
    <w:rsid w:val="487D34CE"/>
    <w:rsid w:val="48812C6D"/>
    <w:rsid w:val="48FA0CCE"/>
    <w:rsid w:val="493E12CD"/>
    <w:rsid w:val="49667651"/>
    <w:rsid w:val="497E67FC"/>
    <w:rsid w:val="4A340908"/>
    <w:rsid w:val="4A3617D9"/>
    <w:rsid w:val="4A654689"/>
    <w:rsid w:val="4AFB712A"/>
    <w:rsid w:val="4B1900D4"/>
    <w:rsid w:val="4B294DDA"/>
    <w:rsid w:val="4B3F2937"/>
    <w:rsid w:val="4B493410"/>
    <w:rsid w:val="4B722F98"/>
    <w:rsid w:val="4BDA732C"/>
    <w:rsid w:val="4BEF4259"/>
    <w:rsid w:val="4C747C00"/>
    <w:rsid w:val="4CAE23D4"/>
    <w:rsid w:val="4CF16EBB"/>
    <w:rsid w:val="4CF27A3F"/>
    <w:rsid w:val="4D7D140D"/>
    <w:rsid w:val="4D8C1D0B"/>
    <w:rsid w:val="4D952847"/>
    <w:rsid w:val="4E111E7F"/>
    <w:rsid w:val="4E1F0A8F"/>
    <w:rsid w:val="4E9B72CC"/>
    <w:rsid w:val="4EFB7DC1"/>
    <w:rsid w:val="4EFE4BD1"/>
    <w:rsid w:val="4FAF4A52"/>
    <w:rsid w:val="4FC75E50"/>
    <w:rsid w:val="4FF36AD1"/>
    <w:rsid w:val="503B6ED8"/>
    <w:rsid w:val="506E60D9"/>
    <w:rsid w:val="50C05A8B"/>
    <w:rsid w:val="50C25138"/>
    <w:rsid w:val="50E91C11"/>
    <w:rsid w:val="50F4209B"/>
    <w:rsid w:val="50F65333"/>
    <w:rsid w:val="51B306F8"/>
    <w:rsid w:val="52646C47"/>
    <w:rsid w:val="529D3EC4"/>
    <w:rsid w:val="53646DCD"/>
    <w:rsid w:val="53932D81"/>
    <w:rsid w:val="539D4641"/>
    <w:rsid w:val="53EF0B3B"/>
    <w:rsid w:val="54507861"/>
    <w:rsid w:val="54622923"/>
    <w:rsid w:val="54662BFB"/>
    <w:rsid w:val="547919F2"/>
    <w:rsid w:val="54FC1BBE"/>
    <w:rsid w:val="553F47A0"/>
    <w:rsid w:val="554561C6"/>
    <w:rsid w:val="555108DF"/>
    <w:rsid w:val="55AE0DFF"/>
    <w:rsid w:val="55F857FB"/>
    <w:rsid w:val="560C77A6"/>
    <w:rsid w:val="569D378C"/>
    <w:rsid w:val="56AB6EAC"/>
    <w:rsid w:val="56F56768"/>
    <w:rsid w:val="571C15EB"/>
    <w:rsid w:val="579E7193"/>
    <w:rsid w:val="57BF4DE2"/>
    <w:rsid w:val="583B0EF2"/>
    <w:rsid w:val="584F3C0F"/>
    <w:rsid w:val="585D55F4"/>
    <w:rsid w:val="58734628"/>
    <w:rsid w:val="598F0310"/>
    <w:rsid w:val="59E25BD2"/>
    <w:rsid w:val="59FD2825"/>
    <w:rsid w:val="5A0B5058"/>
    <w:rsid w:val="5B1F26BA"/>
    <w:rsid w:val="5B4162F2"/>
    <w:rsid w:val="5B6E2B3B"/>
    <w:rsid w:val="5C270F1D"/>
    <w:rsid w:val="5C8F3336"/>
    <w:rsid w:val="5C927AE0"/>
    <w:rsid w:val="5CDA0352"/>
    <w:rsid w:val="5CDE243B"/>
    <w:rsid w:val="5D6C56EA"/>
    <w:rsid w:val="5D754213"/>
    <w:rsid w:val="5D837E1D"/>
    <w:rsid w:val="5DAF4A90"/>
    <w:rsid w:val="5E102188"/>
    <w:rsid w:val="5E952B9F"/>
    <w:rsid w:val="5EA6472F"/>
    <w:rsid w:val="5EC22C27"/>
    <w:rsid w:val="5EC944B2"/>
    <w:rsid w:val="5ECF2E97"/>
    <w:rsid w:val="5F041F5F"/>
    <w:rsid w:val="5F1337E9"/>
    <w:rsid w:val="5F3F6973"/>
    <w:rsid w:val="5FA75912"/>
    <w:rsid w:val="5FE45DE0"/>
    <w:rsid w:val="5FE5141B"/>
    <w:rsid w:val="601D6EE1"/>
    <w:rsid w:val="60D85E8A"/>
    <w:rsid w:val="612E6E2A"/>
    <w:rsid w:val="61604458"/>
    <w:rsid w:val="62D04AAA"/>
    <w:rsid w:val="62FE7930"/>
    <w:rsid w:val="6315604E"/>
    <w:rsid w:val="632B2C32"/>
    <w:rsid w:val="636258C0"/>
    <w:rsid w:val="63A33BBC"/>
    <w:rsid w:val="64B65750"/>
    <w:rsid w:val="64C71F2F"/>
    <w:rsid w:val="64D94ABF"/>
    <w:rsid w:val="64F54A79"/>
    <w:rsid w:val="65037CE8"/>
    <w:rsid w:val="652D0705"/>
    <w:rsid w:val="65676159"/>
    <w:rsid w:val="657612BB"/>
    <w:rsid w:val="65E26DFB"/>
    <w:rsid w:val="65EF3B0C"/>
    <w:rsid w:val="66436A68"/>
    <w:rsid w:val="66514C83"/>
    <w:rsid w:val="66740FA8"/>
    <w:rsid w:val="66AB2754"/>
    <w:rsid w:val="670B0B64"/>
    <w:rsid w:val="67C65F33"/>
    <w:rsid w:val="67F27D08"/>
    <w:rsid w:val="687B64A4"/>
    <w:rsid w:val="68D33CC3"/>
    <w:rsid w:val="690B57BB"/>
    <w:rsid w:val="693718D7"/>
    <w:rsid w:val="69801D62"/>
    <w:rsid w:val="69AB7271"/>
    <w:rsid w:val="69B27FF1"/>
    <w:rsid w:val="69D01191"/>
    <w:rsid w:val="6A5B058F"/>
    <w:rsid w:val="6AFB15BD"/>
    <w:rsid w:val="6B0C7C6D"/>
    <w:rsid w:val="6BA04A3E"/>
    <w:rsid w:val="6BD34E9C"/>
    <w:rsid w:val="6C042199"/>
    <w:rsid w:val="6C2F1675"/>
    <w:rsid w:val="6C4A1BC7"/>
    <w:rsid w:val="6CA26507"/>
    <w:rsid w:val="6CE15D0F"/>
    <w:rsid w:val="6CFC63A0"/>
    <w:rsid w:val="6D3C4CFB"/>
    <w:rsid w:val="6D5A64B4"/>
    <w:rsid w:val="6D9165AA"/>
    <w:rsid w:val="6DDB10B7"/>
    <w:rsid w:val="6E491A32"/>
    <w:rsid w:val="6E6F41E6"/>
    <w:rsid w:val="6E865A0B"/>
    <w:rsid w:val="6ECB5AFA"/>
    <w:rsid w:val="6F2A656C"/>
    <w:rsid w:val="6F9159A1"/>
    <w:rsid w:val="6FC5371C"/>
    <w:rsid w:val="6FE96964"/>
    <w:rsid w:val="70380C22"/>
    <w:rsid w:val="70966945"/>
    <w:rsid w:val="70D46D82"/>
    <w:rsid w:val="71462673"/>
    <w:rsid w:val="71766188"/>
    <w:rsid w:val="71B8490F"/>
    <w:rsid w:val="72054D8D"/>
    <w:rsid w:val="724E3782"/>
    <w:rsid w:val="72902DA7"/>
    <w:rsid w:val="72A57890"/>
    <w:rsid w:val="72AD55AD"/>
    <w:rsid w:val="73457B17"/>
    <w:rsid w:val="73673268"/>
    <w:rsid w:val="73B54DDE"/>
    <w:rsid w:val="743F2AD2"/>
    <w:rsid w:val="7470173A"/>
    <w:rsid w:val="74A824EC"/>
    <w:rsid w:val="74CB497C"/>
    <w:rsid w:val="75F82604"/>
    <w:rsid w:val="76124BE1"/>
    <w:rsid w:val="76301283"/>
    <w:rsid w:val="763F1C89"/>
    <w:rsid w:val="764F12F9"/>
    <w:rsid w:val="767874E3"/>
    <w:rsid w:val="768024F8"/>
    <w:rsid w:val="76E735F6"/>
    <w:rsid w:val="77187B21"/>
    <w:rsid w:val="774B1B00"/>
    <w:rsid w:val="775725A0"/>
    <w:rsid w:val="7765606F"/>
    <w:rsid w:val="777A2A82"/>
    <w:rsid w:val="78D70170"/>
    <w:rsid w:val="78FE2CC9"/>
    <w:rsid w:val="79123E17"/>
    <w:rsid w:val="792B04A4"/>
    <w:rsid w:val="79387F53"/>
    <w:rsid w:val="7A2C1AB0"/>
    <w:rsid w:val="7A31432B"/>
    <w:rsid w:val="7A6D4383"/>
    <w:rsid w:val="7A7D2F58"/>
    <w:rsid w:val="7A882962"/>
    <w:rsid w:val="7AE925C7"/>
    <w:rsid w:val="7BA346EE"/>
    <w:rsid w:val="7C2D6B7E"/>
    <w:rsid w:val="7C94167F"/>
    <w:rsid w:val="7CB85B8B"/>
    <w:rsid w:val="7CB96D2F"/>
    <w:rsid w:val="7CF958DC"/>
    <w:rsid w:val="7D104923"/>
    <w:rsid w:val="7DA13BE6"/>
    <w:rsid w:val="7DE026CD"/>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3"/>
    <w:unhideWhenUsed/>
    <w:qFormat/>
    <w:uiPriority w:val="99"/>
    <w:rPr>
      <w:rFonts w:ascii="宋体"/>
      <w:sz w:val="18"/>
      <w:szCs w:val="18"/>
    </w:rPr>
  </w:style>
  <w:style w:type="paragraph" w:styleId="8">
    <w:name w:val="annotation text"/>
    <w:basedOn w:val="1"/>
    <w:unhideWhenUsed/>
    <w:qFormat/>
    <w:uiPriority w:val="99"/>
    <w:pPr>
      <w:jc w:val="left"/>
    </w:pPr>
  </w:style>
  <w:style w:type="paragraph" w:styleId="9">
    <w:name w:val="Body Text"/>
    <w:basedOn w:val="10"/>
    <w:next w:val="10"/>
    <w:unhideWhenUsed/>
    <w:qFormat/>
    <w:uiPriority w:val="0"/>
    <w:pPr>
      <w:spacing w:after="120"/>
    </w:pPr>
  </w:style>
  <w:style w:type="paragraph" w:styleId="10">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10"/>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2"/>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3"/>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4"/>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0"/>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7"/>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 w:type="paragraph" w:customStyle="1" w:styleId="63">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b55eab3d-05c2-44e5-9bea-1f20c519f3cf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65A79836</paraID>
      <start>13</start>
      <end>14</end>
      <status>unmodified</status>
      <modifiedWord/>
      <trackRevisions>false</trackRevisions>
    </reviewItem>
    <reviewItem>
      <errorID>8fa9bf75-7be5-47f2-b284-86c4c0aed9f2</errorID>
      <errorWord>2026年08月</errorWord>
      <group>L1_Knowledge</group>
      <groupName>知识性问题</groupName>
      <ability>L2_Time</ability>
      <abilityName>日期时间</abilityName>
      <candidateList>
        <item>2026年8月</item>
      </candidateList>
      <explain>根据日常书写习惯，月份一般会省略前导零。</explain>
      <paraID>3FD20AE7</paraID>
      <start>0</start>
      <end>8</end>
      <status>unmodified</status>
      <modifiedWord/>
      <trackRevisions>false</trackRevisions>
    </reviewItem>
    <reviewItem>
      <errorID>5dc6fb1d-abc3-477f-a74c-19e6d6d88fa2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171DB0C1</paraID>
      <start>13</start>
      <end>14</end>
      <status>unmodified</status>
      <modifiedWord/>
      <trackRevisions>false</trackRevisions>
    </reviewItem>
    <reviewItem>
      <errorID>413faa5f-bba9-4c79-b010-63d056a6040e</errorID>
      <errorWord>产品</errorWord>
      <group>L1_Word</group>
      <groupName>字词问题</groupName>
      <ability>L2_Typo</ability>
      <abilityName>字词错误</abilityName>
      <candidateList>
        <item> 产品</item>
      </candidateList>
      <explain/>
      <paraID>3E0D7039</paraID>
      <start>3</start>
      <end>5</end>
      <status>unmodified</status>
      <modifiedWord/>
      <trackRevisions>false</trackRevisions>
    </reviewItem>
    <reviewItem>
      <errorID>6997b779-8921-49ec-81eb-d9061d095317</errorID>
      <errorWord>的响应时间</errorWord>
      <group>L1_Grammar</group>
      <groupName>语法问题</groupName>
      <ability>L2_Grammar</ability>
      <abilityName>语法错误</abilityName>
      <candidateList>
        <item>应</item>
      </candidateList>
      <explain/>
      <paraID>3E0D7039</paraID>
      <start>56</start>
      <end>61</end>
      <status>unmodified</status>
      <modifiedWord/>
      <trackRevisions>false</trackRevisions>
    </reviewItem>
    <reviewItem>
      <errorID>9ecb7816-d44e-4a1a-af68-9844e3f2a0bf</errorID>
      <errorWord>、</errorWord>
      <group>L1_Grammar</group>
      <groupName>语法问题</groupName>
      <ability>L2_Grammar</ability>
      <abilityName>语法错误</abilityName>
      <candidateList>
        <item>说明、</item>
      </candidateList>
      <explain/>
      <paraID>2E7409A0</paraID>
      <start>91</start>
      <end>92</end>
      <status>unmodified</status>
      <modifiedWord/>
      <trackRevisions>false</trackRevisions>
    </reviewItem>
    <reviewItem>
      <errorID>4186c973-23c9-4096-bf09-66d89d26b66b</errorID>
      <errorWord>及</errorWord>
      <group>L1_Grammar</group>
      <groupName>语法问题</groupName>
      <ability>L2_Grammar</ability>
      <abilityName>语法错误</abilityName>
      <candidateList>
        <item>承诺及</item>
      </candidateList>
      <explain/>
      <paraID>2E7409A0</paraID>
      <start>96</start>
      <end>97</end>
      <status>unmodified</status>
      <modifiedWord/>
      <trackRevisions>false</trackRevisions>
    </reviewItem>
    <reviewItem>
      <errorID>48b3bf87-b4ba-4bd1-b897-acc1952401d4</errorID>
      <errorWord>，</errorWord>
      <group>L1_Punc</group>
      <groupName>标点问题</groupName>
      <ability>L2_Punc_CN</ability>
      <abilityName>标点符号问题</abilityName>
      <candidateList>
        <item>。</item>
      </candidateList>
      <explain/>
      <paraID>2E7409A0</paraID>
      <start>108</start>
      <end>109</end>
      <status>unmodified</status>
      <modifiedWord/>
      <trackRevisions>false</trackRevisions>
    </reviewItem>
    <reviewItem>
      <errorID>d78c6d0b-b445-449d-905b-e15565e63ba3</errorID>
      <errorWord>:</errorWord>
      <group>L1_Format</group>
      <groupName>格式问题</groupName>
      <ability>L2_HalfPunc_CN</ability>
      <abilityName>全半角问题</abilityName>
      <candidateList>
        <item>：</item>
      </candidateList>
      <explain>文本全半角错误。</explain>
      <paraID>67F8CFA8</paraID>
      <start>8</start>
      <end>9</end>
      <status>unmodified</status>
      <modifiedWord/>
      <trackRevisions>false</trackRevisions>
    </reviewItem>
    <reviewItem>
      <errorID>8133afbb-141a-411d-a6cf-e712ee187f2d</errorID>
      <errorWord>报价</errorWord>
      <group>L1_Word</group>
      <groupName>字词问题</groupName>
      <ability>L2_Typo</ability>
      <abilityName>字词错误</abilityName>
      <candidateList>
        <item>：</item>
      </candidateList>
      <explain/>
      <paraID>3DEAC428</paraID>
      <start>10</start>
      <end>12</end>
      <status>unmodified</status>
      <modifiedWord/>
      <trackRevisions>false</trackRevisions>
    </reviewItem>
    <reviewItem>
      <errorID>8188720a-958c-4445-b3b6-faf58d1907be</errorID>
      <errorWord>(</errorWord>
      <group>L1_Format</group>
      <groupName>格式问题</groupName>
      <ability>L2_HalfPunc_CN</ability>
      <abilityName>全半角问题</abilityName>
      <candidateList>
        <item>（</item>
      </candidateList>
      <explain>文本全半角错误。</explain>
      <paraID> F89F2C3</paraID>
      <start>5</start>
      <end>6</end>
      <status>unmodified</status>
      <modifiedWord/>
      <trackRevisions>false</trackRevisions>
    </reviewItem>
    <reviewItem>
      <errorID>eaea70a0-fd33-478d-80bc-dd79cf185e16</errorID>
      <errorWord>）</errorWord>
      <group>L1_Punc</group>
      <groupName>标点问题</groupName>
      <ability>L2_Punc_CN</ability>
      <abilityName>标点符号问题</abilityName>
      <candidateList>
        <item>)</item>
      </candidateList>
      <explain/>
      <paraID> F89F2C3</paraID>
      <start>9</start>
      <end>10</end>
      <status>unmodified</status>
      <modifiedWord/>
      <trackRevisions>false</trackRevisions>
    </reviewItem>
    <reviewItem>
      <errorID>b0c02945-1e5d-47be-8a5c-032f47eaff3e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135F0BBC</paraID>
      <start>13</start>
      <end>14</end>
      <status>unmodified</status>
      <modifiedWord/>
      <trackRevisions>false</trackRevisions>
    </reviewItem>
    <reviewItem>
      <errorID>31f87a27-cc22-43a6-ac19-e117eb46ef19</errorID>
      <errorWord>；</errorWord>
      <group>L1_Punc</group>
      <groupName>标点问题</groupName>
      <ability>L2_Punc_CN</ability>
      <abilityName>标点符号问题</abilityName>
      <candidateList>
        <item>。</item>
      </candidateList>
      <explain/>
      <paraID>70C27DC4</paraID>
      <start>37</start>
      <end>38</end>
      <status>unmodified</status>
      <modifiedWord/>
      <trackRevisions>false</trackRevisions>
    </reviewItem>
    <reviewItem>
      <errorID>b63621ce-7c8f-450f-8f4c-11d131c64297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308ECC37</paraID>
      <start>0</start>
      <end>2</end>
      <status>unmodified</status>
      <modifiedWord/>
      <trackRevisions>false</trackRevisions>
    </reviewItem>
    <reviewItem>
      <errorID>4721228f-514f-4bca-bf1e-03d73b9c6633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1325C724</paraID>
      <start>0</start>
      <end>2</end>
      <status>unmodified</status>
      <modifiedWord/>
      <trackRevisions>false</trackRevisions>
    </reviewItem>
    <reviewItem>
      <errorID>e8a756d1-1f85-4079-bb4b-0ee5cb362110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4DE5315C</paraID>
      <start>0</start>
      <end>2</end>
      <status>unmodified</status>
      <modifiedWord/>
      <trackRevisions>false</trackRevisions>
    </reviewItem>
    <reviewItem>
      <errorID>19e66af8-3402-405c-99ed-6076c895cd2d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96DD329</paraID>
      <start>0</start>
      <end>2</end>
      <status>unmodified</status>
      <modifiedWord/>
      <trackRevisions>false</trackRevisions>
    </reviewItem>
    <reviewItem>
      <errorID>19e5c8b4-ac04-424d-8641-c77d9787e388</errorID>
      <errorWord>；</errorWord>
      <group>L1_Punc</group>
      <groupName>标点问题</groupName>
      <ability>L2_Punc_CN</ability>
      <abilityName>标点符号问题</abilityName>
      <candidateList>
        <item>，</item>
      </candidateList>
      <explain/>
      <paraID>46A627D8</paraID>
      <start>34</start>
      <end>35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bae57e-caef-4827-9f75-f7a4955cf91d}">
  <ds:schemaRefs/>
</ds:datastoreItem>
</file>

<file path=docProps/app.xml><?xml version="1.0" encoding="utf-8"?>
<Properties xmlns="http://schemas.openxmlformats.org/officeDocument/2006/extended-properties" xmlns:vt="http://schemas.openxmlformats.org/officeDocument/2006/docPropsVTypes">
  <Template>Normal</Template>
  <Pages>6</Pages>
  <Words>1347</Words>
  <Characters>1558</Characters>
  <Lines>18</Lines>
  <Paragraphs>5</Paragraphs>
  <TotalTime>8</TotalTime>
  <ScaleCrop>false</ScaleCrop>
  <LinksUpToDate>false</LinksUpToDate>
  <CharactersWithSpaces>1732</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段尚蕾</cp:lastModifiedBy>
  <cp:lastPrinted>2021-12-20T02:03:00Z</cp:lastPrinted>
  <dcterms:modified xsi:type="dcterms:W3CDTF">2026-09-28T12:40:14Z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DCFBE34CFF4943C18C924427672BB977_13</vt:lpwstr>
  </property>
  <property fmtid="{D5CDD505-2E9C-101B-9397-08002B2CF9AE}" pid="4" name="KSOTemplateDocerSaveRecord">
    <vt:lpwstr>eyJoZGlkIjoiMGRlMTA2ZGRjMDI1OGJmYzg4MTY5MDQ1ZDc4MTMzMGMiLCJ1c2VySWQiOiIxNDk2MjAzMTQzIn0=</vt:lpwstr>
  </property>
  <property fmtid="{D5CDD505-2E9C-101B-9397-08002B2CF9AE}" pid="5" name="WondersoftTag">
    <vt:lpwstr>69716288-7147-4365-8C7D-69F3B7B9EB29#2#FEDFEEB8-9A074470-9E18D006-0DF0CD7D##0</vt:lpwstr>
  </property>
</Properties>
</file>