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531EE" w14:textId="77777777" w:rsidR="00140B4A" w:rsidRPr="00CF3B72" w:rsidRDefault="00000000" w:rsidP="00CF3B72">
      <w:pPr>
        <w:adjustRightInd w:val="0"/>
        <w:snapToGrid w:val="0"/>
        <w:spacing w:after="0" w:line="360" w:lineRule="auto"/>
        <w:jc w:val="center"/>
        <w:rPr>
          <w:rFonts w:ascii="宋体" w:eastAsia="宋体" w:hAnsi="宋体" w:hint="eastAsia"/>
          <w:sz w:val="36"/>
          <w:szCs w:val="36"/>
        </w:rPr>
      </w:pPr>
      <w:r w:rsidRPr="00CF3B72">
        <w:rPr>
          <w:rFonts w:ascii="宋体" w:eastAsia="宋体" w:hAnsi="宋体" w:cs="Arial"/>
          <w:b/>
          <w:sz w:val="36"/>
          <w:szCs w:val="36"/>
        </w:rPr>
        <w:t>关于台架变AS桥架投标技术标准的澄清函</w:t>
      </w:r>
    </w:p>
    <w:p w14:paraId="6699689A" w14:textId="77777777" w:rsidR="00140B4A" w:rsidRPr="00CF3B72" w:rsidRDefault="00000000" w:rsidP="00CF3B72">
      <w:pPr>
        <w:adjustRightInd w:val="0"/>
        <w:snapToGrid w:val="0"/>
        <w:spacing w:after="0" w:line="360" w:lineRule="auto"/>
        <w:rPr>
          <w:rFonts w:ascii="宋体" w:eastAsia="宋体" w:hAnsi="宋体" w:hint="eastAsia"/>
          <w:sz w:val="21"/>
          <w:szCs w:val="21"/>
        </w:rPr>
      </w:pPr>
      <w:r w:rsidRPr="00CF3B72">
        <w:rPr>
          <w:rFonts w:ascii="宋体" w:eastAsia="宋体" w:hAnsi="宋体" w:cs="Arial"/>
          <w:sz w:val="21"/>
          <w:szCs w:val="21"/>
        </w:rPr>
        <w:t>致：云南电网有限责任公司</w:t>
      </w:r>
    </w:p>
    <w:p w14:paraId="264EC06D" w14:textId="77777777" w:rsidR="00140B4A" w:rsidRPr="00CF3B72" w:rsidRDefault="00000000" w:rsidP="00CF3B72">
      <w:pPr>
        <w:adjustRightInd w:val="0"/>
        <w:snapToGrid w:val="0"/>
        <w:spacing w:after="0"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  <w:r w:rsidRPr="00CF3B72">
        <w:rPr>
          <w:rFonts w:ascii="宋体" w:eastAsia="宋体" w:hAnsi="宋体" w:cs="Arial"/>
          <w:sz w:val="21"/>
          <w:szCs w:val="21"/>
        </w:rPr>
        <w:t>我司有幸参与贵司</w:t>
      </w:r>
      <w:r w:rsidRPr="00CF3B72">
        <w:rPr>
          <w:rFonts w:ascii="宋体" w:eastAsia="宋体" w:hAnsi="宋体" w:cs="Arial"/>
          <w:b/>
          <w:sz w:val="21"/>
          <w:szCs w:val="21"/>
        </w:rPr>
        <w:t>云南电网有限责任公司2026年第2批电力物资类整合框架采购(公开招标)（标9：台架变AS桥架）</w:t>
      </w:r>
      <w:r w:rsidRPr="00CF3B72">
        <w:rPr>
          <w:rFonts w:ascii="宋体" w:eastAsia="宋体" w:hAnsi="宋体" w:cs="Arial"/>
          <w:sz w:val="21"/>
          <w:szCs w:val="21"/>
        </w:rPr>
        <w:t>投标工作。在细致研读本次招标技术文件过程中，我司发现本次项目桥架耐火等级相关技术要求存在条款不一致、标准适用不匹配的问题，为严格遵照招标要求、精准响应技术参数、保证投标文件合</w:t>
      </w:r>
      <w:proofErr w:type="gramStart"/>
      <w:r w:rsidRPr="00CF3B72">
        <w:rPr>
          <w:rFonts w:ascii="宋体" w:eastAsia="宋体" w:hAnsi="宋体" w:cs="Arial"/>
          <w:sz w:val="21"/>
          <w:szCs w:val="21"/>
        </w:rPr>
        <w:t>规</w:t>
      </w:r>
      <w:proofErr w:type="gramEnd"/>
      <w:r w:rsidRPr="00CF3B72">
        <w:rPr>
          <w:rFonts w:ascii="宋体" w:eastAsia="宋体" w:hAnsi="宋体" w:cs="Arial"/>
          <w:sz w:val="21"/>
          <w:szCs w:val="21"/>
        </w:rPr>
        <w:t>性与准确性，特向贵司致函申请澄清，具体情况说明如下：</w:t>
      </w:r>
    </w:p>
    <w:p w14:paraId="3638DF54" w14:textId="77777777" w:rsidR="00140B4A" w:rsidRPr="00CF3B72" w:rsidRDefault="00000000" w:rsidP="00CF3B72">
      <w:pPr>
        <w:adjustRightInd w:val="0"/>
        <w:snapToGrid w:val="0"/>
        <w:spacing w:after="0" w:line="360" w:lineRule="auto"/>
        <w:rPr>
          <w:rFonts w:ascii="宋体" w:eastAsia="宋体" w:hAnsi="宋体" w:hint="eastAsia"/>
          <w:b/>
          <w:bCs/>
          <w:sz w:val="21"/>
          <w:szCs w:val="21"/>
        </w:rPr>
      </w:pPr>
      <w:r w:rsidRPr="00CF3B72">
        <w:rPr>
          <w:rFonts w:ascii="宋体" w:eastAsia="宋体" w:hAnsi="宋体" w:cs="Arial"/>
          <w:b/>
          <w:bCs/>
          <w:sz w:val="21"/>
          <w:szCs w:val="21"/>
        </w:rPr>
        <w:t>一、招标技术文件条款矛盾问题</w:t>
      </w:r>
    </w:p>
    <w:p w14:paraId="3EDC692A" w14:textId="77777777" w:rsidR="00140B4A" w:rsidRPr="00CF3B72" w:rsidRDefault="00000000" w:rsidP="00CF3B72">
      <w:pPr>
        <w:adjustRightInd w:val="0"/>
        <w:snapToGrid w:val="0"/>
        <w:spacing w:after="0"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  <w:r w:rsidRPr="00CF3B72">
        <w:rPr>
          <w:rFonts w:ascii="宋体" w:eastAsia="宋体" w:hAnsi="宋体" w:cs="Arial"/>
          <w:sz w:val="21"/>
          <w:szCs w:val="21"/>
        </w:rPr>
        <w:t>本次招标《台架变AS桥架技术规范书-技术规范书附件-参数表》中，明确要求本项目桥架</w:t>
      </w:r>
      <w:r w:rsidRPr="00CF3B72">
        <w:rPr>
          <w:rFonts w:ascii="宋体" w:eastAsia="宋体" w:hAnsi="宋体" w:cs="Arial"/>
          <w:b/>
          <w:sz w:val="21"/>
          <w:szCs w:val="21"/>
        </w:rPr>
        <w:t>耐火等级为N3级</w:t>
      </w:r>
      <w:r w:rsidRPr="00CF3B72">
        <w:rPr>
          <w:rFonts w:ascii="宋体" w:eastAsia="宋体" w:hAnsi="宋体" w:cs="Arial"/>
          <w:sz w:val="21"/>
          <w:szCs w:val="21"/>
        </w:rPr>
        <w:t>。但招标人同步发布的正式技术规范《台架变AS桥架技术规范书（通用部分）》中，相关标准要求存在明显差异且形成专属闭环技术体系：其一，《台架变AS桥架技术规范书（通用部分）》3.规范性引用文件章节，明确引入UL94延烧性能标准，为本项目AS塑料桥架的阻燃性能判定锁定了专</w:t>
      </w:r>
      <w:proofErr w:type="gramStart"/>
      <w:r w:rsidRPr="00CF3B72">
        <w:rPr>
          <w:rFonts w:ascii="宋体" w:eastAsia="宋体" w:hAnsi="宋体" w:cs="Arial"/>
          <w:sz w:val="21"/>
          <w:szCs w:val="21"/>
        </w:rPr>
        <w:t>属行业</w:t>
      </w:r>
      <w:proofErr w:type="gramEnd"/>
      <w:r w:rsidRPr="00CF3B72">
        <w:rPr>
          <w:rFonts w:ascii="宋体" w:eastAsia="宋体" w:hAnsi="宋体" w:cs="Arial"/>
          <w:sz w:val="21"/>
          <w:szCs w:val="21"/>
        </w:rPr>
        <w:t>标准体系；其二，《台架变AS桥架技术规范书（通用部分）》5.技术要求章节中5.2.5条款，基于前述UL94标准体系，配套落地明确本项目桥架阻燃等级为HB级。两项条款互为支撑、一一对应，先界定适用标准、再明确具体参数，形成适配本项目材质的</w:t>
      </w:r>
      <w:proofErr w:type="gramStart"/>
      <w:r w:rsidRPr="00CF3B72">
        <w:rPr>
          <w:rFonts w:ascii="宋体" w:eastAsia="宋体" w:hAnsi="宋体" w:cs="Arial"/>
          <w:sz w:val="21"/>
          <w:szCs w:val="21"/>
        </w:rPr>
        <w:t>完整技术</w:t>
      </w:r>
      <w:proofErr w:type="gramEnd"/>
      <w:r w:rsidRPr="00CF3B72">
        <w:rPr>
          <w:rFonts w:ascii="宋体" w:eastAsia="宋体" w:hAnsi="宋体" w:cs="Arial"/>
          <w:sz w:val="21"/>
          <w:szCs w:val="21"/>
        </w:rPr>
        <w:t>依据。</w:t>
      </w:r>
    </w:p>
    <w:p w14:paraId="28BB4D52" w14:textId="77777777" w:rsidR="00140B4A" w:rsidRPr="00CF3B72" w:rsidRDefault="00000000" w:rsidP="00CF3B72">
      <w:pPr>
        <w:adjustRightInd w:val="0"/>
        <w:snapToGrid w:val="0"/>
        <w:spacing w:after="0"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  <w:r w:rsidRPr="00CF3B72">
        <w:rPr>
          <w:rFonts w:ascii="宋体" w:eastAsia="宋体" w:hAnsi="宋体" w:cs="Arial"/>
          <w:sz w:val="21"/>
          <w:szCs w:val="21"/>
        </w:rPr>
        <w:t>上述同一项目、同一品类的招标技术文件，对桥架耐火（阻燃）等级分别标注N3级、HB级，两项技术参数标准不统一、相互矛盾，无明确执行依据，极易导致各投标单位投标响应标准不统一，为保障本次招标工作公平公正、规范有序开展，</w:t>
      </w:r>
      <w:proofErr w:type="gramStart"/>
      <w:r w:rsidRPr="00CF3B72">
        <w:rPr>
          <w:rFonts w:ascii="宋体" w:eastAsia="宋体" w:hAnsi="宋体" w:cs="Arial"/>
          <w:sz w:val="21"/>
          <w:szCs w:val="21"/>
        </w:rPr>
        <w:t>需贵司予以</w:t>
      </w:r>
      <w:proofErr w:type="gramEnd"/>
      <w:r w:rsidRPr="00CF3B72">
        <w:rPr>
          <w:rFonts w:ascii="宋体" w:eastAsia="宋体" w:hAnsi="宋体" w:cs="Arial"/>
          <w:sz w:val="21"/>
          <w:szCs w:val="21"/>
        </w:rPr>
        <w:t>明确界定。</w:t>
      </w:r>
    </w:p>
    <w:p w14:paraId="34920D32" w14:textId="77777777" w:rsidR="00140B4A" w:rsidRPr="00CF3B72" w:rsidRDefault="00000000" w:rsidP="00CF3B72">
      <w:pPr>
        <w:adjustRightInd w:val="0"/>
        <w:snapToGrid w:val="0"/>
        <w:spacing w:after="0" w:line="360" w:lineRule="auto"/>
        <w:rPr>
          <w:rFonts w:ascii="宋体" w:eastAsia="宋体" w:hAnsi="宋体" w:hint="eastAsia"/>
          <w:b/>
          <w:bCs/>
          <w:sz w:val="21"/>
          <w:szCs w:val="21"/>
        </w:rPr>
      </w:pPr>
      <w:r w:rsidRPr="00CF3B72">
        <w:rPr>
          <w:rFonts w:ascii="宋体" w:eastAsia="宋体" w:hAnsi="宋体" w:cs="Arial"/>
          <w:b/>
          <w:bCs/>
          <w:sz w:val="21"/>
          <w:szCs w:val="21"/>
        </w:rPr>
        <w:t>二、N3级耐火等级标准适用范围不匹配本项目产品材质</w:t>
      </w:r>
    </w:p>
    <w:p w14:paraId="6210F8CD" w14:textId="77777777" w:rsidR="00140B4A" w:rsidRPr="00CF3B72" w:rsidRDefault="00000000" w:rsidP="00CF3B72">
      <w:pPr>
        <w:adjustRightInd w:val="0"/>
        <w:snapToGrid w:val="0"/>
        <w:spacing w:after="0"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  <w:r w:rsidRPr="00CF3B72">
        <w:rPr>
          <w:rFonts w:ascii="宋体" w:eastAsia="宋体" w:hAnsi="宋体" w:cs="Arial"/>
          <w:sz w:val="21"/>
          <w:szCs w:val="21"/>
        </w:rPr>
        <w:t>为精准核实技术标准适用性，我司严格对照国家标准</w:t>
      </w:r>
      <w:r w:rsidRPr="00CF3B72">
        <w:rPr>
          <w:rFonts w:ascii="宋体" w:eastAsia="宋体" w:hAnsi="宋体" w:cs="Arial"/>
          <w:b/>
          <w:sz w:val="21"/>
          <w:szCs w:val="21"/>
        </w:rPr>
        <w:t>《JB/T 10216-2013 电控配电用电缆桥架》</w:t>
      </w:r>
      <w:r w:rsidRPr="00CF3B72">
        <w:rPr>
          <w:rFonts w:ascii="宋体" w:eastAsia="宋体" w:hAnsi="宋体" w:cs="Arial"/>
          <w:sz w:val="21"/>
          <w:szCs w:val="21"/>
        </w:rPr>
        <w:t>相关条款核查确认：该标准中界定的NⅢ（N3）耐火等级，仅适用于标准4.3.2条款明确规定的</w:t>
      </w:r>
      <w:r w:rsidRPr="00CF3B72">
        <w:rPr>
          <w:rFonts w:ascii="宋体" w:eastAsia="宋体" w:hAnsi="宋体" w:cs="Arial"/>
          <w:b/>
          <w:sz w:val="21"/>
          <w:szCs w:val="21"/>
        </w:rPr>
        <w:t>钢制桥架、铝合金制桥架、玻璃钢制桥架</w:t>
      </w:r>
      <w:r w:rsidRPr="00CF3B72">
        <w:rPr>
          <w:rFonts w:ascii="宋体" w:eastAsia="宋体" w:hAnsi="宋体" w:cs="Arial"/>
          <w:sz w:val="21"/>
          <w:szCs w:val="21"/>
        </w:rPr>
        <w:t>三类金属及常规非金属桥架材质，标准适用范围未包含塑料类桥架材质。</w:t>
      </w:r>
    </w:p>
    <w:p w14:paraId="4025AECF" w14:textId="77777777" w:rsidR="00140B4A" w:rsidRPr="00CF3B72" w:rsidRDefault="00000000" w:rsidP="00CF3B72">
      <w:pPr>
        <w:adjustRightInd w:val="0"/>
        <w:snapToGrid w:val="0"/>
        <w:spacing w:after="0"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  <w:r w:rsidRPr="00CF3B72">
        <w:rPr>
          <w:rFonts w:ascii="宋体" w:eastAsia="宋体" w:hAnsi="宋体" w:cs="Arial"/>
          <w:sz w:val="21"/>
          <w:szCs w:val="21"/>
        </w:rPr>
        <w:t>根据本次招标《台架变AS桥架技术规范书（通用部分）》5.1.5条款明确要求，本项目桥架采用</w:t>
      </w:r>
      <w:r w:rsidRPr="00CF3B72">
        <w:rPr>
          <w:rFonts w:ascii="宋体" w:eastAsia="宋体" w:hAnsi="宋体" w:cs="Arial"/>
          <w:b/>
          <w:sz w:val="21"/>
          <w:szCs w:val="21"/>
        </w:rPr>
        <w:t>AS（苯乙烯-丙烯腈）</w:t>
      </w:r>
      <w:r w:rsidRPr="00CF3B72">
        <w:rPr>
          <w:rFonts w:ascii="宋体" w:eastAsia="宋体" w:hAnsi="宋体" w:cs="Arial"/>
          <w:sz w:val="21"/>
          <w:szCs w:val="21"/>
        </w:rPr>
        <w:t>材质，该材质属于工程塑料类，与《JB/T 10216-2013》中适用N3级耐火等级的钢、铝合金、玻璃钢材质分属完全不同的材料体系，N3级耐火等级标准</w:t>
      </w:r>
      <w:r w:rsidRPr="00CF3B72">
        <w:rPr>
          <w:rFonts w:ascii="宋体" w:eastAsia="宋体" w:hAnsi="宋体" w:cs="Arial"/>
          <w:b/>
          <w:sz w:val="21"/>
          <w:szCs w:val="21"/>
        </w:rPr>
        <w:t>不适用于本项目AS塑料材质桥架</w:t>
      </w:r>
      <w:r w:rsidRPr="00CF3B72">
        <w:rPr>
          <w:rFonts w:ascii="宋体" w:eastAsia="宋体" w:hAnsi="宋体" w:cs="Arial"/>
          <w:sz w:val="21"/>
          <w:szCs w:val="21"/>
        </w:rPr>
        <w:t>。</w:t>
      </w:r>
    </w:p>
    <w:p w14:paraId="00B008FB" w14:textId="77777777" w:rsidR="00140B4A" w:rsidRPr="00CF3B72" w:rsidRDefault="00000000" w:rsidP="00CF3B72">
      <w:pPr>
        <w:adjustRightInd w:val="0"/>
        <w:snapToGrid w:val="0"/>
        <w:spacing w:after="0" w:line="360" w:lineRule="auto"/>
        <w:rPr>
          <w:rFonts w:ascii="宋体" w:eastAsia="宋体" w:hAnsi="宋体" w:hint="eastAsia"/>
          <w:b/>
          <w:bCs/>
          <w:sz w:val="21"/>
          <w:szCs w:val="21"/>
        </w:rPr>
      </w:pPr>
      <w:r w:rsidRPr="00CF3B72">
        <w:rPr>
          <w:rFonts w:ascii="宋体" w:eastAsia="宋体" w:hAnsi="宋体" w:cs="Arial"/>
          <w:b/>
          <w:bCs/>
          <w:sz w:val="21"/>
          <w:szCs w:val="21"/>
        </w:rPr>
        <w:t>三、标准合</w:t>
      </w:r>
      <w:proofErr w:type="gramStart"/>
      <w:r w:rsidRPr="00CF3B72">
        <w:rPr>
          <w:rFonts w:ascii="宋体" w:eastAsia="宋体" w:hAnsi="宋体" w:cs="Arial"/>
          <w:b/>
          <w:bCs/>
          <w:sz w:val="21"/>
          <w:szCs w:val="21"/>
        </w:rPr>
        <w:t>规</w:t>
      </w:r>
      <w:proofErr w:type="gramEnd"/>
      <w:r w:rsidRPr="00CF3B72">
        <w:rPr>
          <w:rFonts w:ascii="宋体" w:eastAsia="宋体" w:hAnsi="宋体" w:cs="Arial"/>
          <w:b/>
          <w:bCs/>
          <w:sz w:val="21"/>
          <w:szCs w:val="21"/>
        </w:rPr>
        <w:t>性补充核查说明</w:t>
      </w:r>
    </w:p>
    <w:p w14:paraId="7C55271F" w14:textId="77777777" w:rsidR="00140B4A" w:rsidRPr="00CF3B72" w:rsidRDefault="00000000" w:rsidP="00CF3B72">
      <w:pPr>
        <w:adjustRightInd w:val="0"/>
        <w:snapToGrid w:val="0"/>
        <w:spacing w:after="0"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  <w:r w:rsidRPr="00CF3B72">
        <w:rPr>
          <w:rFonts w:ascii="宋体" w:eastAsia="宋体" w:hAnsi="宋体" w:cs="Arial"/>
          <w:sz w:val="21"/>
          <w:szCs w:val="21"/>
        </w:rPr>
        <w:t>经我司逐条核验国家标准《JB/T 10216-2013 电控配电用电缆桥架》原文，该标准搭建的NⅢ（N3）耐火等级体系与UL94+HB阻燃等级体系分属两套完全独立的检测判定体系，互不兼容、不可交叉套用。一方面，《JB/T 10216-2013》定义的NⅢ（N3）耐火等级，仅针对其4.3.2条款限定的钢制、铝合金制、玻璃钢制硬质结构性桥架，核心考核桥架整体</w:t>
      </w:r>
      <w:r w:rsidRPr="00CF3B72">
        <w:rPr>
          <w:rFonts w:ascii="宋体" w:eastAsia="宋体" w:hAnsi="宋体" w:cs="Arial"/>
          <w:sz w:val="21"/>
          <w:szCs w:val="21"/>
        </w:rPr>
        <w:lastRenderedPageBreak/>
        <w:t>耐火时长与结构完整性，标准全文无任何工程塑料类桥架适配N3耐火等级的相关定义与要求；另一方面，AS（苯乙烯-丙烯腈）属于工程塑料材质，材质属性决定其仅适配UL94系列阻燃检测体系，该体系以材料延烧、阻燃性能为核心判定指标，HB级正是该标准下适配塑料桥架的合</w:t>
      </w:r>
      <w:proofErr w:type="gramStart"/>
      <w:r w:rsidRPr="00CF3B72">
        <w:rPr>
          <w:rFonts w:ascii="宋体" w:eastAsia="宋体" w:hAnsi="宋体" w:cs="Arial"/>
          <w:sz w:val="21"/>
          <w:szCs w:val="21"/>
        </w:rPr>
        <w:t>规</w:t>
      </w:r>
      <w:proofErr w:type="gramEnd"/>
      <w:r w:rsidRPr="00CF3B72">
        <w:rPr>
          <w:rFonts w:ascii="宋体" w:eastAsia="宋体" w:hAnsi="宋体" w:cs="Arial"/>
          <w:sz w:val="21"/>
          <w:szCs w:val="21"/>
        </w:rPr>
        <w:t>等级，与通用规范引用的UL94标准、HB等级参数相互印证、完全匹配。</w:t>
      </w:r>
    </w:p>
    <w:p w14:paraId="69CADB54" w14:textId="4483E46A" w:rsidR="00140B4A" w:rsidRPr="00CF3B72" w:rsidRDefault="00000000" w:rsidP="00CF3B72">
      <w:pPr>
        <w:adjustRightInd w:val="0"/>
        <w:snapToGrid w:val="0"/>
        <w:spacing w:after="0"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  <w:r w:rsidRPr="00CF3B72">
        <w:rPr>
          <w:rFonts w:ascii="宋体" w:eastAsia="宋体" w:hAnsi="宋体" w:cs="Arial"/>
          <w:sz w:val="21"/>
          <w:szCs w:val="21"/>
        </w:rPr>
        <w:t>结合本次招标文件优先级与适配性进一步佐证：《台架变AS桥架技术规范书（通用部分）》是针对本项目AS塑料桥架量</w:t>
      </w:r>
      <w:proofErr w:type="gramStart"/>
      <w:r w:rsidRPr="00CF3B72">
        <w:rPr>
          <w:rFonts w:ascii="宋体" w:eastAsia="宋体" w:hAnsi="宋体" w:cs="Arial"/>
          <w:sz w:val="21"/>
          <w:szCs w:val="21"/>
        </w:rPr>
        <w:t>身制定</w:t>
      </w:r>
      <w:proofErr w:type="gramEnd"/>
      <w:r w:rsidRPr="00CF3B72">
        <w:rPr>
          <w:rFonts w:ascii="宋体" w:eastAsia="宋体" w:hAnsi="宋体" w:cs="Arial"/>
          <w:sz w:val="21"/>
          <w:szCs w:val="21"/>
        </w:rPr>
        <w:t>的专属技术规范，其引用的UL94标准及明确的HB阻燃等级，材质适配性、项目针对性极强；而参数表中的N3级，是错误套用了适配金属、玻璃钢桥架的国标等级，与本项目材质、专属技术规范完全冲突。</w:t>
      </w:r>
    </w:p>
    <w:p w14:paraId="264D0FB1" w14:textId="77777777" w:rsidR="00140B4A" w:rsidRPr="00CF3B72" w:rsidRDefault="00000000" w:rsidP="00CF3B72">
      <w:pPr>
        <w:adjustRightInd w:val="0"/>
        <w:snapToGrid w:val="0"/>
        <w:spacing w:after="0" w:line="360" w:lineRule="auto"/>
        <w:rPr>
          <w:rFonts w:ascii="宋体" w:eastAsia="宋体" w:hAnsi="宋体" w:hint="eastAsia"/>
          <w:b/>
          <w:bCs/>
          <w:sz w:val="21"/>
          <w:szCs w:val="21"/>
        </w:rPr>
      </w:pPr>
      <w:r w:rsidRPr="00CF3B72">
        <w:rPr>
          <w:rFonts w:ascii="宋体" w:eastAsia="宋体" w:hAnsi="宋体" w:cs="Arial"/>
          <w:b/>
          <w:bCs/>
          <w:sz w:val="21"/>
          <w:szCs w:val="21"/>
        </w:rPr>
        <w:t>四、澄清申请</w:t>
      </w:r>
    </w:p>
    <w:p w14:paraId="755FBB89" w14:textId="77777777" w:rsidR="00140B4A" w:rsidRPr="00CF3B72" w:rsidRDefault="00000000" w:rsidP="00CF3B72">
      <w:pPr>
        <w:adjustRightInd w:val="0"/>
        <w:snapToGrid w:val="0"/>
        <w:spacing w:after="0"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  <w:r w:rsidRPr="00CF3B72">
        <w:rPr>
          <w:rFonts w:ascii="宋体" w:eastAsia="宋体" w:hAnsi="宋体" w:cs="Arial"/>
          <w:sz w:val="21"/>
          <w:szCs w:val="21"/>
        </w:rPr>
        <w:t>综合以上《台架变AS桥架技术规范书-技术规范书附件-参数表》与《台架变AS桥架技术规范书（通用部分）》条款矛盾、国标标准材质适配性核查结果，我司正式向贵司申请：</w:t>
      </w:r>
      <w:r w:rsidRPr="00CF3B72">
        <w:rPr>
          <w:rFonts w:ascii="宋体" w:eastAsia="宋体" w:hAnsi="宋体" w:cs="Arial"/>
          <w:b/>
          <w:sz w:val="21"/>
          <w:szCs w:val="21"/>
        </w:rPr>
        <w:t>本次投标台架变AS桥架耐火（阻燃）等级统一沿用《台架变AS桥架技术规范书（通用部分）》明确规定的HB级，不适用、不响应N3级耐火等级</w:t>
      </w:r>
      <w:r w:rsidRPr="00CF3B72">
        <w:rPr>
          <w:rFonts w:ascii="宋体" w:eastAsia="宋体" w:hAnsi="宋体" w:cs="Arial"/>
          <w:sz w:val="21"/>
          <w:szCs w:val="21"/>
        </w:rPr>
        <w:t>。</w:t>
      </w:r>
    </w:p>
    <w:p w14:paraId="74AA667C" w14:textId="6835419A" w:rsidR="00CF3B72" w:rsidRPr="00CF3B72" w:rsidRDefault="00000000" w:rsidP="00CF3B72">
      <w:pPr>
        <w:adjustRightInd w:val="0"/>
        <w:snapToGrid w:val="0"/>
        <w:spacing w:after="0" w:line="360" w:lineRule="auto"/>
        <w:ind w:firstLineChars="200" w:firstLine="420"/>
        <w:rPr>
          <w:rFonts w:ascii="宋体" w:eastAsia="宋体" w:hAnsi="宋体"/>
          <w:sz w:val="21"/>
          <w:szCs w:val="21"/>
        </w:rPr>
      </w:pPr>
      <w:r w:rsidRPr="00CF3B72">
        <w:rPr>
          <w:rFonts w:ascii="宋体" w:eastAsia="宋体" w:hAnsi="宋体" w:cs="Arial"/>
          <w:sz w:val="21"/>
          <w:szCs w:val="21"/>
        </w:rPr>
        <w:t>恳请贵司核查上述文件矛盾点及标准适配问题，尽快予以书面澄清回复，我司将严格按照贵司官方澄清文件要求编制投标文件、响应技术参数，确保本次投标工作合</w:t>
      </w:r>
      <w:proofErr w:type="gramStart"/>
      <w:r w:rsidRPr="00CF3B72">
        <w:rPr>
          <w:rFonts w:ascii="宋体" w:eastAsia="宋体" w:hAnsi="宋体" w:cs="Arial"/>
          <w:sz w:val="21"/>
          <w:szCs w:val="21"/>
        </w:rPr>
        <w:t>规</w:t>
      </w:r>
      <w:proofErr w:type="gramEnd"/>
      <w:r w:rsidRPr="00CF3B72">
        <w:rPr>
          <w:rFonts w:ascii="宋体" w:eastAsia="宋体" w:hAnsi="宋体" w:cs="Arial"/>
          <w:sz w:val="21"/>
          <w:szCs w:val="21"/>
        </w:rPr>
        <w:t>、准确。</w:t>
      </w:r>
    </w:p>
    <w:p w14:paraId="1E63739E" w14:textId="12DE9CCA" w:rsidR="00140B4A" w:rsidRPr="00CF3B72" w:rsidRDefault="00140B4A" w:rsidP="00CF3B72">
      <w:pPr>
        <w:adjustRightInd w:val="0"/>
        <w:snapToGrid w:val="0"/>
        <w:spacing w:after="0"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</w:p>
    <w:sectPr w:rsidR="00140B4A" w:rsidRPr="00CF3B72">
      <w:headerReference w:type="default" r:id="rId6"/>
      <w:footerReference w:type="default" r:id="rId7"/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ABBCF" w14:textId="77777777" w:rsidR="004C23AE" w:rsidRDefault="004C23AE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BDD4DB4" w14:textId="77777777" w:rsidR="004C23AE" w:rsidRDefault="004C23AE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0AC17" w14:textId="77777777" w:rsidR="00140B4A" w:rsidRDefault="00140B4A">
    <w:pPr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6B999" w14:textId="77777777" w:rsidR="004C23AE" w:rsidRDefault="004C23AE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B7C9300" w14:textId="77777777" w:rsidR="004C23AE" w:rsidRDefault="004C23AE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79736" w14:textId="77777777" w:rsidR="00140B4A" w:rsidRDefault="00140B4A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0B4A"/>
    <w:rsid w:val="00140B4A"/>
    <w:rsid w:val="003F3C6D"/>
    <w:rsid w:val="004C23AE"/>
    <w:rsid w:val="00CF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D8C07"/>
  <w15:docId w15:val="{24645CDA-9DDE-4D88-8D02-19078F74C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254</Words>
  <Characters>1454</Characters>
  <Application>Microsoft Office Word</Application>
  <DocSecurity>0</DocSecurity>
  <Lines>12</Lines>
  <Paragraphs>3</Paragraphs>
  <ScaleCrop>false</ScaleCrop>
  <Company>HP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L S</cp:lastModifiedBy>
  <cp:revision>2</cp:revision>
  <dcterms:created xsi:type="dcterms:W3CDTF">2026-09-16T03:40:00Z</dcterms:created>
  <dcterms:modified xsi:type="dcterms:W3CDTF">2026-09-16T03:43:00Z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{"Label":"1","ContentProducer":"001191110102MACQD9K64010000","ProduceID":"7685972897487441115","ReservedCode1":"","ContentPropagator":"","PropagateID":"","ReservedCode2":""}</vt:lpwstr>
  </property>
</Properties>
</file>