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/>
        <w:jc w:val="center"/>
        <w:rPr>
          <w:rFonts w:ascii="Noto Sans CJK SC" w:hAnsi="Noto Sans CJK SC" w:eastAsia="Noto Sans CJK SC" w:cs="Noto Sans CJK SC"/>
          <w:b/>
          <w:sz w:val="44"/>
          <w:szCs w:val="21"/>
          <w:u w:val="singl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ind w:firstLine="0" w:firstLineChars="0"/>
        <w:jc w:val="center"/>
        <w:textAlignment w:val="auto"/>
        <w:rPr>
          <w:rFonts w:hint="eastAsia" w:ascii="Noto Sans CJK SC" w:hAnsi="Noto Sans CJK SC" w:eastAsia="Noto Sans CJK SC" w:cs="Noto Sans CJK SC"/>
          <w:b/>
          <w:sz w:val="44"/>
          <w:szCs w:val="21"/>
        </w:rPr>
      </w:pPr>
      <w:r>
        <w:rPr>
          <w:rFonts w:hint="eastAsia" w:ascii="Noto Sans CJK SC" w:hAnsi="Noto Sans CJK SC" w:eastAsia="Noto Sans CJK SC" w:cs="Noto Sans CJK SC"/>
          <w:b/>
          <w:sz w:val="44"/>
          <w:szCs w:val="21"/>
        </w:rPr>
        <w:t>《移动立杆“哨兵”监测装置》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ind w:firstLine="0" w:firstLineChars="0"/>
        <w:jc w:val="center"/>
        <w:textAlignment w:val="auto"/>
        <w:rPr>
          <w:rFonts w:ascii="Noto Sans CJK SC" w:hAnsi="Noto Sans CJK SC" w:eastAsia="Noto Sans CJK SC" w:cs="Noto Sans CJK SC"/>
          <w:b/>
          <w:sz w:val="44"/>
          <w:szCs w:val="21"/>
        </w:rPr>
      </w:pPr>
      <w:r>
        <w:rPr>
          <w:rFonts w:hint="eastAsia" w:ascii="Noto Sans CJK SC" w:hAnsi="Noto Sans CJK SC" w:eastAsia="Noto Sans CJK SC" w:cs="Noto Sans CJK SC"/>
          <w:b/>
          <w:sz w:val="44"/>
          <w:szCs w:val="21"/>
        </w:rPr>
        <w:t>职工创新项目测试化验加工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ind w:firstLine="0" w:firstLineChars="0"/>
        <w:jc w:val="center"/>
        <w:textAlignment w:val="auto"/>
        <w:rPr>
          <w:rFonts w:ascii="Noto Sans CJK SC" w:hAnsi="Noto Sans CJK SC" w:eastAsia="Noto Sans CJK SC" w:cs="Noto Sans CJK SC"/>
          <w:b/>
          <w:sz w:val="44"/>
          <w:szCs w:val="21"/>
        </w:rPr>
      </w:pPr>
      <w:r>
        <w:rPr>
          <w:rFonts w:hint="eastAsia" w:ascii="Noto Sans CJK SC" w:hAnsi="Noto Sans CJK SC" w:eastAsia="Noto Sans CJK SC" w:cs="Noto Sans CJK SC"/>
          <w:b/>
          <w:sz w:val="44"/>
          <w:szCs w:val="21"/>
        </w:rPr>
        <w:t>技术服务采购项目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ind w:firstLine="0" w:firstLineChars="0"/>
        <w:jc w:val="center"/>
        <w:textAlignment w:val="auto"/>
        <w:rPr>
          <w:rFonts w:ascii="Noto Sans CJK SC" w:hAnsi="Noto Sans CJK SC" w:eastAsia="Noto Sans CJK SC" w:cs="Noto Sans CJK SC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ind w:firstLine="0" w:firstLineChars="0"/>
        <w:jc w:val="center"/>
        <w:textAlignment w:val="auto"/>
        <w:rPr>
          <w:rFonts w:ascii="Noto Sans CJK SC" w:hAnsi="Noto Sans CJK SC" w:eastAsia="Noto Sans CJK SC" w:cs="Noto Sans CJK SC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ind w:firstLine="0" w:firstLineChars="0"/>
        <w:jc w:val="center"/>
        <w:textAlignment w:val="auto"/>
        <w:rPr>
          <w:rFonts w:ascii="Noto Sans CJK SC" w:hAnsi="Noto Sans CJK SC" w:eastAsia="Noto Sans CJK SC" w:cs="Noto Sans CJK SC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/>
        <w:ind w:firstLine="0" w:firstLineChars="0"/>
        <w:jc w:val="center"/>
        <w:textAlignment w:val="auto"/>
        <w:rPr>
          <w:rFonts w:ascii="Noto Sans CJK SC" w:hAnsi="Noto Sans CJK SC" w:eastAsia="Noto Sans CJK SC" w:cs="Noto Sans CJK SC"/>
          <w:sz w:val="52"/>
          <w:szCs w:val="52"/>
        </w:rPr>
      </w:pPr>
      <w:r>
        <w:rPr>
          <w:rFonts w:hint="eastAsia" w:ascii="Noto Sans CJK SC" w:hAnsi="Noto Sans CJK SC" w:eastAsia="Noto Sans CJK SC" w:cs="Noto Sans CJK SC"/>
          <w:sz w:val="52"/>
          <w:szCs w:val="52"/>
        </w:rPr>
        <w:t>技术条件书</w:t>
      </w:r>
    </w:p>
    <w:p>
      <w:pPr>
        <w:spacing w:before="156" w:beforeLines="50"/>
        <w:jc w:val="center"/>
        <w:rPr>
          <w:rFonts w:ascii="Noto Sans CJK SC" w:hAnsi="Noto Sans CJK SC" w:eastAsia="Noto Sans CJK SC" w:cs="Noto Sans CJK SC"/>
          <w:sz w:val="32"/>
          <w:szCs w:val="32"/>
        </w:rPr>
      </w:pPr>
    </w:p>
    <w:p>
      <w:pPr>
        <w:spacing w:before="156" w:beforeLines="50"/>
        <w:jc w:val="center"/>
        <w:rPr>
          <w:rFonts w:ascii="Noto Sans CJK SC" w:hAnsi="Noto Sans CJK SC" w:eastAsia="Noto Sans CJK SC" w:cs="Noto Sans CJK SC"/>
          <w:sz w:val="32"/>
          <w:szCs w:val="32"/>
        </w:rPr>
      </w:pPr>
    </w:p>
    <w:p>
      <w:pPr>
        <w:widowControl/>
        <w:jc w:val="left"/>
        <w:rPr>
          <w:rFonts w:ascii="Noto Sans CJK SC" w:hAnsi="Noto Sans CJK SC" w:eastAsia="Noto Sans CJK SC" w:cs="Noto Sans CJK SC"/>
          <w:sz w:val="36"/>
        </w:rPr>
      </w:pPr>
      <w:r>
        <w:rPr>
          <w:rFonts w:ascii="Noto Sans CJK SC" w:hAnsi="Noto Sans CJK SC" w:eastAsia="Noto Sans CJK SC" w:cs="Noto Sans CJK SC"/>
          <w:sz w:val="36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4" w:beforeLines="200"/>
        <w:ind w:firstLine="0" w:firstLineChars="0"/>
        <w:jc w:val="center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6"/>
        </w:rPr>
        <w:t>目  录</w:t>
      </w:r>
    </w:p>
    <w:p>
      <w:pPr>
        <w:pStyle w:val="60"/>
        <w:pageBreakBefore w:val="0"/>
        <w:spacing w:before="0" w:after="0" w:line="460" w:lineRule="exact"/>
        <w:ind w:left="0" w:firstLine="0"/>
        <w:rPr>
          <w:rFonts w:ascii="Noto Sans CJK SC" w:hAnsi="Noto Sans CJK SC" w:eastAsia="Noto Sans CJK SC" w:cs="Noto Sans CJK SC"/>
          <w:b w:val="0"/>
          <w:szCs w:val="22"/>
          <w14:ligatures w14:val="standardContextual"/>
        </w:rPr>
      </w:pPr>
      <w:r>
        <w:rPr>
          <w:rFonts w:ascii="Noto Sans CJK SC" w:hAnsi="Noto Sans CJK SC" w:eastAsia="Noto Sans CJK SC"/>
          <w:b/>
          <w:color w:val="000000"/>
          <w:sz w:val="22"/>
          <w:u w:val="none"/>
        </w:rPr>
        <w:t>1  标的概况</w:t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>1</w:t>
      </w:r>
    </w:p>
    <w:p>
      <w:pPr>
        <w:pStyle w:val="60"/>
        <w:pageBreakBefore w:val="0"/>
        <w:spacing w:before="0" w:after="0" w:line="460" w:lineRule="exact"/>
        <w:ind w:left="0" w:firstLine="0"/>
        <w:rPr>
          <w:rFonts w:ascii="Noto Sans CJK SC" w:hAnsi="Noto Sans CJK SC" w:eastAsia="Noto Sans CJK SC" w:cs="Noto Sans CJK SC"/>
          <w:b w:val="0"/>
          <w:szCs w:val="22"/>
          <w14:ligatures w14:val="standardContextual"/>
        </w:rPr>
      </w:pPr>
      <w:r>
        <w:rPr>
          <w:rFonts w:ascii="Noto Sans CJK SC" w:hAnsi="Noto Sans CJK SC" w:eastAsia="Noto Sans CJK SC"/>
          <w:b/>
          <w:color w:val="000000"/>
          <w:sz w:val="22"/>
          <w:u w:val="none"/>
        </w:rPr>
        <w:t>2  加工及测试项目要求</w:t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>1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2.1 项目及标准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1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2.2 运输方式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</w:t>
      </w:r>
    </w:p>
    <w:p>
      <w:pPr>
        <w:pStyle w:val="60"/>
        <w:pageBreakBefore w:val="0"/>
        <w:spacing w:before="0" w:after="0" w:line="460" w:lineRule="exact"/>
        <w:ind w:left="0" w:firstLine="0"/>
        <w:rPr>
          <w:rFonts w:ascii="Noto Sans CJK SC" w:hAnsi="Noto Sans CJK SC" w:eastAsia="Noto Sans CJK SC" w:cs="Noto Sans CJK SC"/>
          <w:b w:val="0"/>
          <w:szCs w:val="22"/>
          <w14:ligatures w14:val="standardContextual"/>
        </w:rPr>
      </w:pPr>
      <w:r>
        <w:rPr>
          <w:rFonts w:ascii="Noto Sans CJK SC" w:hAnsi="Noto Sans CJK SC" w:eastAsia="Noto Sans CJK SC"/>
          <w:b/>
          <w:color w:val="000000"/>
          <w:sz w:val="22"/>
          <w:u w:val="none"/>
        </w:rPr>
        <w:t>3  技术服务的要求</w:t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>3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3.1 资质要求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3.2 人员、设备及场地要求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3.3 转包及分包要求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3.4 其他要求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3</w:t>
      </w:r>
    </w:p>
    <w:p>
      <w:pPr>
        <w:pStyle w:val="60"/>
        <w:pageBreakBefore w:val="0"/>
        <w:spacing w:before="0" w:after="0" w:line="460" w:lineRule="exact"/>
        <w:ind w:left="0" w:firstLine="0"/>
        <w:rPr>
          <w:rFonts w:ascii="Noto Sans CJK SC" w:hAnsi="Noto Sans CJK SC" w:eastAsia="Noto Sans CJK SC" w:cs="Noto Sans CJK SC"/>
          <w:b w:val="0"/>
          <w:szCs w:val="22"/>
          <w14:ligatures w14:val="standardContextual"/>
        </w:rPr>
      </w:pPr>
      <w:r>
        <w:rPr>
          <w:rFonts w:ascii="Noto Sans CJK SC" w:hAnsi="Noto Sans CJK SC" w:eastAsia="Noto Sans CJK SC"/>
          <w:b/>
          <w:color w:val="000000"/>
          <w:sz w:val="22"/>
          <w:u w:val="none"/>
        </w:rPr>
        <w:t>4  时间进度要求</w:t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>4</w:t>
      </w:r>
    </w:p>
    <w:p>
      <w:pPr>
        <w:pStyle w:val="60"/>
        <w:pageBreakBefore w:val="0"/>
        <w:spacing w:before="0" w:after="0" w:line="460" w:lineRule="exact"/>
        <w:ind w:left="0" w:firstLine="0"/>
        <w:rPr>
          <w:rFonts w:ascii="Noto Sans CJK SC" w:hAnsi="Noto Sans CJK SC" w:eastAsia="Noto Sans CJK SC" w:cs="Noto Sans CJK SC"/>
          <w:b w:val="0"/>
          <w:szCs w:val="22"/>
          <w14:ligatures w14:val="standardContextual"/>
        </w:rPr>
      </w:pPr>
      <w:r>
        <w:rPr>
          <w:rFonts w:ascii="Noto Sans CJK SC" w:hAnsi="Noto Sans CJK SC" w:eastAsia="Noto Sans CJK SC"/>
          <w:b/>
          <w:color w:val="000000"/>
          <w:sz w:val="22"/>
          <w:u w:val="none"/>
        </w:rPr>
        <w:t>5  交付与验收</w:t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/>
          <w:color w:val="000000"/>
          <w:sz w:val="22"/>
          <w:u w:val="none"/>
        </w:rPr>
        <w:t>4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5.1 交付形式及数量要求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4</w:t>
      </w:r>
    </w:p>
    <w:p>
      <w:pPr>
        <w:pStyle w:val="75"/>
        <w:pageBreakBefore w:val="0"/>
        <w:spacing w:before="0" w:after="0" w:line="460" w:lineRule="exact"/>
        <w:ind w:left="280" w:firstLine="0"/>
        <w:rPr>
          <w:rFonts w:ascii="Noto Sans CJK SC" w:hAnsi="Noto Sans CJK SC" w:eastAsia="Noto Sans CJK SC" w:cs="Noto Sans CJK SC"/>
          <w:szCs w:val="22"/>
          <w14:ligatures w14:val="standardContextual"/>
        </w:rPr>
      </w:pP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5.2 验收</w:t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ab/>
      </w:r>
      <w:r>
        <w:rPr>
          <w:rFonts w:ascii="Noto Sans CJK SC" w:hAnsi="Noto Sans CJK SC" w:eastAsia="Noto Sans CJK SC"/>
          <w:b w:val="0"/>
          <w:color w:val="000000"/>
          <w:sz w:val="22"/>
          <w:u w:val="none"/>
        </w:rPr>
        <w:t>4</w:t>
      </w:r>
    </w:p>
    <w:p>
      <w:pPr>
        <w:rPr>
          <w:rFonts w:ascii="Noto Sans CJK SC" w:hAnsi="Noto Sans CJK SC" w:eastAsia="Noto Sans CJK SC" w:cs="Noto Sans CJK SC"/>
        </w:rPr>
        <w:sectPr>
          <w:footerReference r:id="rId7" w:type="first"/>
          <w:footerReference r:id="rId5" w:type="default"/>
          <w:footerReference r:id="rId6" w:type="even"/>
          <w:pgSz w:w="11906" w:h="16838"/>
          <w:pgMar w:top="1440" w:right="1797" w:bottom="1440" w:left="1797" w:header="851" w:footer="992" w:gutter="0"/>
          <w:pgNumType w:start="1"/>
          <w:cols w:space="720" w:num="1"/>
        </w:sectPr>
      </w:pPr>
    </w:p>
    <w:p>
      <w:pPr>
        <w:pStyle w:val="7"/>
        <w:bidi w:val="0"/>
        <w:rPr>
          <w:rFonts w:hint="eastAsia"/>
          <w:lang w:val="en-US" w:eastAsia="zh-CN"/>
        </w:rPr>
      </w:pPr>
      <w:bookmarkStart w:id="0" w:name="_Toc391654300"/>
      <w:bookmarkEnd w:id="0"/>
      <w:bookmarkStart w:id="1" w:name="_Toc391650089"/>
      <w:bookmarkEnd w:id="1"/>
      <w:bookmarkStart w:id="2" w:name="_Toc391647902"/>
      <w:bookmarkEnd w:id="2"/>
      <w:bookmarkStart w:id="3" w:name="_Toc391715533"/>
      <w:bookmarkEnd w:id="3"/>
      <w:bookmarkStart w:id="4" w:name="_Toc391650066"/>
      <w:bookmarkEnd w:id="4"/>
      <w:bookmarkStart w:id="5" w:name="_Toc391715510"/>
      <w:bookmarkEnd w:id="5"/>
      <w:bookmarkStart w:id="6" w:name="_Toc391647907"/>
      <w:bookmarkEnd w:id="6"/>
      <w:bookmarkStart w:id="7" w:name="_Toc391649299"/>
      <w:bookmarkEnd w:id="7"/>
      <w:bookmarkStart w:id="8" w:name="_Toc391654311"/>
      <w:bookmarkEnd w:id="8"/>
      <w:bookmarkStart w:id="9" w:name="_Toc391650057"/>
      <w:bookmarkEnd w:id="9"/>
      <w:bookmarkStart w:id="10" w:name="_Toc391649510"/>
      <w:bookmarkEnd w:id="10"/>
      <w:bookmarkStart w:id="11" w:name="_Toc391650090"/>
      <w:bookmarkEnd w:id="11"/>
      <w:bookmarkStart w:id="12" w:name="_Toc391654313"/>
      <w:bookmarkEnd w:id="12"/>
      <w:bookmarkStart w:id="13" w:name="_Toc391650091"/>
      <w:bookmarkEnd w:id="13"/>
      <w:bookmarkStart w:id="14" w:name="_Toc391649526"/>
      <w:bookmarkEnd w:id="14"/>
      <w:bookmarkStart w:id="15" w:name="_Toc391649315"/>
      <w:bookmarkEnd w:id="15"/>
      <w:bookmarkStart w:id="16" w:name="_Toc391647163"/>
      <w:bookmarkEnd w:id="16"/>
      <w:bookmarkStart w:id="17" w:name="_Toc391649334"/>
      <w:bookmarkEnd w:id="17"/>
      <w:bookmarkStart w:id="18" w:name="_Toc391715542"/>
      <w:bookmarkEnd w:id="18"/>
      <w:bookmarkStart w:id="19" w:name="_Toc391647336"/>
      <w:bookmarkEnd w:id="19"/>
      <w:bookmarkStart w:id="20" w:name="_Toc391649736"/>
      <w:bookmarkEnd w:id="20"/>
      <w:bookmarkStart w:id="21" w:name="_Toc391715530"/>
      <w:bookmarkEnd w:id="21"/>
      <w:bookmarkStart w:id="22" w:name="_Toc391715511"/>
      <w:bookmarkEnd w:id="22"/>
      <w:bookmarkStart w:id="23" w:name="_Toc391650109"/>
      <w:bookmarkEnd w:id="23"/>
      <w:bookmarkStart w:id="24" w:name="_Toc391649735"/>
      <w:bookmarkEnd w:id="24"/>
      <w:bookmarkStart w:id="25" w:name="_Toc391649734"/>
      <w:bookmarkEnd w:id="25"/>
      <w:bookmarkStart w:id="26" w:name="_Toc391647897"/>
      <w:bookmarkEnd w:id="26"/>
      <w:bookmarkStart w:id="27" w:name="_Toc391649322"/>
      <w:bookmarkEnd w:id="27"/>
      <w:bookmarkStart w:id="28" w:name="_Toc391649338"/>
      <w:bookmarkEnd w:id="28"/>
      <w:bookmarkStart w:id="29" w:name="_Toc391650043"/>
      <w:bookmarkEnd w:id="29"/>
      <w:bookmarkStart w:id="30" w:name="_Toc391649752"/>
      <w:bookmarkEnd w:id="30"/>
      <w:bookmarkStart w:id="31" w:name="_Toc391647182"/>
      <w:bookmarkEnd w:id="31"/>
      <w:bookmarkStart w:id="32" w:name="_Toc391649318"/>
      <w:bookmarkEnd w:id="32"/>
      <w:bookmarkStart w:id="33" w:name="_Toc391647184"/>
      <w:bookmarkEnd w:id="33"/>
      <w:bookmarkStart w:id="34" w:name="_Toc391649733"/>
      <w:bookmarkEnd w:id="34"/>
      <w:bookmarkStart w:id="35" w:name="_Toc391649763"/>
      <w:bookmarkEnd w:id="35"/>
      <w:bookmarkStart w:id="36" w:name="_Toc391649348"/>
      <w:bookmarkEnd w:id="36"/>
      <w:bookmarkStart w:id="37" w:name="_Toc391715543"/>
      <w:bookmarkEnd w:id="37"/>
      <w:bookmarkStart w:id="38" w:name="_Toc391649517"/>
      <w:bookmarkEnd w:id="38"/>
      <w:bookmarkStart w:id="39" w:name="_Toc391649290"/>
      <w:bookmarkEnd w:id="39"/>
      <w:bookmarkStart w:id="40" w:name="_Toc391647185"/>
      <w:bookmarkEnd w:id="40"/>
      <w:bookmarkStart w:id="41" w:name="_Toc391649494"/>
      <w:bookmarkEnd w:id="41"/>
      <w:bookmarkStart w:id="42" w:name="_Toc391650065"/>
      <w:bookmarkEnd w:id="42"/>
      <w:bookmarkStart w:id="43" w:name="_Toc391650047"/>
      <w:bookmarkEnd w:id="43"/>
      <w:bookmarkStart w:id="44" w:name="_Toc391654283"/>
      <w:bookmarkEnd w:id="44"/>
      <w:bookmarkStart w:id="45" w:name="_Toc391650099"/>
      <w:bookmarkEnd w:id="45"/>
      <w:bookmarkStart w:id="46" w:name="_Toc391715540"/>
      <w:bookmarkEnd w:id="46"/>
      <w:bookmarkStart w:id="47" w:name="_Toc391647340"/>
      <w:bookmarkEnd w:id="47"/>
      <w:bookmarkStart w:id="48" w:name="_Toc391650042"/>
      <w:bookmarkEnd w:id="48"/>
      <w:bookmarkStart w:id="49" w:name="_Toc391649292"/>
      <w:bookmarkEnd w:id="49"/>
      <w:bookmarkStart w:id="50" w:name="_Toc391649346"/>
      <w:bookmarkEnd w:id="50"/>
      <w:bookmarkStart w:id="51" w:name="_Toc391647177"/>
      <w:bookmarkEnd w:id="51"/>
      <w:bookmarkStart w:id="52" w:name="_Toc391649335"/>
      <w:bookmarkEnd w:id="52"/>
      <w:bookmarkStart w:id="53" w:name="_Toc391649749"/>
      <w:bookmarkEnd w:id="53"/>
      <w:bookmarkStart w:id="54" w:name="_Toc391654279"/>
      <w:bookmarkEnd w:id="54"/>
      <w:bookmarkStart w:id="55" w:name="_Toc391647195"/>
      <w:bookmarkEnd w:id="55"/>
      <w:bookmarkStart w:id="56" w:name="_Toc391654296"/>
      <w:bookmarkEnd w:id="56"/>
      <w:bookmarkStart w:id="57" w:name="_Toc391649518"/>
      <w:bookmarkEnd w:id="57"/>
      <w:bookmarkStart w:id="58" w:name="_Toc391649267"/>
      <w:bookmarkEnd w:id="58"/>
      <w:bookmarkStart w:id="59" w:name="_Toc391647900"/>
      <w:bookmarkEnd w:id="59"/>
      <w:bookmarkStart w:id="60" w:name="_Toc391647898"/>
      <w:bookmarkEnd w:id="60"/>
      <w:bookmarkStart w:id="61" w:name="_Toc391647190"/>
      <w:bookmarkEnd w:id="61"/>
      <w:bookmarkStart w:id="62" w:name="_Toc391650074"/>
      <w:bookmarkEnd w:id="62"/>
      <w:bookmarkStart w:id="63" w:name="_Toc391649270"/>
      <w:bookmarkEnd w:id="63"/>
      <w:bookmarkStart w:id="64" w:name="_Toc391650105"/>
      <w:bookmarkEnd w:id="64"/>
      <w:bookmarkStart w:id="65" w:name="_Toc391649268"/>
      <w:bookmarkEnd w:id="65"/>
      <w:bookmarkStart w:id="66" w:name="_Toc391647330"/>
      <w:bookmarkEnd w:id="66"/>
      <w:bookmarkStart w:id="67" w:name="_Toc391654303"/>
      <w:bookmarkEnd w:id="67"/>
      <w:bookmarkStart w:id="68" w:name="_Toc391647193"/>
      <w:bookmarkEnd w:id="68"/>
      <w:bookmarkStart w:id="69" w:name="_Toc391654284"/>
      <w:bookmarkEnd w:id="69"/>
      <w:bookmarkStart w:id="70" w:name="_Toc391647908"/>
      <w:bookmarkEnd w:id="70"/>
      <w:bookmarkStart w:id="71" w:name="_Toc391649525"/>
      <w:bookmarkEnd w:id="71"/>
      <w:bookmarkStart w:id="72" w:name="_Toc391654312"/>
      <w:bookmarkEnd w:id="72"/>
      <w:bookmarkStart w:id="73" w:name="_Toc391649301"/>
      <w:bookmarkEnd w:id="73"/>
      <w:bookmarkStart w:id="74" w:name="_Toc391647194"/>
      <w:bookmarkEnd w:id="74"/>
      <w:bookmarkStart w:id="75" w:name="_Toc391654301"/>
      <w:bookmarkEnd w:id="75"/>
      <w:bookmarkStart w:id="76" w:name="_Toc391649512"/>
      <w:bookmarkEnd w:id="76"/>
      <w:bookmarkStart w:id="77" w:name="_Toc391649340"/>
      <w:bookmarkEnd w:id="77"/>
      <w:bookmarkStart w:id="78" w:name="_Toc391715513"/>
      <w:bookmarkEnd w:id="78"/>
      <w:bookmarkStart w:id="79" w:name="_Toc391650111"/>
      <w:bookmarkEnd w:id="79"/>
      <w:bookmarkStart w:id="80" w:name="_Toc391715531"/>
      <w:bookmarkEnd w:id="80"/>
      <w:bookmarkStart w:id="81" w:name="_Toc391715532"/>
      <w:bookmarkEnd w:id="81"/>
      <w:bookmarkStart w:id="82" w:name="_Toc391647332"/>
      <w:bookmarkEnd w:id="82"/>
      <w:bookmarkStart w:id="83" w:name="_Toc391715512"/>
      <w:bookmarkEnd w:id="83"/>
      <w:bookmarkStart w:id="84" w:name="_Toc391649756"/>
      <w:bookmarkEnd w:id="84"/>
      <w:bookmarkStart w:id="85" w:name="_Toc391649496"/>
      <w:bookmarkEnd w:id="85"/>
      <w:bookmarkStart w:id="86" w:name="_Toc391649732"/>
      <w:bookmarkEnd w:id="86"/>
      <w:bookmarkStart w:id="87" w:name="_Toc391654280"/>
      <w:bookmarkEnd w:id="87"/>
      <w:bookmarkStart w:id="88" w:name="_Toc391647162"/>
      <w:bookmarkEnd w:id="88"/>
      <w:bookmarkStart w:id="89" w:name="_Toc391649317"/>
      <w:bookmarkEnd w:id="89"/>
      <w:bookmarkStart w:id="90" w:name="_Toc391649506"/>
      <w:bookmarkEnd w:id="90"/>
      <w:bookmarkStart w:id="91" w:name="_Toc391649275"/>
      <w:bookmarkEnd w:id="91"/>
      <w:bookmarkStart w:id="92" w:name="_Toc391649297"/>
      <w:bookmarkEnd w:id="92"/>
      <w:bookmarkStart w:id="93" w:name="_Toc391650059"/>
      <w:bookmarkEnd w:id="93"/>
      <w:bookmarkStart w:id="94" w:name="_Toc391647172"/>
      <w:bookmarkEnd w:id="94"/>
      <w:bookmarkStart w:id="95" w:name="_Toc391647192"/>
      <w:bookmarkEnd w:id="95"/>
      <w:bookmarkStart w:id="96" w:name="_Toc391649296"/>
      <w:bookmarkEnd w:id="96"/>
      <w:bookmarkStart w:id="97" w:name="_Toc391647174"/>
      <w:bookmarkEnd w:id="97"/>
      <w:bookmarkStart w:id="98" w:name="_Toc391715537"/>
      <w:bookmarkEnd w:id="98"/>
      <w:bookmarkStart w:id="99" w:name="_Toc391650075"/>
      <w:bookmarkEnd w:id="99"/>
      <w:bookmarkStart w:id="100" w:name="_Toc391649286"/>
      <w:bookmarkEnd w:id="100"/>
      <w:bookmarkStart w:id="101" w:name="_Toc391649760"/>
      <w:bookmarkEnd w:id="101"/>
      <w:bookmarkStart w:id="102" w:name="_Toc391647319"/>
      <w:bookmarkEnd w:id="102"/>
      <w:bookmarkStart w:id="103" w:name="_Toc391649500"/>
      <w:bookmarkEnd w:id="103"/>
      <w:bookmarkStart w:id="104" w:name="_Toc391649499"/>
      <w:bookmarkEnd w:id="104"/>
      <w:bookmarkStart w:id="105" w:name="_Toc391715536"/>
      <w:bookmarkEnd w:id="105"/>
      <w:bookmarkStart w:id="106" w:name="_Toc391650051"/>
      <w:bookmarkEnd w:id="106"/>
      <w:bookmarkStart w:id="107" w:name="_Toc391650098"/>
      <w:bookmarkEnd w:id="107"/>
      <w:bookmarkStart w:id="108" w:name="_Toc391649511"/>
      <w:bookmarkEnd w:id="108"/>
      <w:bookmarkStart w:id="109" w:name="_Toc391647326"/>
      <w:bookmarkEnd w:id="109"/>
      <w:bookmarkStart w:id="110" w:name="_Toc391647893"/>
      <w:bookmarkEnd w:id="110"/>
      <w:bookmarkStart w:id="111" w:name="_Toc391650070"/>
      <w:bookmarkEnd w:id="111"/>
      <w:bookmarkStart w:id="112" w:name="_Toc391647885"/>
      <w:bookmarkEnd w:id="112"/>
      <w:bookmarkStart w:id="113" w:name="_Toc391649502"/>
      <w:bookmarkEnd w:id="113"/>
      <w:bookmarkStart w:id="114" w:name="_Toc391650069"/>
      <w:bookmarkEnd w:id="114"/>
      <w:bookmarkStart w:id="115" w:name="_Toc391649761"/>
      <w:bookmarkEnd w:id="115"/>
      <w:bookmarkStart w:id="116" w:name="_Toc391649751"/>
      <w:bookmarkEnd w:id="116"/>
      <w:bookmarkStart w:id="117" w:name="_Toc391647171"/>
      <w:bookmarkEnd w:id="117"/>
      <w:bookmarkStart w:id="118" w:name="_Toc391647905"/>
      <w:bookmarkEnd w:id="118"/>
      <w:bookmarkStart w:id="119" w:name="_Toc391647318"/>
      <w:bookmarkEnd w:id="119"/>
      <w:bookmarkStart w:id="120" w:name="_Toc391647170"/>
      <w:bookmarkEnd w:id="120"/>
      <w:bookmarkStart w:id="121" w:name="_Toc391649746"/>
      <w:bookmarkEnd w:id="121"/>
      <w:bookmarkStart w:id="122" w:name="_Toc391647903"/>
      <w:bookmarkEnd w:id="122"/>
      <w:bookmarkStart w:id="123" w:name="_Toc391650102"/>
      <w:bookmarkEnd w:id="123"/>
      <w:bookmarkStart w:id="124" w:name="_Toc391649274"/>
      <w:bookmarkEnd w:id="124"/>
      <w:bookmarkStart w:id="125" w:name="_Toc391654286"/>
      <w:bookmarkEnd w:id="125"/>
      <w:bookmarkStart w:id="126" w:name="_Toc391654288"/>
      <w:bookmarkEnd w:id="126"/>
      <w:bookmarkStart w:id="127" w:name="_Toc391715539"/>
      <w:bookmarkEnd w:id="127"/>
      <w:bookmarkStart w:id="128" w:name="_Toc391649738"/>
      <w:bookmarkEnd w:id="128"/>
      <w:bookmarkStart w:id="129" w:name="_Toc391649765"/>
      <w:bookmarkEnd w:id="129"/>
      <w:bookmarkStart w:id="130" w:name="_Toc391647173"/>
      <w:bookmarkEnd w:id="130"/>
      <w:bookmarkStart w:id="131" w:name="_Toc391715526"/>
      <w:bookmarkEnd w:id="131"/>
      <w:bookmarkStart w:id="132" w:name="_Toc391650108"/>
      <w:bookmarkEnd w:id="132"/>
      <w:bookmarkStart w:id="133" w:name="_Toc391650095"/>
      <w:bookmarkEnd w:id="133"/>
      <w:bookmarkStart w:id="134" w:name="_Toc391649324"/>
      <w:bookmarkEnd w:id="134"/>
      <w:bookmarkStart w:id="135" w:name="_Toc391649295"/>
      <w:bookmarkEnd w:id="135"/>
      <w:bookmarkStart w:id="136" w:name="_Toc391649764"/>
      <w:bookmarkEnd w:id="136"/>
      <w:bookmarkStart w:id="137" w:name="_Toc391650116"/>
      <w:bookmarkEnd w:id="137"/>
      <w:bookmarkStart w:id="138" w:name="_Toc391647316"/>
      <w:bookmarkEnd w:id="138"/>
      <w:bookmarkStart w:id="139" w:name="_Toc391650056"/>
      <w:bookmarkEnd w:id="139"/>
      <w:bookmarkStart w:id="140" w:name="_Toc391649332"/>
      <w:bookmarkEnd w:id="140"/>
      <w:bookmarkStart w:id="141" w:name="_Toc391654294"/>
      <w:bookmarkEnd w:id="141"/>
      <w:bookmarkStart w:id="142" w:name="_Toc391649739"/>
      <w:bookmarkEnd w:id="142"/>
      <w:bookmarkStart w:id="143" w:name="_Toc391715518"/>
      <w:bookmarkEnd w:id="143"/>
      <w:bookmarkStart w:id="144" w:name="_Toc391647889"/>
      <w:bookmarkEnd w:id="144"/>
      <w:bookmarkStart w:id="145" w:name="_Toc391649493"/>
      <w:bookmarkEnd w:id="145"/>
      <w:bookmarkStart w:id="146" w:name="_Toc391649522"/>
      <w:bookmarkEnd w:id="146"/>
      <w:bookmarkStart w:id="147" w:name="_Toc391649341"/>
      <w:bookmarkEnd w:id="147"/>
      <w:bookmarkStart w:id="148" w:name="_Toc391649344"/>
      <w:bookmarkEnd w:id="148"/>
      <w:bookmarkStart w:id="149" w:name="_Toc391649748"/>
      <w:bookmarkEnd w:id="149"/>
      <w:bookmarkStart w:id="150" w:name="_Toc391649520"/>
      <w:bookmarkEnd w:id="150"/>
      <w:bookmarkStart w:id="151" w:name="_Toc391649521"/>
      <w:bookmarkEnd w:id="151"/>
      <w:bookmarkStart w:id="152" w:name="_Toc391654285"/>
      <w:bookmarkEnd w:id="152"/>
      <w:bookmarkStart w:id="153" w:name="_Toc391650067"/>
      <w:bookmarkEnd w:id="153"/>
      <w:bookmarkStart w:id="154" w:name="_Toc391715523"/>
      <w:bookmarkEnd w:id="154"/>
      <w:bookmarkStart w:id="155" w:name="_Toc391650120"/>
      <w:bookmarkEnd w:id="155"/>
      <w:bookmarkStart w:id="156" w:name="_Toc391650117"/>
      <w:bookmarkEnd w:id="156"/>
      <w:bookmarkStart w:id="157" w:name="_Toc391650103"/>
      <w:bookmarkEnd w:id="157"/>
      <w:bookmarkStart w:id="158" w:name="_Toc391650101"/>
      <w:bookmarkEnd w:id="158"/>
      <w:bookmarkStart w:id="159" w:name="_Toc391649281"/>
      <w:bookmarkEnd w:id="159"/>
      <w:bookmarkStart w:id="160" w:name="_Toc391647882"/>
      <w:bookmarkEnd w:id="160"/>
      <w:bookmarkStart w:id="161" w:name="_Toc391647884"/>
      <w:bookmarkEnd w:id="161"/>
      <w:bookmarkStart w:id="162" w:name="_Toc391649741"/>
      <w:bookmarkEnd w:id="162"/>
      <w:bookmarkStart w:id="163" w:name="_Toc391650049"/>
      <w:bookmarkEnd w:id="163"/>
      <w:bookmarkStart w:id="164" w:name="_Toc391649501"/>
      <w:bookmarkEnd w:id="164"/>
      <w:bookmarkStart w:id="165" w:name="_Toc391650071"/>
      <w:bookmarkEnd w:id="165"/>
      <w:bookmarkStart w:id="166" w:name="_Toc391649336"/>
      <w:bookmarkEnd w:id="166"/>
      <w:bookmarkStart w:id="167" w:name="_Toc391654308"/>
      <w:bookmarkEnd w:id="167"/>
      <w:bookmarkStart w:id="168" w:name="_Toc391647181"/>
      <w:bookmarkEnd w:id="168"/>
      <w:bookmarkStart w:id="169" w:name="_Toc391649316"/>
      <w:bookmarkEnd w:id="169"/>
      <w:bookmarkStart w:id="170" w:name="_Toc391649328"/>
      <w:bookmarkEnd w:id="170"/>
      <w:bookmarkStart w:id="171" w:name="_Toc391649323"/>
      <w:bookmarkEnd w:id="171"/>
      <w:bookmarkStart w:id="172" w:name="_Toc391647333"/>
      <w:bookmarkEnd w:id="172"/>
      <w:bookmarkStart w:id="173" w:name="_Toc391649272"/>
      <w:bookmarkEnd w:id="173"/>
      <w:bookmarkStart w:id="174" w:name="_Toc391654297"/>
      <w:bookmarkEnd w:id="174"/>
      <w:bookmarkStart w:id="175" w:name="_Toc391715535"/>
      <w:bookmarkEnd w:id="175"/>
      <w:bookmarkStart w:id="176" w:name="_Toc391647881"/>
      <w:bookmarkEnd w:id="176"/>
      <w:bookmarkStart w:id="177" w:name="_Toc391647337"/>
      <w:bookmarkEnd w:id="177"/>
      <w:bookmarkStart w:id="178" w:name="_Toc391647315"/>
      <w:bookmarkEnd w:id="178"/>
      <w:bookmarkStart w:id="179" w:name="_Toc391650053"/>
      <w:bookmarkEnd w:id="179"/>
      <w:bookmarkStart w:id="180" w:name="_Toc391647308"/>
      <w:bookmarkEnd w:id="180"/>
      <w:bookmarkStart w:id="181" w:name="_Toc391647327"/>
      <w:bookmarkEnd w:id="181"/>
      <w:bookmarkStart w:id="182" w:name="_Toc391647191"/>
      <w:bookmarkEnd w:id="182"/>
      <w:bookmarkStart w:id="183" w:name="_Toc391715538"/>
      <w:bookmarkEnd w:id="183"/>
      <w:bookmarkStart w:id="184" w:name="_Toc391649287"/>
      <w:bookmarkEnd w:id="184"/>
      <w:bookmarkStart w:id="185" w:name="_Toc391715528"/>
      <w:bookmarkEnd w:id="185"/>
      <w:bookmarkStart w:id="186" w:name="_Toc391649740"/>
      <w:bookmarkEnd w:id="186"/>
      <w:bookmarkStart w:id="187" w:name="_Toc391654287"/>
      <w:bookmarkEnd w:id="187"/>
      <w:bookmarkStart w:id="188" w:name="_Toc391649750"/>
      <w:bookmarkEnd w:id="188"/>
      <w:bookmarkStart w:id="189" w:name="_Toc391649330"/>
      <w:bookmarkEnd w:id="189"/>
      <w:bookmarkStart w:id="190" w:name="_Toc391654299"/>
      <w:bookmarkEnd w:id="190"/>
      <w:bookmarkStart w:id="191" w:name="_Toc391649343"/>
      <w:bookmarkEnd w:id="191"/>
      <w:bookmarkStart w:id="192" w:name="_Toc391715509"/>
      <w:bookmarkEnd w:id="192"/>
      <w:bookmarkStart w:id="193" w:name="_Toc391649282"/>
      <w:bookmarkEnd w:id="193"/>
      <w:bookmarkStart w:id="194" w:name="_Toc391647180"/>
      <w:bookmarkEnd w:id="194"/>
      <w:bookmarkStart w:id="195" w:name="_Toc391650115"/>
      <w:bookmarkEnd w:id="195"/>
      <w:bookmarkStart w:id="196" w:name="_Toc391715534"/>
      <w:bookmarkEnd w:id="196"/>
      <w:bookmarkStart w:id="197" w:name="_Toc391647883"/>
      <w:bookmarkEnd w:id="197"/>
      <w:bookmarkStart w:id="198" w:name="_Toc391715517"/>
      <w:bookmarkEnd w:id="198"/>
      <w:bookmarkStart w:id="199" w:name="_Toc391649271"/>
      <w:bookmarkEnd w:id="199"/>
      <w:bookmarkStart w:id="200" w:name="_Toc391650044"/>
      <w:bookmarkEnd w:id="200"/>
      <w:bookmarkStart w:id="201" w:name="_Toc391650076"/>
      <w:bookmarkEnd w:id="201"/>
      <w:bookmarkStart w:id="202" w:name="_Toc391654295"/>
      <w:bookmarkEnd w:id="202"/>
      <w:bookmarkStart w:id="203" w:name="_Toc391649497"/>
      <w:bookmarkEnd w:id="203"/>
      <w:bookmarkStart w:id="204" w:name="_Toc391650097"/>
      <w:bookmarkEnd w:id="204"/>
      <w:bookmarkStart w:id="205" w:name="_Toc391650068"/>
      <w:bookmarkEnd w:id="205"/>
      <w:bookmarkStart w:id="206" w:name="_Toc391650107"/>
      <w:bookmarkEnd w:id="206"/>
      <w:bookmarkStart w:id="207" w:name="_Toc391647186"/>
      <w:bookmarkEnd w:id="207"/>
      <w:bookmarkStart w:id="208" w:name="_Toc391715516"/>
      <w:bookmarkEnd w:id="208"/>
      <w:bookmarkStart w:id="209" w:name="_Toc391647904"/>
      <w:bookmarkEnd w:id="209"/>
      <w:bookmarkStart w:id="210" w:name="_Toc391650060"/>
      <w:bookmarkEnd w:id="210"/>
      <w:bookmarkStart w:id="211" w:name="_Toc391649331"/>
      <w:bookmarkEnd w:id="211"/>
      <w:bookmarkStart w:id="212" w:name="_Toc391649515"/>
      <w:bookmarkEnd w:id="212"/>
      <w:bookmarkStart w:id="213" w:name="_Toc391654307"/>
      <w:bookmarkEnd w:id="213"/>
      <w:bookmarkStart w:id="214" w:name="_Toc391654282"/>
      <w:bookmarkEnd w:id="214"/>
      <w:bookmarkStart w:id="215" w:name="_Toc391647189"/>
      <w:bookmarkEnd w:id="215"/>
      <w:bookmarkStart w:id="216" w:name="_Toc391650106"/>
      <w:bookmarkEnd w:id="216"/>
      <w:bookmarkStart w:id="217" w:name="_Toc391715525"/>
      <w:bookmarkEnd w:id="217"/>
      <w:bookmarkStart w:id="218" w:name="_Toc391649283"/>
      <w:bookmarkEnd w:id="218"/>
      <w:bookmarkStart w:id="219" w:name="_Toc391649507"/>
      <w:bookmarkEnd w:id="219"/>
      <w:bookmarkStart w:id="220" w:name="_Toc391647878"/>
      <w:bookmarkEnd w:id="220"/>
      <w:bookmarkStart w:id="221" w:name="_Toc391650123"/>
      <w:bookmarkEnd w:id="221"/>
      <w:bookmarkStart w:id="222" w:name="_Toc391649509"/>
      <w:bookmarkEnd w:id="222"/>
      <w:bookmarkStart w:id="223" w:name="_Toc391647317"/>
      <w:bookmarkEnd w:id="223"/>
      <w:bookmarkStart w:id="224" w:name="_Toc391647166"/>
      <w:bookmarkEnd w:id="224"/>
      <w:bookmarkStart w:id="225" w:name="_Toc391649513"/>
      <w:bookmarkEnd w:id="225"/>
      <w:bookmarkStart w:id="226" w:name="_Toc391649766"/>
      <w:bookmarkEnd w:id="226"/>
      <w:bookmarkStart w:id="227" w:name="_Toc391650045"/>
      <w:bookmarkEnd w:id="227"/>
      <w:bookmarkStart w:id="228" w:name="_Toc391654292"/>
      <w:bookmarkEnd w:id="228"/>
      <w:bookmarkStart w:id="229" w:name="_Toc391650061"/>
      <w:bookmarkEnd w:id="229"/>
      <w:bookmarkStart w:id="230" w:name="_Toc391654306"/>
      <w:bookmarkEnd w:id="230"/>
      <w:bookmarkStart w:id="231" w:name="_Toc391654298"/>
      <w:bookmarkEnd w:id="231"/>
      <w:bookmarkStart w:id="232" w:name="_Toc391650096"/>
      <w:bookmarkEnd w:id="232"/>
      <w:bookmarkStart w:id="233" w:name="_Toc391647894"/>
      <w:bookmarkEnd w:id="233"/>
      <w:bookmarkStart w:id="234" w:name="_Toc391647341"/>
      <w:bookmarkEnd w:id="234"/>
      <w:bookmarkStart w:id="235" w:name="_Toc391715522"/>
      <w:bookmarkEnd w:id="235"/>
      <w:bookmarkStart w:id="236" w:name="_Toc391647887"/>
      <w:bookmarkEnd w:id="236"/>
      <w:bookmarkStart w:id="237" w:name="_Toc391715515"/>
      <w:bookmarkEnd w:id="237"/>
      <w:bookmarkStart w:id="238" w:name="_Toc391647325"/>
      <w:bookmarkEnd w:id="238"/>
      <w:bookmarkStart w:id="239" w:name="_Toc391647896"/>
      <w:bookmarkEnd w:id="239"/>
      <w:bookmarkStart w:id="240" w:name="_Toc391654302"/>
      <w:bookmarkEnd w:id="240"/>
      <w:bookmarkStart w:id="241" w:name="_Toc391647313"/>
      <w:bookmarkEnd w:id="241"/>
      <w:bookmarkStart w:id="242" w:name="_Toc391649339"/>
      <w:bookmarkEnd w:id="242"/>
      <w:bookmarkStart w:id="243" w:name="_Toc391647906"/>
      <w:bookmarkEnd w:id="243"/>
      <w:bookmarkStart w:id="244" w:name="_Toc391647165"/>
      <w:bookmarkEnd w:id="244"/>
      <w:bookmarkStart w:id="245" w:name="_Toc391647909"/>
      <w:bookmarkEnd w:id="245"/>
      <w:bookmarkStart w:id="246" w:name="_Toc391649276"/>
      <w:bookmarkEnd w:id="246"/>
      <w:bookmarkStart w:id="247" w:name="_Toc391715514"/>
      <w:bookmarkEnd w:id="247"/>
      <w:bookmarkStart w:id="248" w:name="_Toc391649326"/>
      <w:bookmarkEnd w:id="248"/>
      <w:bookmarkStart w:id="249" w:name="_Toc391647342"/>
      <w:bookmarkEnd w:id="249"/>
      <w:bookmarkStart w:id="250" w:name="_Toc391647176"/>
      <w:bookmarkEnd w:id="250"/>
      <w:bookmarkStart w:id="251" w:name="_Toc391647892"/>
      <w:bookmarkEnd w:id="251"/>
      <w:bookmarkStart w:id="252" w:name="_Toc391647901"/>
      <w:bookmarkEnd w:id="252"/>
      <w:bookmarkStart w:id="253" w:name="_Toc391649321"/>
      <w:bookmarkEnd w:id="253"/>
      <w:bookmarkStart w:id="254" w:name="_Toc391649523"/>
      <w:bookmarkEnd w:id="254"/>
      <w:bookmarkStart w:id="255" w:name="_Toc391647875"/>
      <w:bookmarkEnd w:id="255"/>
      <w:bookmarkStart w:id="256" w:name="_Toc391649291"/>
      <w:bookmarkEnd w:id="256"/>
      <w:bookmarkStart w:id="257" w:name="_Toc391647183"/>
      <w:bookmarkEnd w:id="257"/>
      <w:bookmarkStart w:id="258" w:name="_Toc391650058"/>
      <w:bookmarkEnd w:id="258"/>
      <w:bookmarkStart w:id="259" w:name="_Toc391650104"/>
      <w:bookmarkEnd w:id="259"/>
      <w:bookmarkStart w:id="260" w:name="_Toc391647899"/>
      <w:bookmarkEnd w:id="260"/>
      <w:bookmarkStart w:id="261" w:name="_Toc391647334"/>
      <w:bookmarkEnd w:id="261"/>
      <w:bookmarkStart w:id="262" w:name="_Toc391647890"/>
      <w:bookmarkEnd w:id="262"/>
      <w:bookmarkStart w:id="263" w:name="_Toc391649737"/>
      <w:bookmarkEnd w:id="263"/>
      <w:bookmarkStart w:id="264" w:name="_Toc391647169"/>
      <w:bookmarkEnd w:id="264"/>
      <w:bookmarkStart w:id="265" w:name="_Toc391649298"/>
      <w:bookmarkEnd w:id="265"/>
      <w:bookmarkStart w:id="266" w:name="_Toc391650046"/>
      <w:bookmarkEnd w:id="266"/>
      <w:bookmarkStart w:id="267" w:name="_Toc391654309"/>
      <w:bookmarkEnd w:id="267"/>
      <w:bookmarkStart w:id="268" w:name="_Toc391649757"/>
      <w:bookmarkEnd w:id="268"/>
      <w:bookmarkStart w:id="269" w:name="_Toc391649759"/>
      <w:bookmarkEnd w:id="269"/>
      <w:bookmarkStart w:id="270" w:name="_Toc391649504"/>
      <w:bookmarkEnd w:id="270"/>
      <w:bookmarkStart w:id="271" w:name="_Toc391649284"/>
      <w:bookmarkEnd w:id="271"/>
      <w:bookmarkStart w:id="272" w:name="_Toc391650092"/>
      <w:bookmarkEnd w:id="272"/>
      <w:bookmarkStart w:id="273" w:name="_Toc391647167"/>
      <w:bookmarkEnd w:id="273"/>
      <w:bookmarkStart w:id="274" w:name="_Toc391650055"/>
      <w:bookmarkEnd w:id="274"/>
      <w:bookmarkStart w:id="275" w:name="_Toc391647888"/>
      <w:bookmarkEnd w:id="275"/>
      <w:bookmarkStart w:id="276" w:name="_Toc391715521"/>
      <w:bookmarkEnd w:id="276"/>
      <w:bookmarkStart w:id="277" w:name="_Toc391650072"/>
      <w:bookmarkEnd w:id="277"/>
      <w:bookmarkStart w:id="278" w:name="_Toc391647877"/>
      <w:bookmarkEnd w:id="278"/>
      <w:bookmarkStart w:id="279" w:name="_Toc391647312"/>
      <w:bookmarkEnd w:id="279"/>
      <w:bookmarkStart w:id="280" w:name="_Toc391649273"/>
      <w:bookmarkEnd w:id="280"/>
      <w:bookmarkStart w:id="281" w:name="_Toc391649294"/>
      <w:bookmarkEnd w:id="281"/>
      <w:bookmarkStart w:id="282" w:name="_Toc391649289"/>
      <w:bookmarkEnd w:id="282"/>
      <w:bookmarkStart w:id="283" w:name="_Toc391647329"/>
      <w:bookmarkEnd w:id="283"/>
      <w:bookmarkStart w:id="284" w:name="_Toc391650118"/>
      <w:bookmarkEnd w:id="284"/>
      <w:bookmarkStart w:id="285" w:name="_Toc391650050"/>
      <w:bookmarkEnd w:id="285"/>
      <w:bookmarkStart w:id="286" w:name="_Toc391649277"/>
      <w:bookmarkEnd w:id="286"/>
      <w:bookmarkStart w:id="287" w:name="_Toc391649269"/>
      <w:bookmarkEnd w:id="287"/>
      <w:bookmarkStart w:id="288" w:name="_Toc391650048"/>
      <w:bookmarkEnd w:id="288"/>
      <w:bookmarkStart w:id="289" w:name="_Toc391654304"/>
      <w:bookmarkEnd w:id="289"/>
      <w:bookmarkStart w:id="290" w:name="_Toc391650119"/>
      <w:bookmarkEnd w:id="290"/>
      <w:bookmarkStart w:id="291" w:name="_Toc391649288"/>
      <w:bookmarkEnd w:id="291"/>
      <w:bookmarkStart w:id="292" w:name="_Toc391649342"/>
      <w:bookmarkEnd w:id="292"/>
      <w:bookmarkStart w:id="293" w:name="_Toc391649495"/>
      <w:bookmarkEnd w:id="293"/>
      <w:bookmarkStart w:id="294" w:name="_Toc391649280"/>
      <w:bookmarkEnd w:id="294"/>
      <w:bookmarkStart w:id="295" w:name="_Toc391649758"/>
      <w:bookmarkEnd w:id="295"/>
      <w:bookmarkStart w:id="296" w:name="_Toc391647338"/>
      <w:bookmarkEnd w:id="296"/>
      <w:bookmarkStart w:id="297" w:name="_Toc391649325"/>
      <w:bookmarkEnd w:id="297"/>
      <w:bookmarkStart w:id="298" w:name="_Toc391647335"/>
      <w:bookmarkEnd w:id="298"/>
      <w:bookmarkStart w:id="299" w:name="_Toc391650114"/>
      <w:bookmarkEnd w:id="299"/>
      <w:bookmarkStart w:id="300" w:name="_Toc391649345"/>
      <w:bookmarkEnd w:id="300"/>
      <w:bookmarkStart w:id="301" w:name="_Toc391650113"/>
      <w:bookmarkEnd w:id="301"/>
      <w:bookmarkStart w:id="302" w:name="_Toc391647178"/>
      <w:bookmarkEnd w:id="302"/>
      <w:bookmarkStart w:id="303" w:name="_Toc391649278"/>
      <w:bookmarkEnd w:id="303"/>
      <w:bookmarkStart w:id="304" w:name="_Toc391715520"/>
      <w:bookmarkEnd w:id="304"/>
      <w:bookmarkStart w:id="305" w:name="_Toc391647331"/>
      <w:bookmarkEnd w:id="305"/>
      <w:bookmarkStart w:id="306" w:name="_Toc391650062"/>
      <w:bookmarkEnd w:id="306"/>
      <w:bookmarkStart w:id="307" w:name="_Toc391649519"/>
      <w:bookmarkEnd w:id="307"/>
      <w:bookmarkStart w:id="308" w:name="_Toc391647891"/>
      <w:bookmarkEnd w:id="308"/>
      <w:bookmarkStart w:id="309" w:name="_Toc391650054"/>
      <w:bookmarkEnd w:id="309"/>
      <w:bookmarkStart w:id="310" w:name="_Toc391649762"/>
      <w:bookmarkEnd w:id="310"/>
      <w:bookmarkStart w:id="311" w:name="_Toc391649527"/>
      <w:bookmarkEnd w:id="311"/>
      <w:bookmarkStart w:id="312" w:name="_Toc391649329"/>
      <w:bookmarkEnd w:id="312"/>
      <w:bookmarkStart w:id="313" w:name="_Toc391649743"/>
      <w:bookmarkEnd w:id="313"/>
      <w:bookmarkStart w:id="314" w:name="_Toc391654291"/>
      <w:bookmarkEnd w:id="314"/>
      <w:bookmarkStart w:id="315" w:name="_Toc391649755"/>
      <w:bookmarkEnd w:id="315"/>
      <w:bookmarkStart w:id="316" w:name="_Toc391654310"/>
      <w:bookmarkEnd w:id="316"/>
      <w:bookmarkStart w:id="317" w:name="_Toc391647321"/>
      <w:bookmarkEnd w:id="317"/>
      <w:bookmarkStart w:id="318" w:name="_Toc391647323"/>
      <w:bookmarkEnd w:id="318"/>
      <w:bookmarkStart w:id="319" w:name="_Toc391650121"/>
      <w:bookmarkEnd w:id="319"/>
      <w:bookmarkStart w:id="320" w:name="_Toc391654305"/>
      <w:bookmarkEnd w:id="320"/>
      <w:bookmarkStart w:id="321" w:name="_Toc391649753"/>
      <w:bookmarkEnd w:id="321"/>
      <w:bookmarkStart w:id="322" w:name="_Toc391654281"/>
      <w:bookmarkEnd w:id="322"/>
      <w:bookmarkStart w:id="323" w:name="_Toc391654289"/>
      <w:bookmarkEnd w:id="323"/>
      <w:bookmarkStart w:id="324" w:name="_Toc391649498"/>
      <w:bookmarkEnd w:id="324"/>
      <w:bookmarkStart w:id="325" w:name="_Toc391650100"/>
      <w:bookmarkEnd w:id="325"/>
      <w:bookmarkStart w:id="326" w:name="_Toc391715527"/>
      <w:bookmarkEnd w:id="326"/>
      <w:bookmarkStart w:id="327" w:name="_Toc391715524"/>
      <w:bookmarkEnd w:id="327"/>
      <w:bookmarkStart w:id="328" w:name="_Toc391647322"/>
      <w:bookmarkEnd w:id="328"/>
      <w:bookmarkStart w:id="329" w:name="_Toc391649508"/>
      <w:bookmarkEnd w:id="329"/>
      <w:bookmarkStart w:id="330" w:name="_Toc391647339"/>
      <w:bookmarkEnd w:id="330"/>
      <w:bookmarkStart w:id="331" w:name="_Toc391647876"/>
      <w:bookmarkEnd w:id="331"/>
      <w:bookmarkStart w:id="332" w:name="_Toc391649327"/>
      <w:bookmarkEnd w:id="332"/>
      <w:bookmarkStart w:id="333" w:name="_Toc391649300"/>
      <w:bookmarkEnd w:id="333"/>
      <w:bookmarkStart w:id="334" w:name="_Toc391650112"/>
      <w:bookmarkEnd w:id="334"/>
      <w:bookmarkStart w:id="335" w:name="_Toc391649742"/>
      <w:bookmarkEnd w:id="335"/>
      <w:bookmarkStart w:id="336" w:name="_Toc391654290"/>
      <w:bookmarkEnd w:id="336"/>
      <w:bookmarkStart w:id="337" w:name="_Toc391715529"/>
      <w:bookmarkEnd w:id="337"/>
      <w:bookmarkStart w:id="338" w:name="_Toc391715541"/>
      <w:bookmarkEnd w:id="338"/>
      <w:bookmarkStart w:id="339" w:name="_Toc391647320"/>
      <w:bookmarkEnd w:id="339"/>
      <w:bookmarkStart w:id="340" w:name="_Toc391647886"/>
      <w:bookmarkEnd w:id="340"/>
      <w:bookmarkStart w:id="341" w:name="_Toc391649333"/>
      <w:bookmarkEnd w:id="341"/>
      <w:bookmarkStart w:id="342" w:name="_Toc391649285"/>
      <w:bookmarkEnd w:id="342"/>
      <w:bookmarkStart w:id="343" w:name="_Toc391649505"/>
      <w:bookmarkEnd w:id="343"/>
      <w:bookmarkStart w:id="344" w:name="_Toc391647311"/>
      <w:bookmarkEnd w:id="344"/>
      <w:bookmarkStart w:id="345" w:name="_Toc391650122"/>
      <w:bookmarkEnd w:id="345"/>
      <w:bookmarkStart w:id="346" w:name="_Toc391649744"/>
      <w:bookmarkEnd w:id="346"/>
      <w:bookmarkStart w:id="347" w:name="_Toc391649754"/>
      <w:bookmarkEnd w:id="347"/>
      <w:bookmarkStart w:id="348" w:name="_Toc391650093"/>
      <w:bookmarkEnd w:id="348"/>
      <w:bookmarkStart w:id="349" w:name="_Toc391650063"/>
      <w:bookmarkEnd w:id="349"/>
      <w:bookmarkStart w:id="350" w:name="_Toc391649516"/>
      <w:bookmarkEnd w:id="350"/>
      <w:bookmarkStart w:id="351" w:name="_Toc391647314"/>
      <w:bookmarkEnd w:id="351"/>
      <w:bookmarkStart w:id="352" w:name="_Toc391647175"/>
      <w:bookmarkEnd w:id="352"/>
      <w:bookmarkStart w:id="353" w:name="_Toc391650052"/>
      <w:bookmarkEnd w:id="353"/>
      <w:bookmarkStart w:id="354" w:name="_Toc391649349"/>
      <w:bookmarkEnd w:id="354"/>
      <w:bookmarkStart w:id="355" w:name="_Toc391649347"/>
      <w:bookmarkEnd w:id="355"/>
      <w:bookmarkStart w:id="356" w:name="_Toc391647324"/>
      <w:bookmarkEnd w:id="356"/>
      <w:bookmarkStart w:id="357" w:name="_Toc391650094"/>
      <w:bookmarkEnd w:id="357"/>
      <w:bookmarkStart w:id="358" w:name="_Toc391649514"/>
      <w:bookmarkEnd w:id="358"/>
      <w:bookmarkStart w:id="359" w:name="_Toc391715519"/>
      <w:bookmarkEnd w:id="359"/>
      <w:bookmarkStart w:id="360" w:name="_Toc391649319"/>
      <w:bookmarkEnd w:id="360"/>
      <w:bookmarkStart w:id="361" w:name="_Toc391647328"/>
      <w:bookmarkEnd w:id="361"/>
      <w:bookmarkStart w:id="362" w:name="_Toc391647188"/>
      <w:bookmarkEnd w:id="362"/>
      <w:bookmarkStart w:id="363" w:name="_Toc391654293"/>
      <w:bookmarkEnd w:id="363"/>
      <w:bookmarkStart w:id="364" w:name="_Toc391649293"/>
      <w:bookmarkEnd w:id="364"/>
      <w:bookmarkStart w:id="365" w:name="_Toc391649503"/>
      <w:bookmarkEnd w:id="365"/>
      <w:bookmarkStart w:id="366" w:name="_Toc391647168"/>
      <w:bookmarkEnd w:id="366"/>
      <w:bookmarkStart w:id="367" w:name="_Toc391647179"/>
      <w:bookmarkEnd w:id="367"/>
      <w:bookmarkStart w:id="368" w:name="_Toc391650073"/>
      <w:bookmarkEnd w:id="368"/>
      <w:bookmarkStart w:id="369" w:name="_Toc391649745"/>
      <w:bookmarkEnd w:id="369"/>
      <w:bookmarkStart w:id="370" w:name="_Toc391649337"/>
      <w:bookmarkEnd w:id="370"/>
      <w:bookmarkStart w:id="371" w:name="_Toc391647309"/>
      <w:bookmarkEnd w:id="371"/>
      <w:bookmarkStart w:id="372" w:name="_Toc391647879"/>
      <w:bookmarkEnd w:id="372"/>
      <w:bookmarkStart w:id="373" w:name="_Toc391650110"/>
      <w:bookmarkEnd w:id="373"/>
      <w:bookmarkStart w:id="374" w:name="_Toc391647895"/>
      <w:bookmarkEnd w:id="374"/>
      <w:bookmarkStart w:id="375" w:name="_Toc391647196"/>
      <w:bookmarkEnd w:id="375"/>
      <w:bookmarkStart w:id="376" w:name="_Toc391647164"/>
      <w:bookmarkEnd w:id="376"/>
      <w:bookmarkStart w:id="377" w:name="_Toc391647187"/>
      <w:bookmarkEnd w:id="377"/>
      <w:bookmarkStart w:id="378" w:name="_Toc391649747"/>
      <w:bookmarkEnd w:id="378"/>
      <w:bookmarkStart w:id="379" w:name="_Toc391647880"/>
      <w:bookmarkEnd w:id="379"/>
      <w:bookmarkStart w:id="380" w:name="_Toc391650064"/>
      <w:bookmarkEnd w:id="380"/>
      <w:bookmarkStart w:id="381" w:name="_Toc391647310"/>
      <w:bookmarkEnd w:id="381"/>
      <w:bookmarkStart w:id="382" w:name="_Toc391649279"/>
      <w:bookmarkEnd w:id="382"/>
      <w:bookmarkStart w:id="383" w:name="_Toc391649524"/>
      <w:bookmarkEnd w:id="383"/>
      <w:bookmarkStart w:id="384" w:name="_Toc391649320"/>
      <w:bookmarkEnd w:id="384"/>
      <w:bookmarkStart w:id="385" w:name="_Toc17758"/>
      <w:bookmarkStart w:id="386" w:name="_Toc169445839"/>
      <w:bookmarkStart w:id="387" w:name="_Toc283142574"/>
      <w:r>
        <w:rPr>
          <w:rFonts w:hint="eastAsia"/>
          <w:lang w:val="en-US" w:eastAsia="zh-CN"/>
        </w:rPr>
        <w:t>1 标的概况</w:t>
      </w:r>
      <w:bookmarkEnd w:id="385"/>
      <w:bookmarkEnd w:id="386"/>
      <w:bookmarkStart w:id="388" w:name="_Toc17049"/>
      <w:bookmarkStart w:id="389" w:name="_Toc7301"/>
    </w:p>
    <w:p>
      <w:pPr>
        <w:bidi w:val="0"/>
        <w:rPr>
          <w:rFonts w:hint="eastAsia"/>
        </w:rPr>
      </w:pPr>
      <w:r>
        <w:rPr>
          <w:rFonts w:hint="eastAsia"/>
        </w:rPr>
        <w:t>标的名称：</w:t>
      </w:r>
      <w:bookmarkEnd w:id="388"/>
      <w:bookmarkEnd w:id="389"/>
      <w:r>
        <w:rPr>
          <w:rFonts w:hint="eastAsia"/>
        </w:rPr>
        <w:t>《</w:t>
      </w:r>
      <w:r>
        <w:rPr>
          <w:rFonts w:hint="eastAsia"/>
          <w:lang w:eastAsia="zh-CN"/>
        </w:rPr>
        <w:t>移动立杆“哨兵”监测装置</w:t>
      </w:r>
      <w:r>
        <w:rPr>
          <w:rFonts w:hint="eastAsia"/>
        </w:rPr>
        <w:t>》职工创新项目测试化验加工服务采购项目。</w:t>
      </w:r>
    </w:p>
    <w:p>
      <w:pPr>
        <w:bidi w:val="0"/>
        <w:rPr>
          <w:rFonts w:hint="eastAsia"/>
        </w:rPr>
      </w:pPr>
      <w:r>
        <w:rPr>
          <w:rFonts w:hint="eastAsia"/>
        </w:rPr>
        <w:t>采购内容：按采购方提供的技术条件书，完成移动立杆“哨兵”监测装置1套的加工制作、装配及调试，对最终整套成品进行测试，并提供成品CNAS检测报告。</w:t>
      </w:r>
    </w:p>
    <w:p>
      <w:pPr>
        <w:bidi w:val="0"/>
        <w:rPr>
          <w:rFonts w:hint="eastAsia"/>
        </w:rPr>
      </w:pPr>
      <w:r>
        <w:rPr>
          <w:rFonts w:hint="eastAsia"/>
        </w:rPr>
        <w:t>工期：成交通知书发出后</w:t>
      </w:r>
      <w:r>
        <w:rPr>
          <w:rFonts w:hint="eastAsia"/>
          <w:lang w:val="en-US" w:eastAsia="zh-CN"/>
        </w:rPr>
        <w:t>60</w:t>
      </w:r>
      <w:r>
        <w:rPr>
          <w:rFonts w:hint="eastAsia"/>
        </w:rPr>
        <w:t>日内。</w:t>
      </w:r>
    </w:p>
    <w:p>
      <w:pPr>
        <w:pStyle w:val="7"/>
        <w:bidi w:val="0"/>
        <w:rPr>
          <w:rFonts w:hint="eastAsia"/>
          <w:lang w:val="en-US" w:eastAsia="zh-CN"/>
        </w:rPr>
      </w:pPr>
      <w:bookmarkStart w:id="390" w:name="_Toc169445840"/>
      <w:bookmarkStart w:id="391" w:name="_Toc15145"/>
      <w:r>
        <w:rPr>
          <w:rFonts w:hint="eastAsia"/>
          <w:lang w:val="en-US" w:eastAsia="zh-CN"/>
        </w:rPr>
        <w:t>2 加工及测试项目要求</w:t>
      </w:r>
      <w:bookmarkEnd w:id="390"/>
      <w:bookmarkEnd w:id="391"/>
    </w:p>
    <w:p>
      <w:pPr>
        <w:pStyle w:val="8"/>
        <w:bidi w:val="0"/>
        <w:rPr>
          <w:rFonts w:hint="eastAsia"/>
          <w:lang w:val="en-US" w:eastAsia="zh-CN"/>
        </w:rPr>
      </w:pPr>
      <w:bookmarkStart w:id="392" w:name="_Toc26038"/>
      <w:bookmarkStart w:id="393" w:name="_Toc169445841"/>
      <w:r>
        <w:rPr>
          <w:rFonts w:hint="eastAsia"/>
          <w:lang w:val="en-US" w:eastAsia="zh-CN"/>
        </w:rPr>
        <w:t>2.1 项目及标准</w:t>
      </w:r>
      <w:bookmarkEnd w:id="392"/>
      <w:bookmarkEnd w:id="393"/>
    </w:p>
    <w:p>
      <w:pPr>
        <w:bidi w:val="0"/>
      </w:pPr>
      <w:r>
        <w:rPr>
          <w:rFonts w:hint="eastAsia"/>
        </w:rPr>
        <w:t>本技术条件书规定移动立杆“哨兵”监测装置的加工制作、装配调试及成品测试要求。</w:t>
      </w:r>
      <w:r>
        <w:rPr>
          <w:rFonts w:hint="eastAsia"/>
          <w:lang w:eastAsia="zh-CN"/>
        </w:rPr>
        <w:t>投标方</w:t>
      </w:r>
      <w:r>
        <w:rPr>
          <w:rFonts w:hint="eastAsia"/>
        </w:rPr>
        <w:t>应按本技术条件书完成1套装置的加工与测试，交付满足规定功能和技术参数的整套成品，并提供成品CNAS检测报告。</w:t>
      </w:r>
    </w:p>
    <w:p>
      <w:pPr>
        <w:pStyle w:val="9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2.1.1 项目内容</w:t>
      </w:r>
    </w:p>
    <w:p>
      <w:pPr>
        <w:bidi w:val="0"/>
      </w:pPr>
      <w:r>
        <w:rPr>
          <w:rFonts w:hint="eastAsia"/>
        </w:rPr>
        <w:t>本项目包括移动立杆“哨兵”监测装置的加工</w:t>
      </w:r>
      <w:r>
        <w:rPr>
          <w:rFonts w:hint="eastAsia"/>
          <w:lang w:val="en-US" w:eastAsia="zh-CN"/>
        </w:rPr>
        <w:t>装配</w:t>
      </w:r>
      <w:r>
        <w:rPr>
          <w:rFonts w:hint="eastAsia"/>
        </w:rPr>
        <w:t>和测试两项内容。装置由“哨兵”智能监测装置和移动式立杆两部分组成，用于输配电线路周边及施工现场监测。主要包括以下内容：</w:t>
      </w:r>
    </w:p>
    <w:p>
      <w:pPr>
        <w:keepNext/>
        <w:bidi w:val="0"/>
        <w:rPr>
          <w:rFonts w:hint="eastAsia" w:eastAsia="宋体"/>
          <w:lang w:val="en-US" w:eastAsia="zh-CN"/>
        </w:rPr>
      </w:pPr>
      <w:r>
        <w:rPr>
          <w:rFonts w:hint="eastAsia"/>
          <w:b/>
        </w:rPr>
        <w:t>（1）加工</w:t>
      </w:r>
      <w:r>
        <w:rPr>
          <w:rFonts w:hint="eastAsia"/>
          <w:b/>
          <w:lang w:val="en-US" w:eastAsia="zh-CN"/>
        </w:rPr>
        <w:t>装配</w:t>
      </w:r>
    </w:p>
    <w:p>
      <w:pPr>
        <w:bidi w:val="0"/>
      </w:pPr>
      <w:r>
        <w:rPr>
          <w:rFonts w:hint="eastAsia"/>
        </w:rPr>
        <w:t>1）完成摄像头组件、云台及控制组件、通信组件等的集成，实现图像视频采集、前端智能分析和告警上传；</w:t>
      </w:r>
    </w:p>
    <w:p>
      <w:pPr>
        <w:bidi w:val="0"/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）完成升降杆、车体及供电系统的加工装配，配备100Ah锂电池和太阳能板，实现设备移动布防、高度调节和户外供电；</w:t>
      </w:r>
    </w:p>
    <w:p>
      <w:pPr>
        <w:bidi w:val="0"/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）完成视频、图片及告警信息与现有边侧系统的对接，通过现有系统查看监测信息，无需另外新建后台系统。</w:t>
      </w:r>
    </w:p>
    <w:p>
      <w:pPr>
        <w:keepNext/>
        <w:bidi w:val="0"/>
      </w:pPr>
      <w:r>
        <w:rPr>
          <w:rFonts w:hint="eastAsia"/>
          <w:b/>
        </w:rPr>
        <w:t>（2）测试</w:t>
      </w:r>
    </w:p>
    <w:p>
      <w:pPr>
        <w:bidi w:val="0"/>
      </w:pPr>
      <w:r>
        <w:rPr>
          <w:rFonts w:hint="eastAsia"/>
        </w:rPr>
        <w:t>以加工、装配及调试完成后的整套成品为测试对象，对第2.1.3条规定的成品功能及技术参数进行测试，验证图像视频采集、智能识别、通信及系统对接、定位、供电、移动升降、防护及环境适应性等性能。</w:t>
      </w:r>
    </w:p>
    <w:p>
      <w:pPr>
        <w:bidi w:val="0"/>
      </w:pPr>
      <w:r>
        <w:rPr>
          <w:rFonts w:hint="eastAsia"/>
        </w:rPr>
        <w:t>成品检测报告由具备相应检测项目CNAS认可资质的实验室出具，并带有CNAS认可标识，作为本项目测试服务的交付成果。</w:t>
      </w:r>
    </w:p>
    <w:p>
      <w:pPr>
        <w:pStyle w:val="9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2.1.2 项目采用的技术原理</w:t>
      </w:r>
    </w:p>
    <w:p>
      <w:pPr>
        <w:bidi w:val="0"/>
      </w:pPr>
      <w:r>
        <w:rPr>
          <w:rFonts w:hint="eastAsia"/>
        </w:rPr>
        <w:t>1、通过摄像头采集现场图像视频，前端</w:t>
      </w:r>
      <w:r>
        <w:rPr>
          <w:rFonts w:hint="eastAsia"/>
          <w:lang w:val="en-US" w:eastAsia="zh-CN"/>
        </w:rPr>
        <w:t>智能</w:t>
      </w:r>
      <w:bookmarkStart w:id="417" w:name="_GoBack"/>
      <w:bookmarkEnd w:id="417"/>
      <w:r>
        <w:rPr>
          <w:rFonts w:hint="eastAsia"/>
        </w:rPr>
        <w:t>分析对施工机械、人员入侵、烟雾火点进行识别，支持虚拟围栏和自定义告警区域，将告警信息上传至现有边侧系统；</w:t>
      </w:r>
    </w:p>
    <w:p>
      <w:pPr>
        <w:bidi w:val="0"/>
      </w:pPr>
      <w:r>
        <w:rPr>
          <w:rFonts w:hint="eastAsia"/>
        </w:rPr>
        <w:t>2、采用100Ah锂电池与太阳能板组成供电系统，支持AC220V市电供电，根据剩余电量切换工作模式；</w:t>
      </w:r>
    </w:p>
    <w:p>
      <w:pPr>
        <w:keepLines/>
        <w:bidi w:val="0"/>
        <w:rPr>
          <w:rFonts w:hint="eastAsia"/>
        </w:rPr>
      </w:pPr>
      <w:r>
        <w:rPr>
          <w:rFonts w:hint="eastAsia"/>
        </w:rPr>
        <w:t>3、采用一体化车体、万向轮、伸缩支撑及气动升降杆，实现移动、固定和高度调节，通过云台转动调整监测角度。</w:t>
      </w:r>
    </w:p>
    <w:p>
      <w:pPr>
        <w:pStyle w:val="9"/>
        <w:bidi w:val="0"/>
      </w:pPr>
      <w:r>
        <w:rPr>
          <w:rFonts w:hint="eastAsia"/>
        </w:rPr>
        <w:t>2.1.3 成品技术参数、运行安装条件及部署要求</w:t>
      </w:r>
    </w:p>
    <w:p>
      <w:pPr>
        <w:bidi w:val="0"/>
      </w:pPr>
      <w:r>
        <w:rPr>
          <w:rFonts w:hint="eastAsia"/>
        </w:rPr>
        <w:t>加工、装配及调试完成后的整套成品应满足以下技术参数、运行安装条件及部署要求，并作为成品测试和验收的依据：</w:t>
      </w:r>
    </w:p>
    <w:p>
      <w:pPr>
        <w:bidi w:val="0"/>
      </w:pPr>
      <w:r>
        <w:rPr>
          <w:rFonts w:hint="eastAsia"/>
        </w:rPr>
        <w:t>1）图像视频采集：装置应具备变焦、广角及通道日夜监测能力。变焦图像像素≥400万，光学变倍≥25倍，最低照度≤0.01Lux；广角图像像素≥200万，视场角≥105°；通道日视图像像素≥800万，夜视图像像素≥200万，夜视最低照度≤0.005Lux；</w:t>
      </w:r>
    </w:p>
    <w:p>
      <w:pPr>
        <w:bidi w:val="0"/>
      </w:pPr>
      <w:r>
        <w:rPr>
          <w:rFonts w:hint="eastAsia"/>
        </w:rPr>
        <w:t>2）监测角度调节：云台支持水平0°～360°连续旋转、垂直-90°～+90°调节，预置点数量≥500个；</w:t>
      </w:r>
    </w:p>
    <w:p>
      <w:pPr>
        <w:bidi w:val="0"/>
      </w:pPr>
      <w:r>
        <w:rPr>
          <w:rFonts w:hint="eastAsia"/>
        </w:rPr>
        <w:t>3）智能识别与告警：装置应具备施工机械、人员入侵及烟雾火点识别功能，支持虚拟围栏和自定义告警区域，识别结果及告警信息应在用户端正确显示；</w:t>
      </w:r>
    </w:p>
    <w:p>
      <w:pPr>
        <w:bidi w:val="0"/>
      </w:pPr>
      <w:r>
        <w:rPr>
          <w:rFonts w:hint="eastAsia"/>
        </w:rPr>
        <w:t>4）通信与系统对接：装置支持4G通信，兼容3G/2G网络；图片及视频数据应可接通指定网络，通过现有边侧系统查看实时视频、图片信息及告警图片，相应端口处于开通状态；</w:t>
      </w:r>
    </w:p>
    <w:p>
      <w:pPr>
        <w:bidi w:val="0"/>
      </w:pPr>
      <w:r>
        <w:rPr>
          <w:rFonts w:hint="eastAsia"/>
        </w:rPr>
        <w:t>5）数据存储：装置本地存储容量≥128GB；</w:t>
      </w:r>
    </w:p>
    <w:p>
      <w:pPr>
        <w:bidi w:val="0"/>
      </w:pPr>
      <w:r>
        <w:rPr>
          <w:rFonts w:hint="eastAsia"/>
        </w:rPr>
        <w:t>6）定位与防盗：装置内置北斗定位系统，支持设备定位及防盗；</w:t>
      </w:r>
    </w:p>
    <w:p>
      <w:pPr>
        <w:bidi w:val="0"/>
      </w:pPr>
      <w:r>
        <w:rPr>
          <w:rFonts w:hint="eastAsia"/>
        </w:rPr>
        <w:t>7）供电与电源管理：装置配备100Ah锂电池及≥3×30W太阳能板，支持AC220V市电供电；具备过压、欠压、过流保护和电量与负载分级管理功能，可根据电量、功耗切换全功能、基础功能和休眠模式；</w:t>
      </w:r>
    </w:p>
    <w:p>
      <w:pPr>
        <w:bidi w:val="0"/>
      </w:pPr>
      <w:r>
        <w:rPr>
          <w:rFonts w:hint="eastAsia"/>
        </w:rPr>
        <w:t>8）结构与移动布防：装置采用一体化车体，车体收拢尺寸≤1100mm×550mm×1800mm（长×宽×高）；具备防盗式柜门、推拉把手、万向轮、自锁刹车、车轮钥匙锁定及可收纳支撑结构，可在4个方向固定防风绳；</w:t>
      </w:r>
    </w:p>
    <w:p>
      <w:pPr>
        <w:bidi w:val="0"/>
      </w:pPr>
      <w:r>
        <w:rPr>
          <w:rFonts w:hint="eastAsia"/>
        </w:rPr>
        <w:t>9）升降与抗风：装置采用气动升降方式，升起高度为3.5m，具备防转功能，升降寿命≥5000次；安装视频监测装置并固定底部后，在8级风条件下应能正常工作；</w:t>
      </w:r>
    </w:p>
    <w:p>
      <w:pPr>
        <w:bidi w:val="0"/>
      </w:pPr>
      <w:r>
        <w:rPr>
          <w:rFonts w:hint="eastAsia"/>
        </w:rPr>
        <w:t>10）声音输出：装置配套音柱功率≥40W；</w:t>
      </w:r>
    </w:p>
    <w:p>
      <w:pPr>
        <w:bidi w:val="0"/>
      </w:pPr>
      <w:r>
        <w:rPr>
          <w:rFonts w:hint="eastAsia"/>
        </w:rPr>
        <w:t>11）防护与环境适应性：成品的摄像机外壳及配套线材防护等级为IP66；装置应适用于环境温度-40℃～+70℃、环境相对湿度5%～98%的使用条件；</w:t>
      </w:r>
    </w:p>
    <w:p>
      <w:pPr>
        <w:bidi w:val="0"/>
      </w:pPr>
      <w:r>
        <w:rPr>
          <w:rFonts w:hint="eastAsia"/>
        </w:rPr>
        <w:t>12）装置应能在指定地点环境下经光伏供电系统配合持续稳定运行（特殊天气除外）；</w:t>
      </w:r>
    </w:p>
    <w:p>
      <w:pPr>
        <w:bidi w:val="0"/>
      </w:pPr>
      <w:r>
        <w:rPr>
          <w:rFonts w:hint="eastAsia"/>
        </w:rPr>
        <w:t>13）现场部署需满足空间足够，具备相应部署条件；</w:t>
      </w:r>
    </w:p>
    <w:p>
      <w:pPr>
        <w:bidi w:val="0"/>
      </w:pPr>
      <w:r>
        <w:rPr>
          <w:rFonts w:hint="eastAsia"/>
        </w:rPr>
        <w:t>14）安装过程中可在相关人员的指导或操作下在指定地点完成。</w:t>
      </w:r>
    </w:p>
    <w:p>
      <w:pPr>
        <w:pStyle w:val="8"/>
        <w:bidi w:val="0"/>
      </w:pPr>
      <w:bookmarkStart w:id="394" w:name="_Toc169445842"/>
      <w:r>
        <w:rPr>
          <w:rFonts w:hint="eastAsia"/>
        </w:rPr>
        <w:t>2.2 运输方式</w:t>
      </w:r>
      <w:bookmarkEnd w:id="394"/>
      <w:bookmarkStart w:id="395" w:name="_Toc6770"/>
      <w:bookmarkStart w:id="396" w:name="_Toc9636"/>
    </w:p>
    <w:bookmarkEnd w:id="395"/>
    <w:bookmarkEnd w:id="396"/>
    <w:p>
      <w:pPr>
        <w:keepLines/>
        <w:bidi w:val="0"/>
      </w:pPr>
      <w:bookmarkStart w:id="397" w:name="_Toc26609"/>
      <w:r>
        <w:rPr>
          <w:rFonts w:hint="eastAsia"/>
        </w:rPr>
        <w:t>1）成品及配套附件采用公路物流运输至甲方指定地点，由</w:t>
      </w:r>
      <w:r>
        <w:rPr>
          <w:rFonts w:hint="eastAsia"/>
          <w:lang w:eastAsia="zh-CN"/>
        </w:rPr>
        <w:t>投标方</w:t>
      </w:r>
      <w:r>
        <w:rPr>
          <w:rFonts w:hint="eastAsia"/>
        </w:rPr>
        <w:t>负责包装、运输、装卸和交接。</w:t>
      </w:r>
    </w:p>
    <w:p>
      <w:pPr>
        <w:bidi w:val="0"/>
      </w:pPr>
      <w:r>
        <w:rPr>
          <w:rFonts w:hint="eastAsia"/>
        </w:rPr>
        <w:t>2）运输前应将升降杆降至收拢状态，固定云台、车轮及其他活动部件；需拆卸运输的部件应分别包装并标识，随附装箱清单。</w:t>
      </w:r>
    </w:p>
    <w:p>
      <w:pPr>
        <w:bidi w:val="0"/>
      </w:pPr>
      <w:r>
        <w:rPr>
          <w:rFonts w:hint="eastAsia"/>
        </w:rPr>
        <w:t>3）包装应采取防雨、防潮、防震和防碰撞措施，摄像机、太阳能板等易损部件应加设缓冲防护，电池及线缆应固定并做好绝缘保护。运输和装卸过程中应防止倾倒、挤压及剧烈冲击。</w:t>
      </w:r>
    </w:p>
    <w:p>
      <w:pPr>
        <w:bidi w:val="0"/>
      </w:pPr>
      <w:r>
        <w:rPr>
          <w:rFonts w:hint="eastAsia"/>
        </w:rPr>
        <w:t>4）到货后，双方按装箱清单核对成品、附件及资料的数量、外观和完好情况。因包装、运输或装卸造成的损坏、缺失，由</w:t>
      </w:r>
      <w:r>
        <w:rPr>
          <w:rFonts w:hint="eastAsia"/>
          <w:lang w:eastAsia="zh-CN"/>
        </w:rPr>
        <w:t>投标方</w:t>
      </w:r>
      <w:r>
        <w:rPr>
          <w:rFonts w:hint="eastAsia"/>
        </w:rPr>
        <w:t>负责修复或补齐。</w:t>
      </w:r>
    </w:p>
    <w:p>
      <w:pPr>
        <w:pStyle w:val="7"/>
        <w:bidi w:val="0"/>
      </w:pPr>
      <w:bookmarkStart w:id="398" w:name="_Toc169445843"/>
      <w:bookmarkStart w:id="399" w:name="_Toc17522"/>
      <w:r>
        <w:rPr>
          <w:rFonts w:hint="eastAsia"/>
        </w:rPr>
        <w:t>3  技术服务的要求</w:t>
      </w:r>
      <w:bookmarkEnd w:id="398"/>
      <w:bookmarkEnd w:id="399"/>
    </w:p>
    <w:p>
      <w:pPr>
        <w:pStyle w:val="8"/>
        <w:bidi w:val="0"/>
      </w:pPr>
      <w:bookmarkStart w:id="400" w:name="_Toc1271"/>
      <w:bookmarkStart w:id="401" w:name="_Toc169445844"/>
      <w:r>
        <w:rPr>
          <w:rFonts w:hint="eastAsia"/>
        </w:rPr>
        <w:t>3.1 资质要求</w:t>
      </w:r>
      <w:bookmarkEnd w:id="400"/>
      <w:bookmarkEnd w:id="401"/>
    </w:p>
    <w:p>
      <w:pPr>
        <w:keepLines/>
        <w:bidi w:val="0"/>
        <w:rPr>
          <w:rFonts w:hint="eastAsia" w:ascii="Times New Roman" w:hAnsi="Times New Roman" w:eastAsia="宋体" w:cs="Times New Roman"/>
          <w:highlight w:val="yellow"/>
        </w:rPr>
      </w:pPr>
      <w:r>
        <w:rPr>
          <w:rFonts w:hint="eastAsia" w:ascii="Times New Roman" w:hAnsi="Times New Roman" w:eastAsia="宋体" w:cs="Times New Roman"/>
          <w:highlight w:val="none"/>
        </w:rPr>
        <w:t>取得质量管理体系、环境管理体系、职业健康安全管理体系、信息安全管理体系认证，且认证证书均在有效期内。</w:t>
      </w:r>
    </w:p>
    <w:p>
      <w:pPr>
        <w:pStyle w:val="8"/>
        <w:bidi w:val="0"/>
      </w:pPr>
      <w:bookmarkStart w:id="402" w:name="_Toc169445845"/>
      <w:bookmarkStart w:id="403" w:name="_Toc618"/>
      <w:r>
        <w:rPr>
          <w:rFonts w:hint="eastAsia"/>
        </w:rPr>
        <w:t>3.2 人员、设备及场地要求</w:t>
      </w:r>
      <w:bookmarkEnd w:id="402"/>
      <w:bookmarkEnd w:id="403"/>
    </w:p>
    <w:p>
      <w:pPr>
        <w:bidi w:val="0"/>
      </w:pPr>
      <w:r>
        <w:rPr>
          <w:rFonts w:hint="eastAsia"/>
        </w:rPr>
        <w:t>技术服务人员需具备相应技术能力，能根据甲方提供的项目技术服务要求，完成设备加工制作、装配、安装调试及整套成品测试。</w:t>
      </w:r>
    </w:p>
    <w:p>
      <w:pPr>
        <w:pStyle w:val="8"/>
        <w:bidi w:val="0"/>
      </w:pPr>
      <w:bookmarkStart w:id="404" w:name="_Toc169445846"/>
      <w:bookmarkStart w:id="405" w:name="_Toc21114"/>
      <w:r>
        <w:rPr>
          <w:rFonts w:hint="eastAsia"/>
        </w:rPr>
        <w:t>3.3 转包及分包要求</w:t>
      </w:r>
      <w:bookmarkEnd w:id="404"/>
      <w:bookmarkEnd w:id="405"/>
      <w:bookmarkStart w:id="406" w:name="_Toc27056"/>
      <w:bookmarkStart w:id="407" w:name="_Toc31460"/>
    </w:p>
    <w:bookmarkEnd w:id="406"/>
    <w:bookmarkEnd w:id="407"/>
    <w:p>
      <w:pPr>
        <w:bidi w:val="0"/>
      </w:pPr>
      <w:r>
        <w:rPr>
          <w:rFonts w:hint="eastAsia"/>
        </w:rPr>
        <w:t>不准将业务进行转包或分包。</w:t>
      </w:r>
    </w:p>
    <w:p>
      <w:pPr>
        <w:pStyle w:val="8"/>
        <w:bidi w:val="0"/>
      </w:pPr>
      <w:bookmarkStart w:id="408" w:name="_Toc169445847"/>
      <w:bookmarkStart w:id="409" w:name="_Toc13172"/>
      <w:r>
        <w:rPr>
          <w:rFonts w:hint="eastAsia"/>
        </w:rPr>
        <w:t>3.4 其他要求</w:t>
      </w:r>
      <w:bookmarkEnd w:id="408"/>
      <w:bookmarkEnd w:id="409"/>
      <w:bookmarkStart w:id="410" w:name="_Toc30921"/>
      <w:bookmarkStart w:id="411" w:name="_Toc17063"/>
    </w:p>
    <w:bookmarkEnd w:id="410"/>
    <w:bookmarkEnd w:id="411"/>
    <w:p>
      <w:pPr>
        <w:bidi w:val="0"/>
      </w:pPr>
      <w:r>
        <w:rPr>
          <w:rFonts w:hint="eastAsia"/>
        </w:rPr>
        <w:t>设备及软件交付后，提供不低于1年的质量保证。</w:t>
      </w:r>
    </w:p>
    <w:p>
      <w:pPr>
        <w:bidi w:val="0"/>
      </w:pPr>
      <w:r>
        <w:rPr>
          <w:rFonts w:hint="eastAsia"/>
        </w:rPr>
        <w:t>本合同项下所形成的相关成果（例如：专利、软件著作权等知识产权的申请权利）归甲方独有。</w:t>
      </w:r>
    </w:p>
    <w:p>
      <w:pPr>
        <w:pStyle w:val="7"/>
        <w:keepNext/>
        <w:pageBreakBefore/>
        <w:widowControl/>
        <w:numPr>
          <w:ilvl w:val="0"/>
          <w:numId w:val="0"/>
        </w:numPr>
        <w:snapToGrid w:val="0"/>
        <w:spacing w:before="180" w:after="120" w:line="400" w:lineRule="exact"/>
        <w:ind w:left="0" w:firstLine="0"/>
        <w:jc w:val="left"/>
        <w:rPr>
          <w:rFonts w:ascii="Noto Sans CJK SC" w:hAnsi="Noto Sans CJK SC" w:eastAsia="Noto Sans CJK SC" w:cs="Noto Sans CJK SC"/>
          <w:bCs/>
          <w:color w:val="C00000"/>
        </w:rPr>
      </w:pPr>
      <w:r>
        <w:rPr>
          <w:rFonts w:hint="eastAsia" w:ascii="Noto Sans CJK SC" w:hAnsi="Noto Sans CJK SC" w:eastAsia="Noto Sans CJK SC" w:cs="Noto Sans CJK SC"/>
          <w:b/>
          <w:color w:val="000000"/>
          <w:sz w:val="28"/>
          <w:szCs w:val="28"/>
        </w:rPr>
        <w:t>4  时间进度要求</w:t>
      </w:r>
      <w:bookmarkEnd w:id="397"/>
    </w:p>
    <w:tbl>
      <w:tblPr>
        <w:tblStyle w:val="88"/>
        <w:tblW w:w="8298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753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adjustRightInd w:val="0"/>
              <w:snapToGrid w:val="0"/>
              <w:spacing w:before="60" w:after="60" w:line="340" w:lineRule="exact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</w:p>
        </w:tc>
        <w:tc>
          <w:tcPr>
            <w:tcW w:w="7539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/>
              <w:adjustRightInd w:val="0"/>
              <w:snapToGrid w:val="0"/>
              <w:spacing w:before="60" w:after="60" w:line="340" w:lineRule="exact"/>
              <w:ind w:right="72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[</w:t>
            </w:r>
            <w:r>
              <w:rPr>
                <w:rFonts w:hint="eastAsia" w:ascii="Noto Sans CJK SC" w:hAnsi="Noto Sans CJK SC" w:eastAsia="Noto Sans CJK SC" w:cs="Noto Sans CJK SC"/>
                <w:sz w:val="21"/>
              </w:rPr>
              <w:t>成交通知书发出后</w:t>
            </w: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val="en-US" w:eastAsia="zh-CN" w:bidi="ar"/>
              </w:rPr>
              <w:t>60</w:t>
            </w: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日内]</w:t>
            </w:r>
          </w:p>
          <w:p>
            <w:pPr>
              <w:keepNext/>
              <w:adjustRightInd w:val="0"/>
              <w:snapToGrid w:val="0"/>
              <w:spacing w:before="60" w:after="60" w:line="340" w:lineRule="exact"/>
              <w:ind w:right="249"/>
              <w:jc w:val="left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主要内容：</w:t>
            </w:r>
          </w:p>
          <w:p>
            <w:pPr>
              <w:keepNext/>
              <w:adjustRightInd w:val="0"/>
              <w:snapToGrid w:val="0"/>
              <w:spacing w:before="60" w:after="60" w:line="340" w:lineRule="exact"/>
              <w:ind w:right="250" w:rightChars="119"/>
              <w:jc w:val="left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根据技术服务内容完成设备加工制作、装配及调试，并开展整套成品测试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</w:rPr>
            </w:pPr>
          </w:p>
        </w:tc>
        <w:tc>
          <w:tcPr>
            <w:tcW w:w="7539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adjustRightInd w:val="0"/>
              <w:snapToGrid w:val="0"/>
              <w:spacing w:before="60" w:after="60" w:line="340" w:lineRule="exact"/>
              <w:ind w:right="72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[加工制作完成后30日内]</w:t>
            </w:r>
          </w:p>
          <w:p>
            <w:pPr>
              <w:keepNext w:val="0"/>
              <w:adjustRightInd w:val="0"/>
              <w:snapToGrid w:val="0"/>
              <w:spacing w:before="60" w:after="60" w:line="340" w:lineRule="exact"/>
              <w:ind w:right="249"/>
              <w:jc w:val="left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主要内容：</w:t>
            </w:r>
          </w:p>
          <w:p>
            <w:pPr>
              <w:keepNext w:val="0"/>
              <w:adjustRightInd w:val="0"/>
              <w:snapToGrid w:val="0"/>
              <w:spacing w:before="60" w:after="60" w:line="340" w:lineRule="exact"/>
              <w:ind w:right="250" w:rightChars="119"/>
              <w:jc w:val="left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设备现场安装、调试</w:t>
            </w:r>
          </w:p>
          <w:p>
            <w:pPr>
              <w:keepNext w:val="0"/>
              <w:adjustRightInd w:val="0"/>
              <w:snapToGrid w:val="0"/>
              <w:spacing w:before="60" w:after="60" w:line="340" w:lineRule="exact"/>
              <w:ind w:right="250" w:rightChars="119"/>
              <w:jc w:val="left"/>
              <w:textAlignment w:val="center"/>
              <w:rPr>
                <w:rFonts w:ascii="Noto Sans CJK SC" w:hAnsi="Noto Sans CJK SC" w:eastAsia="Noto Sans CJK SC" w:cs="Noto Sans CJK SC"/>
                <w:bCs/>
                <w:sz w:val="24"/>
              </w:rPr>
            </w:pPr>
            <w:r>
              <w:rPr>
                <w:rFonts w:hint="eastAsia" w:ascii="Noto Sans CJK SC" w:hAnsi="Noto Sans CJK SC" w:eastAsia="Noto Sans CJK SC" w:cs="Noto Sans CJK SC"/>
                <w:bCs/>
                <w:sz w:val="21"/>
                <w:lang w:bidi="ar"/>
              </w:rPr>
              <w:t>设备修改完善、完成成品测试并提供CNAS检测报告，最终应用在指定地点</w:t>
            </w:r>
          </w:p>
        </w:tc>
      </w:tr>
    </w:tbl>
    <w:p>
      <w:pPr>
        <w:pStyle w:val="7"/>
        <w:keepNext/>
        <w:widowControl/>
        <w:numPr>
          <w:ilvl w:val="0"/>
          <w:numId w:val="0"/>
        </w:numPr>
        <w:snapToGrid w:val="0"/>
        <w:spacing w:before="180" w:after="120" w:line="400" w:lineRule="exact"/>
        <w:ind w:left="0" w:firstLine="0"/>
        <w:jc w:val="left"/>
        <w:outlineLvl w:val="0"/>
        <w:rPr>
          <w:rFonts w:ascii="Noto Sans CJK SC" w:hAnsi="Noto Sans CJK SC" w:eastAsia="Noto Sans CJK SC" w:cs="Noto Sans CJK SC"/>
          <w:sz w:val="28"/>
          <w:szCs w:val="28"/>
        </w:rPr>
      </w:pPr>
      <w:bookmarkStart w:id="412" w:name="_Toc5423"/>
      <w:bookmarkStart w:id="413" w:name="_Toc169445848"/>
      <w:r>
        <w:rPr>
          <w:rFonts w:hint="eastAsia" w:ascii="Noto Sans CJK SC" w:hAnsi="Noto Sans CJK SC" w:eastAsia="Noto Sans CJK SC" w:cs="Noto Sans CJK SC"/>
          <w:b/>
          <w:color w:val="000000"/>
          <w:sz w:val="28"/>
          <w:szCs w:val="28"/>
        </w:rPr>
        <w:t>5  交付与验收</w:t>
      </w:r>
      <w:bookmarkEnd w:id="412"/>
      <w:bookmarkEnd w:id="413"/>
    </w:p>
    <w:p>
      <w:pPr>
        <w:pStyle w:val="8"/>
        <w:keepNext/>
        <w:widowControl/>
        <w:numPr>
          <w:ilvl w:val="1"/>
          <w:numId w:val="0"/>
        </w:numPr>
        <w:tabs>
          <w:tab w:val="left" w:pos="1276"/>
          <w:tab w:val="clear" w:pos="425"/>
        </w:tabs>
        <w:snapToGrid w:val="0"/>
        <w:spacing w:before="140" w:after="80" w:line="400" w:lineRule="exact"/>
        <w:ind w:left="0" w:firstLine="0"/>
        <w:jc w:val="left"/>
        <w:outlineLvl w:val="1"/>
        <w:rPr>
          <w:rFonts w:ascii="Noto Sans CJK SC" w:hAnsi="Noto Sans CJK SC" w:eastAsia="Noto Sans CJK SC" w:cs="Noto Sans CJK SC"/>
          <w:bCs/>
          <w:sz w:val="24"/>
        </w:rPr>
      </w:pPr>
      <w:bookmarkStart w:id="414" w:name="_Toc17413"/>
      <w:bookmarkStart w:id="415" w:name="_Toc169445849"/>
      <w:r>
        <w:rPr>
          <w:rFonts w:hint="eastAsia" w:ascii="Noto Sans CJK SC" w:hAnsi="Noto Sans CJK SC" w:eastAsia="Noto Sans CJK SC" w:cs="Noto Sans CJK SC"/>
          <w:b/>
          <w:bCs/>
          <w:color w:val="000000"/>
          <w:sz w:val="24"/>
        </w:rPr>
        <w:t>5.1 交付形式及数量要求</w:t>
      </w:r>
      <w:bookmarkEnd w:id="414"/>
      <w:bookmarkEnd w:id="415"/>
    </w:p>
    <w:p>
      <w:pPr>
        <w:keepNext w:val="0"/>
        <w:widowControl/>
        <w:snapToGrid w:val="0"/>
        <w:spacing w:before="0" w:after="80" w:line="400" w:lineRule="exact"/>
        <w:ind w:firstLine="420"/>
        <w:rPr>
          <w:rFonts w:ascii="Noto Sans CJK SC" w:hAnsi="Noto Sans CJK SC" w:eastAsia="Noto Sans CJK SC" w:cs="Noto Sans CJK SC"/>
          <w:sz w:val="24"/>
        </w:rPr>
      </w:pPr>
      <w:r>
        <w:rPr>
          <w:rFonts w:hint="eastAsia" w:ascii="Noto Sans CJK SC" w:hAnsi="Noto Sans CJK SC" w:eastAsia="Noto Sans CJK SC" w:cs="Noto Sans CJK SC"/>
          <w:color w:val="000000"/>
          <w:sz w:val="22"/>
        </w:rPr>
        <w:t>（1）加工制作并完成装配、调试的移动立杆“哨兵”监测装置成品1套；</w:t>
      </w:r>
    </w:p>
    <w:p>
      <w:pPr>
        <w:keepNext w:val="0"/>
        <w:widowControl/>
        <w:snapToGrid w:val="0"/>
        <w:spacing w:before="0" w:after="80" w:line="400" w:lineRule="exact"/>
        <w:ind w:firstLine="420"/>
        <w:rPr>
          <w:rFonts w:ascii="Noto Sans CJK SC" w:hAnsi="Noto Sans CJK SC" w:eastAsia="Noto Sans CJK SC" w:cs="Noto Sans CJK SC"/>
          <w:sz w:val="24"/>
        </w:rPr>
      </w:pPr>
      <w:r>
        <w:rPr>
          <w:rFonts w:hint="eastAsia" w:ascii="Noto Sans CJK SC" w:hAnsi="Noto Sans CJK SC" w:eastAsia="Noto Sans CJK SC" w:cs="Noto Sans CJK SC"/>
          <w:color w:val="000000"/>
          <w:sz w:val="22"/>
        </w:rPr>
        <w:t>（2）申请发明专利1项，验收时受理；</w:t>
      </w:r>
    </w:p>
    <w:p>
      <w:pPr>
        <w:keepNext w:val="0"/>
        <w:widowControl/>
        <w:snapToGrid w:val="0"/>
        <w:spacing w:before="0" w:after="80" w:line="400" w:lineRule="exact"/>
        <w:ind w:firstLine="420"/>
        <w:rPr>
          <w:rFonts w:ascii="Noto Sans CJK SC" w:hAnsi="Noto Sans CJK SC" w:eastAsia="Noto Sans CJK SC" w:cs="Noto Sans CJK SC"/>
          <w:sz w:val="24"/>
        </w:rPr>
      </w:pPr>
      <w:r>
        <w:rPr>
          <w:rFonts w:hint="eastAsia" w:ascii="Noto Sans CJK SC" w:hAnsi="Noto Sans CJK SC" w:eastAsia="Noto Sans CJK SC" w:cs="Noto Sans CJK SC"/>
          <w:color w:val="000000"/>
          <w:sz w:val="22"/>
        </w:rPr>
        <w:t>（3）由具备相应检测项目CNAS认可资质的实验室出具、带有CNAS认可标识的移动立杆“哨兵”监测装置整套成品检测报告。</w:t>
      </w:r>
    </w:p>
    <w:p>
      <w:pPr>
        <w:pStyle w:val="8"/>
        <w:keepNext/>
        <w:widowControl/>
        <w:numPr>
          <w:ilvl w:val="1"/>
          <w:numId w:val="0"/>
        </w:numPr>
        <w:tabs>
          <w:tab w:val="left" w:pos="1276"/>
          <w:tab w:val="clear" w:pos="425"/>
        </w:tabs>
        <w:snapToGrid w:val="0"/>
        <w:spacing w:before="140" w:after="80" w:line="400" w:lineRule="exact"/>
        <w:ind w:left="0" w:firstLine="0"/>
        <w:jc w:val="left"/>
        <w:outlineLvl w:val="1"/>
        <w:rPr>
          <w:rFonts w:ascii="Noto Sans CJK SC" w:hAnsi="Noto Sans CJK SC" w:eastAsia="Noto Sans CJK SC" w:cs="Noto Sans CJK SC"/>
          <w:bCs/>
          <w:color w:val="C00000"/>
          <w:sz w:val="24"/>
        </w:rPr>
      </w:pPr>
      <w:bookmarkStart w:id="416" w:name="_Toc169445850"/>
      <w:r>
        <w:rPr>
          <w:rFonts w:hint="eastAsia" w:ascii="Noto Sans CJK SC" w:hAnsi="Noto Sans CJK SC" w:eastAsia="Noto Sans CJK SC" w:cs="Noto Sans CJK SC"/>
          <w:b/>
          <w:bCs/>
          <w:color w:val="000000"/>
          <w:sz w:val="24"/>
        </w:rPr>
        <w:t>5.2 验收</w:t>
      </w:r>
      <w:bookmarkEnd w:id="416"/>
    </w:p>
    <w:p>
      <w:pPr>
        <w:keepNext w:val="0"/>
        <w:widowControl/>
        <w:numPr>
          <w:ilvl w:val="0"/>
          <w:numId w:val="1"/>
        </w:numPr>
        <w:snapToGrid w:val="0"/>
        <w:spacing w:before="0" w:after="80" w:line="400" w:lineRule="exact"/>
        <w:rPr>
          <w:rFonts w:ascii="Noto Sans CJK SC" w:hAnsi="Noto Sans CJK SC" w:eastAsia="Noto Sans CJK SC" w:cs="Noto Sans CJK SC"/>
          <w:sz w:val="24"/>
        </w:rPr>
      </w:pPr>
      <w:r>
        <w:rPr>
          <w:rFonts w:hint="eastAsia" w:ascii="Noto Sans CJK SC" w:hAnsi="Noto Sans CJK SC" w:eastAsia="Noto Sans CJK SC" w:cs="Noto Sans CJK SC"/>
          <w:color w:val="000000"/>
          <w:sz w:val="22"/>
          <w:lang w:bidi="ar"/>
        </w:rPr>
        <w:t>整套成品的功能和技术参数满足本技术条件书要求，提交的成品CNAS检测报告作为验收依据。</w:t>
      </w:r>
    </w:p>
    <w:p>
      <w:pPr>
        <w:keepNext w:val="0"/>
        <w:widowControl/>
        <w:numPr>
          <w:ilvl w:val="0"/>
          <w:numId w:val="1"/>
        </w:numPr>
        <w:snapToGrid w:val="0"/>
        <w:spacing w:before="0" w:after="80" w:line="400" w:lineRule="exact"/>
        <w:rPr>
          <w:rFonts w:ascii="Noto Sans CJK SC" w:hAnsi="Noto Sans CJK SC" w:eastAsia="Noto Sans CJK SC" w:cs="Noto Sans CJK SC"/>
          <w:szCs w:val="21"/>
        </w:rPr>
      </w:pPr>
      <w:r>
        <w:rPr>
          <w:rFonts w:hint="eastAsia" w:ascii="Noto Sans CJK SC" w:hAnsi="Noto Sans CJK SC" w:eastAsia="Noto Sans CJK SC" w:cs="Noto Sans CJK SC"/>
          <w:color w:val="000000"/>
          <w:sz w:val="22"/>
          <w:lang w:bidi="ar"/>
        </w:rPr>
        <w:t>设备运行正常。</w:t>
      </w:r>
    </w:p>
    <w:p>
      <w:pPr>
        <w:keepNext w:val="0"/>
        <w:widowControl/>
        <w:numPr>
          <w:ilvl w:val="0"/>
          <w:numId w:val="1"/>
        </w:numPr>
        <w:snapToGrid w:val="0"/>
        <w:spacing w:before="0" w:after="80" w:line="400" w:lineRule="exact"/>
        <w:rPr>
          <w:rFonts w:ascii="Noto Sans CJK SC" w:hAnsi="Noto Sans CJK SC" w:eastAsia="Noto Sans CJK SC" w:cs="Noto Sans CJK SC"/>
          <w:szCs w:val="21"/>
        </w:rPr>
      </w:pPr>
      <w:r>
        <w:rPr>
          <w:rFonts w:hint="eastAsia" w:ascii="Noto Sans CJK SC" w:hAnsi="Noto Sans CJK SC" w:eastAsia="Noto Sans CJK SC" w:cs="Noto Sans CJK SC"/>
          <w:color w:val="000000"/>
          <w:sz w:val="22"/>
          <w:lang w:bidi="ar"/>
        </w:rPr>
        <w:t>设备的每项功能由甲方技术人员通过现场操作，逐项验收确认。</w:t>
      </w:r>
    </w:p>
    <w:bookmarkEnd w:id="387"/>
    <w:sectPr>
      <w:footerReference r:id="rId8" w:type="default"/>
      <w:pgSz w:w="11906" w:h="16838"/>
      <w:pgMar w:top="1134" w:right="1418" w:bottom="1418" w:left="1418" w:header="851" w:footer="992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6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6"/>
      <w:framePr w:wrap="around" w:vAnchor="text" w:hAnchor="margin" w:xAlign="right" w:y="1"/>
      <w:rPr>
        <w:rStyle w:val="91"/>
      </w:rPr>
    </w:pPr>
    <w:r>
      <w:fldChar w:fldCharType="begin"/>
    </w:r>
    <w:r>
      <w:rPr>
        <w:rStyle w:val="91"/>
      </w:rPr>
      <w:instrText xml:space="preserve">PAGE  </w:instrText>
    </w:r>
    <w:r>
      <w:fldChar w:fldCharType="end"/>
    </w:r>
  </w:p>
  <w:p>
    <w:pPr>
      <w:pStyle w:val="56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6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rPr>
        <w:rFonts w:ascii="Noto Sans CJK SC" w:hAnsi="Noto Sans CJK SC"/>
        <w:sz w:val="18"/>
      </w:rPr>
      <w:fldChar w:fldCharType="begin"/>
    </w:r>
    <w:r>
      <w:instrText xml:space="preserve">PAGE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10FB64"/>
    <w:multiLevelType w:val="multilevel"/>
    <w:tmpl w:val="5F10FB64"/>
    <w:lvl w:ilvl="0" w:tentative="0">
      <w:start w:val="1"/>
      <w:numFmt w:val="decimal"/>
      <w:suff w:val="nothing"/>
      <w:lvlText w:val="（%1）"/>
      <w:lvlJc w:val="left"/>
      <w:pPr>
        <w:ind w:left="0" w:firstLine="0"/>
      </w:pPr>
      <w:rPr>
        <w:rFonts w:hint="default" w:ascii="Noto Sans CJK SC" w:hAnsi="Noto Sans CJK SC" w:eastAsia="Noto Sans CJK SC" w:cs="Noto Sans CJK SC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076C"/>
    <w:rsid w:val="00063E4A"/>
    <w:rsid w:val="00070451"/>
    <w:rsid w:val="00074322"/>
    <w:rsid w:val="00075FFE"/>
    <w:rsid w:val="000A6EC2"/>
    <w:rsid w:val="000A78BE"/>
    <w:rsid w:val="000C339F"/>
    <w:rsid w:val="000E0512"/>
    <w:rsid w:val="000F7890"/>
    <w:rsid w:val="000F7C1A"/>
    <w:rsid w:val="00120355"/>
    <w:rsid w:val="001237A7"/>
    <w:rsid w:val="001240CB"/>
    <w:rsid w:val="00140752"/>
    <w:rsid w:val="001504B0"/>
    <w:rsid w:val="001646F5"/>
    <w:rsid w:val="001666D1"/>
    <w:rsid w:val="00170000"/>
    <w:rsid w:val="00172A27"/>
    <w:rsid w:val="0018146C"/>
    <w:rsid w:val="001B339A"/>
    <w:rsid w:val="001B7DFA"/>
    <w:rsid w:val="00206555"/>
    <w:rsid w:val="00264D96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10647"/>
    <w:rsid w:val="0033379C"/>
    <w:rsid w:val="00335F4E"/>
    <w:rsid w:val="00346009"/>
    <w:rsid w:val="00362214"/>
    <w:rsid w:val="00372625"/>
    <w:rsid w:val="0038153E"/>
    <w:rsid w:val="00392772"/>
    <w:rsid w:val="003B3344"/>
    <w:rsid w:val="003D37BC"/>
    <w:rsid w:val="003E659A"/>
    <w:rsid w:val="003F6BA1"/>
    <w:rsid w:val="003F7D10"/>
    <w:rsid w:val="004029F9"/>
    <w:rsid w:val="0040310E"/>
    <w:rsid w:val="00440781"/>
    <w:rsid w:val="00460F85"/>
    <w:rsid w:val="004A4E5B"/>
    <w:rsid w:val="004B13BC"/>
    <w:rsid w:val="004C1794"/>
    <w:rsid w:val="004D1098"/>
    <w:rsid w:val="004D3834"/>
    <w:rsid w:val="004E40B0"/>
    <w:rsid w:val="005004A2"/>
    <w:rsid w:val="005061EC"/>
    <w:rsid w:val="005161CA"/>
    <w:rsid w:val="00526BC5"/>
    <w:rsid w:val="00535AFF"/>
    <w:rsid w:val="00535FBB"/>
    <w:rsid w:val="0054220D"/>
    <w:rsid w:val="00567BFE"/>
    <w:rsid w:val="00584BAC"/>
    <w:rsid w:val="005904C0"/>
    <w:rsid w:val="005A193F"/>
    <w:rsid w:val="005E3B91"/>
    <w:rsid w:val="00620E69"/>
    <w:rsid w:val="006323C8"/>
    <w:rsid w:val="00643A01"/>
    <w:rsid w:val="0065500D"/>
    <w:rsid w:val="00657053"/>
    <w:rsid w:val="00662A72"/>
    <w:rsid w:val="0067761F"/>
    <w:rsid w:val="00681DDC"/>
    <w:rsid w:val="006B0D5B"/>
    <w:rsid w:val="006D32C8"/>
    <w:rsid w:val="006F2CBC"/>
    <w:rsid w:val="00701666"/>
    <w:rsid w:val="00744838"/>
    <w:rsid w:val="00753527"/>
    <w:rsid w:val="00781A3D"/>
    <w:rsid w:val="00794408"/>
    <w:rsid w:val="007D29B6"/>
    <w:rsid w:val="007F5B5F"/>
    <w:rsid w:val="00803823"/>
    <w:rsid w:val="008125BF"/>
    <w:rsid w:val="0081538D"/>
    <w:rsid w:val="00817700"/>
    <w:rsid w:val="00853551"/>
    <w:rsid w:val="00857F29"/>
    <w:rsid w:val="0086019E"/>
    <w:rsid w:val="008607BA"/>
    <w:rsid w:val="008B24DC"/>
    <w:rsid w:val="008B7D4D"/>
    <w:rsid w:val="008C4C4C"/>
    <w:rsid w:val="008D0729"/>
    <w:rsid w:val="008D74E0"/>
    <w:rsid w:val="008F5F8B"/>
    <w:rsid w:val="0092350E"/>
    <w:rsid w:val="009375C7"/>
    <w:rsid w:val="00963B1F"/>
    <w:rsid w:val="0097516B"/>
    <w:rsid w:val="00976D5E"/>
    <w:rsid w:val="00976F03"/>
    <w:rsid w:val="0097796F"/>
    <w:rsid w:val="00997D30"/>
    <w:rsid w:val="009D2E61"/>
    <w:rsid w:val="009E468B"/>
    <w:rsid w:val="009F1445"/>
    <w:rsid w:val="009F5798"/>
    <w:rsid w:val="00A033FB"/>
    <w:rsid w:val="00A04E40"/>
    <w:rsid w:val="00A27975"/>
    <w:rsid w:val="00A411FA"/>
    <w:rsid w:val="00AB034A"/>
    <w:rsid w:val="00AB298D"/>
    <w:rsid w:val="00AD00E9"/>
    <w:rsid w:val="00AD1B01"/>
    <w:rsid w:val="00AE61F3"/>
    <w:rsid w:val="00AF4F10"/>
    <w:rsid w:val="00B038A3"/>
    <w:rsid w:val="00B07686"/>
    <w:rsid w:val="00B54937"/>
    <w:rsid w:val="00B72795"/>
    <w:rsid w:val="00B82EBF"/>
    <w:rsid w:val="00B8491E"/>
    <w:rsid w:val="00B871EB"/>
    <w:rsid w:val="00B904B5"/>
    <w:rsid w:val="00BE7A33"/>
    <w:rsid w:val="00C02287"/>
    <w:rsid w:val="00C05C32"/>
    <w:rsid w:val="00C14328"/>
    <w:rsid w:val="00C336D3"/>
    <w:rsid w:val="00C36F77"/>
    <w:rsid w:val="00C4573C"/>
    <w:rsid w:val="00C601B5"/>
    <w:rsid w:val="00C60311"/>
    <w:rsid w:val="00C61F40"/>
    <w:rsid w:val="00C66B7A"/>
    <w:rsid w:val="00C8166D"/>
    <w:rsid w:val="00CC0312"/>
    <w:rsid w:val="00CD0787"/>
    <w:rsid w:val="00CD1A98"/>
    <w:rsid w:val="00CD2806"/>
    <w:rsid w:val="00CE5D38"/>
    <w:rsid w:val="00CF0BF9"/>
    <w:rsid w:val="00CF3D73"/>
    <w:rsid w:val="00CF5C54"/>
    <w:rsid w:val="00D230F5"/>
    <w:rsid w:val="00D35EF6"/>
    <w:rsid w:val="00D44319"/>
    <w:rsid w:val="00D54BD2"/>
    <w:rsid w:val="00D63038"/>
    <w:rsid w:val="00D734F8"/>
    <w:rsid w:val="00D82ED9"/>
    <w:rsid w:val="00DA5C09"/>
    <w:rsid w:val="00DB4C65"/>
    <w:rsid w:val="00DB4FFF"/>
    <w:rsid w:val="00DB7D81"/>
    <w:rsid w:val="00DD44E1"/>
    <w:rsid w:val="00DE19EA"/>
    <w:rsid w:val="00E109E5"/>
    <w:rsid w:val="00E20362"/>
    <w:rsid w:val="00E337EE"/>
    <w:rsid w:val="00E36D1D"/>
    <w:rsid w:val="00E8349E"/>
    <w:rsid w:val="00E87D65"/>
    <w:rsid w:val="00E93A8C"/>
    <w:rsid w:val="00EA47C9"/>
    <w:rsid w:val="00EB1795"/>
    <w:rsid w:val="00ED5F61"/>
    <w:rsid w:val="00EE0BB2"/>
    <w:rsid w:val="00EF4F57"/>
    <w:rsid w:val="00EF6973"/>
    <w:rsid w:val="00F008B4"/>
    <w:rsid w:val="00F06654"/>
    <w:rsid w:val="00F506B0"/>
    <w:rsid w:val="00F60AC2"/>
    <w:rsid w:val="00F81652"/>
    <w:rsid w:val="00F81BBA"/>
    <w:rsid w:val="00FA01A1"/>
    <w:rsid w:val="00FA7E93"/>
    <w:rsid w:val="00FB5778"/>
    <w:rsid w:val="00FC4609"/>
    <w:rsid w:val="00FC5C10"/>
    <w:rsid w:val="00FE419E"/>
    <w:rsid w:val="02865B55"/>
    <w:rsid w:val="033C7182"/>
    <w:rsid w:val="08EE74D7"/>
    <w:rsid w:val="0BDE7A1C"/>
    <w:rsid w:val="0F915FE4"/>
    <w:rsid w:val="12B667F9"/>
    <w:rsid w:val="17197D09"/>
    <w:rsid w:val="18D42D3C"/>
    <w:rsid w:val="1AFE7FBC"/>
    <w:rsid w:val="1D1F194F"/>
    <w:rsid w:val="214D0B18"/>
    <w:rsid w:val="223157E9"/>
    <w:rsid w:val="2AB50609"/>
    <w:rsid w:val="2AF415CD"/>
    <w:rsid w:val="318F52BC"/>
    <w:rsid w:val="326C4297"/>
    <w:rsid w:val="36F1383A"/>
    <w:rsid w:val="38FC4798"/>
    <w:rsid w:val="3F202AFC"/>
    <w:rsid w:val="3F7F6B1A"/>
    <w:rsid w:val="3F8213B4"/>
    <w:rsid w:val="41A10A52"/>
    <w:rsid w:val="424F62F7"/>
    <w:rsid w:val="428B18DF"/>
    <w:rsid w:val="442E5432"/>
    <w:rsid w:val="4FEB4D67"/>
    <w:rsid w:val="53134CA6"/>
    <w:rsid w:val="532917E5"/>
    <w:rsid w:val="546C793E"/>
    <w:rsid w:val="552F7474"/>
    <w:rsid w:val="55AB0635"/>
    <w:rsid w:val="672B6C64"/>
    <w:rsid w:val="6B91752B"/>
    <w:rsid w:val="6CF33898"/>
    <w:rsid w:val="71AD0D75"/>
    <w:rsid w:val="71D545CF"/>
    <w:rsid w:val="752C604F"/>
    <w:rsid w:val="75721ADB"/>
    <w:rsid w:val="758C73BE"/>
    <w:rsid w:val="75BA5237"/>
    <w:rsid w:val="775B5BA6"/>
    <w:rsid w:val="77D624CF"/>
    <w:rsid w:val="78F3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bidi w:val="0"/>
      <w:spacing w:line="440" w:lineRule="exact"/>
      <w:ind w:firstLine="883" w:firstLineChars="2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7">
    <w:name w:val="heading 1"/>
    <w:basedOn w:val="1"/>
    <w:next w:val="1"/>
    <w:link w:val="106"/>
    <w:qFormat/>
    <w:uiPriority w:val="0"/>
    <w:pPr>
      <w:keepNext/>
      <w:keepLines/>
      <w:tabs>
        <w:tab w:val="left" w:pos="425"/>
      </w:tabs>
      <w:topLinePunct/>
      <w:ind w:firstLine="0" w:firstLineChars="0"/>
      <w:textAlignment w:val="baseline"/>
      <w:outlineLvl w:val="0"/>
    </w:pPr>
    <w:rPr>
      <w:rFonts w:eastAsia="黑体"/>
      <w:b/>
      <w:kern w:val="44"/>
      <w:sz w:val="24"/>
    </w:rPr>
  </w:style>
  <w:style w:type="paragraph" w:styleId="8">
    <w:name w:val="heading 2"/>
    <w:basedOn w:val="1"/>
    <w:next w:val="1"/>
    <w:link w:val="135"/>
    <w:qFormat/>
    <w:uiPriority w:val="0"/>
    <w:pPr>
      <w:keepNext/>
      <w:keepLines/>
      <w:tabs>
        <w:tab w:val="left" w:pos="425"/>
      </w:tabs>
      <w:topLinePunct/>
      <w:spacing w:line="440" w:lineRule="exact"/>
      <w:ind w:left="0" w:firstLine="0" w:firstLineChars="0"/>
      <w:outlineLvl w:val="1"/>
    </w:pPr>
    <w:rPr>
      <w:rFonts w:ascii="Times New Roman" w:hAnsi="Times New Roman" w:eastAsia="黑体" w:cs="Times New Roman"/>
      <w:b/>
    </w:rPr>
  </w:style>
  <w:style w:type="paragraph" w:styleId="9">
    <w:name w:val="heading 3"/>
    <w:basedOn w:val="1"/>
    <w:next w:val="1"/>
    <w:link w:val="176"/>
    <w:qFormat/>
    <w:uiPriority w:val="0"/>
    <w:pPr>
      <w:keepNext/>
      <w:keepLines/>
      <w:tabs>
        <w:tab w:val="left" w:pos="2126"/>
      </w:tabs>
      <w:ind w:firstLine="0" w:firstLineChars="0"/>
      <w:outlineLvl w:val="2"/>
    </w:pPr>
    <w:rPr>
      <w:b/>
    </w:rPr>
  </w:style>
  <w:style w:type="paragraph" w:styleId="10">
    <w:name w:val="heading 4"/>
    <w:basedOn w:val="1"/>
    <w:next w:val="1"/>
    <w:link w:val="107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Noto Sans CJK SC" w:hAnsi="Noto Sans CJK SC" w:eastAsia="Noto Sans CJK SC" w:cs="Noto Sans CJK SC"/>
      <w:b/>
      <w:sz w:val="28"/>
    </w:rPr>
  </w:style>
  <w:style w:type="paragraph" w:styleId="11">
    <w:name w:val="heading 5"/>
    <w:basedOn w:val="1"/>
    <w:next w:val="1"/>
    <w:link w:val="165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ascii="Noto Sans CJK SC" w:hAnsi="Noto Sans CJK SC" w:eastAsia="Noto Sans CJK SC" w:cs="Noto Sans CJK SC"/>
    </w:rPr>
  </w:style>
  <w:style w:type="paragraph" w:styleId="12">
    <w:name w:val="heading 6"/>
    <w:basedOn w:val="1"/>
    <w:next w:val="1"/>
    <w:link w:val="145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Noto Sans CJK SC" w:hAnsi="Noto Sans CJK SC" w:eastAsia="Noto Sans CJK SC" w:cs="Noto Sans CJK SC"/>
      <w:b/>
      <w:sz w:val="24"/>
    </w:rPr>
  </w:style>
  <w:style w:type="paragraph" w:styleId="13">
    <w:name w:val="heading 7"/>
    <w:basedOn w:val="1"/>
    <w:next w:val="1"/>
    <w:link w:val="150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14">
    <w:name w:val="heading 8"/>
    <w:basedOn w:val="1"/>
    <w:next w:val="1"/>
    <w:link w:val="125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Noto Sans CJK SC" w:hAnsi="Noto Sans CJK SC" w:eastAsia="Noto Sans CJK SC" w:cs="Noto Sans CJK SC"/>
      <w:sz w:val="24"/>
    </w:rPr>
  </w:style>
  <w:style w:type="paragraph" w:styleId="15">
    <w:name w:val="heading 9"/>
    <w:basedOn w:val="1"/>
    <w:next w:val="1"/>
    <w:link w:val="184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Noto Sans CJK SC" w:hAnsi="Noto Sans CJK SC" w:eastAsia="Noto Sans CJK SC" w:cs="Noto Sans CJK SC"/>
    </w:rPr>
  </w:style>
  <w:style w:type="character" w:default="1" w:styleId="89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4"/>
    <w:basedOn w:val="3"/>
    <w:next w:val="1"/>
    <w:qFormat/>
    <w:uiPriority w:val="0"/>
    <w:pPr>
      <w:ind w:firstLine="560"/>
      <w:jc w:val="left"/>
      <w:outlineLvl w:val="3"/>
    </w:pPr>
  </w:style>
  <w:style w:type="paragraph" w:customStyle="1" w:styleId="3">
    <w:name w:val="标3"/>
    <w:basedOn w:val="4"/>
    <w:next w:val="1"/>
    <w:qFormat/>
    <w:uiPriority w:val="0"/>
    <w:pPr>
      <w:outlineLvl w:val="2"/>
    </w:pPr>
    <w:rPr>
      <w:rFonts w:ascii="宋体" w:hAnsi="宋体" w:eastAsia="宋体"/>
    </w:rPr>
  </w:style>
  <w:style w:type="paragraph" w:customStyle="1" w:styleId="4">
    <w:name w:val="标2"/>
    <w:basedOn w:val="5"/>
    <w:qFormat/>
    <w:uiPriority w:val="0"/>
    <w:pPr>
      <w:keepNext/>
      <w:keepLines/>
      <w:spacing w:beforeLines="0"/>
      <w:outlineLvl w:val="1"/>
    </w:pPr>
    <w:rPr>
      <w:rFonts w:ascii="黑体" w:hAnsi="黑体" w:eastAsia="黑体" w:cs="宋体"/>
      <w:sz w:val="28"/>
      <w:szCs w:val="28"/>
    </w:rPr>
  </w:style>
  <w:style w:type="paragraph" w:customStyle="1" w:styleId="5">
    <w:name w:val="标1"/>
    <w:basedOn w:val="6"/>
    <w:qFormat/>
    <w:uiPriority w:val="0"/>
    <w:pPr>
      <w:spacing w:beforeLines="50" w:afterLines="50"/>
    </w:pPr>
    <w:rPr>
      <w:kern w:val="24"/>
      <w:sz w:val="30"/>
      <w:szCs w:val="30"/>
    </w:rPr>
  </w:style>
  <w:style w:type="paragraph" w:styleId="6">
    <w:name w:val="Title"/>
    <w:basedOn w:val="1"/>
    <w:next w:val="1"/>
    <w:link w:val="148"/>
    <w:qFormat/>
    <w:uiPriority w:val="0"/>
    <w:pPr>
      <w:spacing w:before="240" w:after="60"/>
      <w:jc w:val="center"/>
      <w:outlineLvl w:val="0"/>
    </w:pPr>
    <w:rPr>
      <w:rFonts w:ascii="Noto Sans CJK SC" w:hAnsi="Noto Sans CJK SC" w:eastAsia="Noto Sans CJK SC" w:cs="Noto Sans CJK SC"/>
      <w:b/>
      <w:sz w:val="32"/>
    </w:rPr>
  </w:style>
  <w:style w:type="paragraph" w:styleId="16">
    <w:name w:val="List 3"/>
    <w:basedOn w:val="1"/>
    <w:qFormat/>
    <w:uiPriority w:val="0"/>
    <w:pPr>
      <w:ind w:left="1260" w:hanging="420"/>
    </w:pPr>
  </w:style>
  <w:style w:type="paragraph" w:styleId="17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8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9">
    <w:name w:val="Note Heading"/>
    <w:basedOn w:val="1"/>
    <w:next w:val="1"/>
    <w:link w:val="129"/>
    <w:qFormat/>
    <w:uiPriority w:val="0"/>
    <w:pPr>
      <w:jc w:val="center"/>
    </w:pPr>
  </w:style>
  <w:style w:type="paragraph" w:styleId="20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21">
    <w:name w:val="index 8"/>
    <w:basedOn w:val="1"/>
    <w:next w:val="1"/>
    <w:qFormat/>
    <w:uiPriority w:val="0"/>
    <w:pPr>
      <w:ind w:left="1400" w:leftChars="1400"/>
    </w:pPr>
    <w:rPr>
      <w:rFonts w:ascii="Noto Sans CJK SC" w:hAnsi="Noto Sans CJK SC" w:eastAsia="Noto Sans CJK SC" w:cs="Noto Sans CJK SC"/>
      <w:sz w:val="28"/>
    </w:rPr>
  </w:style>
  <w:style w:type="paragraph" w:styleId="22">
    <w:name w:val="E-mail Signature"/>
    <w:basedOn w:val="1"/>
    <w:link w:val="119"/>
    <w:qFormat/>
    <w:uiPriority w:val="0"/>
  </w:style>
  <w:style w:type="paragraph" w:styleId="23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24">
    <w:name w:val="Normal Indent"/>
    <w:basedOn w:val="1"/>
    <w:link w:val="181"/>
    <w:qFormat/>
    <w:uiPriority w:val="0"/>
    <w:pPr>
      <w:ind w:firstLine="420"/>
    </w:pPr>
  </w:style>
  <w:style w:type="paragraph" w:styleId="25">
    <w:name w:val="caption"/>
    <w:basedOn w:val="1"/>
    <w:next w:val="1"/>
    <w:qFormat/>
    <w:uiPriority w:val="0"/>
    <w:pPr>
      <w:spacing w:before="152" w:after="160"/>
    </w:pPr>
    <w:rPr>
      <w:rFonts w:ascii="Noto Sans CJK SC" w:hAnsi="Noto Sans CJK SC" w:eastAsia="Noto Sans CJK SC" w:cs="Noto Sans CJK SC"/>
      <w:sz w:val="20"/>
    </w:rPr>
  </w:style>
  <w:style w:type="paragraph" w:styleId="26">
    <w:name w:val="index 5"/>
    <w:basedOn w:val="1"/>
    <w:next w:val="1"/>
    <w:qFormat/>
    <w:uiPriority w:val="0"/>
    <w:pPr>
      <w:ind w:left="800" w:leftChars="800"/>
    </w:pPr>
    <w:rPr>
      <w:rFonts w:ascii="Noto Sans CJK SC" w:hAnsi="Noto Sans CJK SC" w:eastAsia="Noto Sans CJK SC" w:cs="Noto Sans CJK SC"/>
      <w:sz w:val="28"/>
    </w:rPr>
  </w:style>
  <w:style w:type="paragraph" w:styleId="27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8">
    <w:name w:val="envelope address"/>
    <w:basedOn w:val="1"/>
    <w:qFormat/>
    <w:uiPriority w:val="0"/>
    <w:pPr>
      <w:snapToGrid w:val="0"/>
      <w:ind w:left="2880"/>
    </w:pPr>
    <w:rPr>
      <w:rFonts w:ascii="Noto Sans CJK SC" w:hAnsi="Noto Sans CJK SC" w:eastAsia="Noto Sans CJK SC" w:cs="Noto Sans CJK SC"/>
      <w:sz w:val="24"/>
    </w:rPr>
  </w:style>
  <w:style w:type="paragraph" w:styleId="29">
    <w:name w:val="Document Map"/>
    <w:basedOn w:val="1"/>
    <w:link w:val="157"/>
    <w:qFormat/>
    <w:uiPriority w:val="0"/>
    <w:pPr>
      <w:shd w:val="clear" w:color="auto" w:fill="000080"/>
    </w:pPr>
  </w:style>
  <w:style w:type="paragraph" w:styleId="30">
    <w:name w:val="annotation text"/>
    <w:basedOn w:val="1"/>
    <w:link w:val="175"/>
    <w:qFormat/>
    <w:uiPriority w:val="99"/>
    <w:pPr>
      <w:jc w:val="left"/>
    </w:pPr>
  </w:style>
  <w:style w:type="paragraph" w:styleId="31">
    <w:name w:val="index 6"/>
    <w:basedOn w:val="1"/>
    <w:next w:val="1"/>
    <w:qFormat/>
    <w:uiPriority w:val="0"/>
    <w:pPr>
      <w:ind w:left="1000" w:leftChars="1000"/>
    </w:pPr>
    <w:rPr>
      <w:rFonts w:ascii="Noto Sans CJK SC" w:hAnsi="Noto Sans CJK SC" w:eastAsia="Noto Sans CJK SC" w:cs="Noto Sans CJK SC"/>
      <w:sz w:val="28"/>
    </w:rPr>
  </w:style>
  <w:style w:type="paragraph" w:styleId="32">
    <w:name w:val="Salutation"/>
    <w:basedOn w:val="1"/>
    <w:next w:val="1"/>
    <w:link w:val="160"/>
    <w:qFormat/>
    <w:uiPriority w:val="0"/>
  </w:style>
  <w:style w:type="paragraph" w:styleId="33">
    <w:name w:val="Body Text 3"/>
    <w:basedOn w:val="1"/>
    <w:link w:val="114"/>
    <w:qFormat/>
    <w:uiPriority w:val="0"/>
    <w:pPr>
      <w:spacing w:after="120"/>
    </w:pPr>
    <w:rPr>
      <w:sz w:val="16"/>
    </w:rPr>
  </w:style>
  <w:style w:type="paragraph" w:styleId="34">
    <w:name w:val="Closing"/>
    <w:basedOn w:val="1"/>
    <w:link w:val="115"/>
    <w:qFormat/>
    <w:uiPriority w:val="0"/>
    <w:pPr>
      <w:ind w:left="4320"/>
    </w:pPr>
  </w:style>
  <w:style w:type="paragraph" w:styleId="35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6">
    <w:name w:val="Body Text"/>
    <w:basedOn w:val="1"/>
    <w:link w:val="128"/>
    <w:qFormat/>
    <w:uiPriority w:val="0"/>
    <w:pPr>
      <w:spacing w:after="120"/>
    </w:pPr>
  </w:style>
  <w:style w:type="paragraph" w:styleId="37">
    <w:name w:val="Body Text Indent"/>
    <w:basedOn w:val="1"/>
    <w:link w:val="124"/>
    <w:qFormat/>
    <w:uiPriority w:val="99"/>
    <w:pPr>
      <w:spacing w:after="120"/>
      <w:ind w:left="420"/>
    </w:pPr>
  </w:style>
  <w:style w:type="paragraph" w:styleId="38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9">
    <w:name w:val="List 2"/>
    <w:basedOn w:val="1"/>
    <w:qFormat/>
    <w:uiPriority w:val="0"/>
    <w:pPr>
      <w:ind w:left="840" w:hanging="420"/>
    </w:pPr>
  </w:style>
  <w:style w:type="paragraph" w:styleId="40">
    <w:name w:val="List Continue"/>
    <w:basedOn w:val="1"/>
    <w:qFormat/>
    <w:uiPriority w:val="0"/>
    <w:pPr>
      <w:spacing w:after="120"/>
      <w:ind w:left="420"/>
    </w:pPr>
  </w:style>
  <w:style w:type="paragraph" w:styleId="41">
    <w:name w:val="Block Text"/>
    <w:basedOn w:val="1"/>
    <w:qFormat/>
    <w:uiPriority w:val="0"/>
    <w:pPr>
      <w:spacing w:after="120"/>
      <w:ind w:left="1440" w:right="1440"/>
    </w:pPr>
  </w:style>
  <w:style w:type="paragraph" w:styleId="42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43">
    <w:name w:val="HTML Address"/>
    <w:basedOn w:val="1"/>
    <w:link w:val="166"/>
    <w:qFormat/>
    <w:uiPriority w:val="0"/>
    <w:rPr>
      <w:i/>
    </w:rPr>
  </w:style>
  <w:style w:type="paragraph" w:styleId="44">
    <w:name w:val="index 4"/>
    <w:basedOn w:val="1"/>
    <w:next w:val="1"/>
    <w:qFormat/>
    <w:uiPriority w:val="0"/>
    <w:pPr>
      <w:ind w:left="600" w:leftChars="600"/>
    </w:pPr>
    <w:rPr>
      <w:rFonts w:ascii="Noto Sans CJK SC" w:hAnsi="Noto Sans CJK SC" w:eastAsia="Noto Sans CJK SC" w:cs="Noto Sans CJK SC"/>
      <w:sz w:val="28"/>
    </w:rPr>
  </w:style>
  <w:style w:type="paragraph" w:styleId="45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6">
    <w:name w:val="toc 3"/>
    <w:basedOn w:val="1"/>
    <w:next w:val="1"/>
    <w:qFormat/>
    <w:uiPriority w:val="0"/>
    <w:pPr>
      <w:ind w:left="840" w:leftChars="400"/>
    </w:pPr>
  </w:style>
  <w:style w:type="paragraph" w:styleId="47">
    <w:name w:val="Plain Text"/>
    <w:basedOn w:val="1"/>
    <w:link w:val="108"/>
    <w:qFormat/>
    <w:uiPriority w:val="0"/>
    <w:rPr>
      <w:rFonts w:ascii="Noto Sans CJK SC" w:hAnsi="Noto Sans CJK SC" w:eastAsia="Noto Sans CJK SC" w:cs="Noto Sans CJK SC"/>
    </w:rPr>
  </w:style>
  <w:style w:type="paragraph" w:styleId="48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9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50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51">
    <w:name w:val="index 3"/>
    <w:basedOn w:val="1"/>
    <w:next w:val="1"/>
    <w:qFormat/>
    <w:uiPriority w:val="0"/>
    <w:pPr>
      <w:ind w:left="400" w:leftChars="400"/>
    </w:pPr>
    <w:rPr>
      <w:rFonts w:ascii="Noto Sans CJK SC" w:hAnsi="Noto Sans CJK SC" w:eastAsia="Noto Sans CJK SC" w:cs="Noto Sans CJK SC"/>
      <w:sz w:val="28"/>
    </w:rPr>
  </w:style>
  <w:style w:type="paragraph" w:styleId="52">
    <w:name w:val="Date"/>
    <w:basedOn w:val="1"/>
    <w:next w:val="1"/>
    <w:link w:val="139"/>
    <w:qFormat/>
    <w:uiPriority w:val="0"/>
  </w:style>
  <w:style w:type="paragraph" w:styleId="53">
    <w:name w:val="Body Text Indent 2"/>
    <w:basedOn w:val="1"/>
    <w:link w:val="134"/>
    <w:qFormat/>
    <w:uiPriority w:val="0"/>
    <w:pPr>
      <w:spacing w:after="120" w:line="480" w:lineRule="auto"/>
      <w:ind w:left="420"/>
    </w:pPr>
  </w:style>
  <w:style w:type="paragraph" w:styleId="54">
    <w:name w:val="List Continue 5"/>
    <w:basedOn w:val="1"/>
    <w:qFormat/>
    <w:uiPriority w:val="0"/>
    <w:pPr>
      <w:spacing w:after="120"/>
      <w:ind w:left="2100"/>
    </w:pPr>
  </w:style>
  <w:style w:type="paragraph" w:styleId="55">
    <w:name w:val="Balloon Text"/>
    <w:basedOn w:val="1"/>
    <w:link w:val="185"/>
    <w:qFormat/>
    <w:uiPriority w:val="0"/>
    <w:rPr>
      <w:sz w:val="18"/>
    </w:rPr>
  </w:style>
  <w:style w:type="paragraph" w:styleId="56">
    <w:name w:val="footer"/>
    <w:basedOn w:val="1"/>
    <w:link w:val="17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7">
    <w:name w:val="envelope return"/>
    <w:basedOn w:val="1"/>
    <w:qFormat/>
    <w:uiPriority w:val="0"/>
    <w:pPr>
      <w:snapToGrid w:val="0"/>
    </w:pPr>
    <w:rPr>
      <w:rFonts w:ascii="Noto Sans CJK SC" w:hAnsi="Noto Sans CJK SC" w:eastAsia="Noto Sans CJK SC" w:cs="Noto Sans CJK SC"/>
    </w:rPr>
  </w:style>
  <w:style w:type="paragraph" w:styleId="58">
    <w:name w:val="header"/>
    <w:basedOn w:val="1"/>
    <w:link w:val="14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9">
    <w:name w:val="Signature"/>
    <w:basedOn w:val="1"/>
    <w:link w:val="179"/>
    <w:qFormat/>
    <w:uiPriority w:val="0"/>
    <w:pPr>
      <w:ind w:left="4320"/>
    </w:pPr>
  </w:style>
  <w:style w:type="paragraph" w:styleId="60">
    <w:name w:val="toc 1"/>
    <w:basedOn w:val="1"/>
    <w:next w:val="1"/>
    <w:qFormat/>
    <w:uiPriority w:val="39"/>
    <w:pPr>
      <w:tabs>
        <w:tab w:val="right" w:leader="dot" w:pos="8705"/>
      </w:tabs>
      <w:ind w:firstLine="0" w:firstLineChars="0"/>
    </w:pPr>
    <w:rPr>
      <w:b/>
    </w:rPr>
  </w:style>
  <w:style w:type="paragraph" w:styleId="61">
    <w:name w:val="List Continue 4"/>
    <w:basedOn w:val="1"/>
    <w:qFormat/>
    <w:uiPriority w:val="0"/>
    <w:pPr>
      <w:spacing w:after="120"/>
      <w:ind w:left="1680"/>
    </w:pPr>
  </w:style>
  <w:style w:type="paragraph" w:styleId="62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63">
    <w:name w:val="index heading"/>
    <w:basedOn w:val="1"/>
    <w:next w:val="64"/>
    <w:qFormat/>
    <w:uiPriority w:val="0"/>
    <w:rPr>
      <w:rFonts w:ascii="Noto Sans CJK SC" w:hAnsi="Noto Sans CJK SC" w:eastAsia="Noto Sans CJK SC" w:cs="Noto Sans CJK SC"/>
      <w:sz w:val="28"/>
    </w:rPr>
  </w:style>
  <w:style w:type="paragraph" w:styleId="64">
    <w:name w:val="index 1"/>
    <w:basedOn w:val="1"/>
    <w:next w:val="1"/>
    <w:qFormat/>
    <w:uiPriority w:val="0"/>
    <w:rPr>
      <w:rFonts w:ascii="Noto Sans CJK SC" w:hAnsi="Noto Sans CJK SC" w:eastAsia="Noto Sans CJK SC" w:cs="Noto Sans CJK SC"/>
      <w:sz w:val="28"/>
    </w:rPr>
  </w:style>
  <w:style w:type="paragraph" w:styleId="65">
    <w:name w:val="Subtitle"/>
    <w:basedOn w:val="1"/>
    <w:link w:val="149"/>
    <w:qFormat/>
    <w:uiPriority w:val="0"/>
    <w:pPr>
      <w:spacing w:before="240" w:after="60" w:line="312" w:lineRule="auto"/>
      <w:jc w:val="center"/>
      <w:outlineLvl w:val="1"/>
    </w:pPr>
    <w:rPr>
      <w:rFonts w:ascii="Noto Sans CJK SC" w:hAnsi="Noto Sans CJK SC" w:eastAsia="Noto Sans CJK SC" w:cs="Noto Sans CJK SC"/>
      <w:b/>
      <w:kern w:val="28"/>
      <w:sz w:val="32"/>
    </w:rPr>
  </w:style>
  <w:style w:type="paragraph" w:styleId="66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7">
    <w:name w:val="List"/>
    <w:basedOn w:val="1"/>
    <w:qFormat/>
    <w:uiPriority w:val="0"/>
    <w:pPr>
      <w:ind w:left="420" w:hanging="420"/>
    </w:pPr>
  </w:style>
  <w:style w:type="paragraph" w:styleId="68">
    <w:name w:val="footnote text"/>
    <w:basedOn w:val="1"/>
    <w:link w:val="111"/>
    <w:qFormat/>
    <w:uiPriority w:val="0"/>
    <w:pPr>
      <w:snapToGrid w:val="0"/>
      <w:jc w:val="left"/>
    </w:pPr>
    <w:rPr>
      <w:sz w:val="18"/>
    </w:rPr>
  </w:style>
  <w:style w:type="paragraph" w:styleId="69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70">
    <w:name w:val="List 5"/>
    <w:basedOn w:val="1"/>
    <w:qFormat/>
    <w:uiPriority w:val="0"/>
    <w:pPr>
      <w:ind w:left="2100" w:hanging="420"/>
    </w:pPr>
  </w:style>
  <w:style w:type="paragraph" w:styleId="71">
    <w:name w:val="Body Text Indent 3"/>
    <w:basedOn w:val="1"/>
    <w:link w:val="130"/>
    <w:qFormat/>
    <w:uiPriority w:val="0"/>
    <w:pPr>
      <w:spacing w:after="120"/>
      <w:ind w:left="420"/>
    </w:pPr>
    <w:rPr>
      <w:sz w:val="16"/>
    </w:rPr>
  </w:style>
  <w:style w:type="paragraph" w:styleId="72">
    <w:name w:val="index 7"/>
    <w:basedOn w:val="1"/>
    <w:next w:val="1"/>
    <w:qFormat/>
    <w:uiPriority w:val="0"/>
    <w:pPr>
      <w:ind w:left="1200" w:leftChars="1200"/>
    </w:pPr>
    <w:rPr>
      <w:rFonts w:ascii="Noto Sans CJK SC" w:hAnsi="Noto Sans CJK SC" w:eastAsia="Noto Sans CJK SC" w:cs="Noto Sans CJK SC"/>
      <w:sz w:val="28"/>
    </w:rPr>
  </w:style>
  <w:style w:type="paragraph" w:styleId="73">
    <w:name w:val="index 9"/>
    <w:basedOn w:val="1"/>
    <w:next w:val="1"/>
    <w:qFormat/>
    <w:uiPriority w:val="0"/>
    <w:pPr>
      <w:ind w:left="1600" w:leftChars="1600"/>
    </w:pPr>
    <w:rPr>
      <w:rFonts w:ascii="Noto Sans CJK SC" w:hAnsi="Noto Sans CJK SC" w:eastAsia="Noto Sans CJK SC" w:cs="Noto Sans CJK SC"/>
      <w:sz w:val="28"/>
    </w:rPr>
  </w:style>
  <w:style w:type="paragraph" w:styleId="74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5">
    <w:name w:val="toc 2"/>
    <w:basedOn w:val="1"/>
    <w:next w:val="1"/>
    <w:qFormat/>
    <w:uiPriority w:val="39"/>
    <w:pPr>
      <w:tabs>
        <w:tab w:val="right" w:leader="dot" w:pos="8705"/>
      </w:tabs>
      <w:ind w:left="0" w:leftChars="0" w:firstLine="0" w:firstLineChars="0"/>
    </w:pPr>
  </w:style>
  <w:style w:type="paragraph" w:styleId="76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7">
    <w:name w:val="Body Text 2"/>
    <w:basedOn w:val="1"/>
    <w:link w:val="127"/>
    <w:qFormat/>
    <w:uiPriority w:val="0"/>
    <w:pPr>
      <w:spacing w:after="120" w:line="480" w:lineRule="auto"/>
    </w:pPr>
  </w:style>
  <w:style w:type="paragraph" w:styleId="78">
    <w:name w:val="List 4"/>
    <w:basedOn w:val="1"/>
    <w:qFormat/>
    <w:uiPriority w:val="0"/>
    <w:pPr>
      <w:ind w:left="1680" w:hanging="420"/>
    </w:pPr>
  </w:style>
  <w:style w:type="paragraph" w:styleId="79">
    <w:name w:val="List Continue 2"/>
    <w:basedOn w:val="1"/>
    <w:qFormat/>
    <w:uiPriority w:val="0"/>
    <w:pPr>
      <w:spacing w:after="120"/>
      <w:ind w:left="840"/>
    </w:pPr>
  </w:style>
  <w:style w:type="paragraph" w:styleId="80">
    <w:name w:val="Message Header"/>
    <w:basedOn w:val="1"/>
    <w:link w:val="122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Noto Sans CJK SC" w:hAnsi="Noto Sans CJK SC" w:eastAsia="Noto Sans CJK SC" w:cs="Noto Sans CJK SC"/>
      <w:sz w:val="24"/>
    </w:rPr>
  </w:style>
  <w:style w:type="paragraph" w:styleId="81">
    <w:name w:val="HTML Preformatted"/>
    <w:basedOn w:val="1"/>
    <w:link w:val="158"/>
    <w:qFormat/>
    <w:uiPriority w:val="0"/>
    <w:rPr>
      <w:rFonts w:ascii="Noto Sans CJK SC" w:hAnsi="Noto Sans CJK SC" w:eastAsia="Noto Sans CJK SC" w:cs="Noto Sans CJK SC"/>
      <w:sz w:val="20"/>
    </w:rPr>
  </w:style>
  <w:style w:type="paragraph" w:styleId="82">
    <w:name w:val="Normal (Web)"/>
    <w:basedOn w:val="1"/>
    <w:qFormat/>
    <w:uiPriority w:val="0"/>
    <w:rPr>
      <w:sz w:val="24"/>
    </w:rPr>
  </w:style>
  <w:style w:type="paragraph" w:styleId="83">
    <w:name w:val="List Continue 3"/>
    <w:basedOn w:val="1"/>
    <w:qFormat/>
    <w:uiPriority w:val="0"/>
    <w:pPr>
      <w:spacing w:after="120"/>
      <w:ind w:left="1260"/>
    </w:pPr>
  </w:style>
  <w:style w:type="paragraph" w:styleId="84">
    <w:name w:val="index 2"/>
    <w:basedOn w:val="1"/>
    <w:next w:val="1"/>
    <w:qFormat/>
    <w:uiPriority w:val="0"/>
    <w:pPr>
      <w:ind w:left="200" w:leftChars="200"/>
    </w:pPr>
    <w:rPr>
      <w:rFonts w:ascii="Noto Sans CJK SC" w:hAnsi="Noto Sans CJK SC" w:eastAsia="Noto Sans CJK SC" w:cs="Noto Sans CJK SC"/>
      <w:sz w:val="28"/>
    </w:rPr>
  </w:style>
  <w:style w:type="paragraph" w:styleId="85">
    <w:name w:val="annotation subject"/>
    <w:basedOn w:val="30"/>
    <w:next w:val="30"/>
    <w:link w:val="168"/>
    <w:qFormat/>
    <w:uiPriority w:val="0"/>
    <w:rPr>
      <w:b/>
    </w:rPr>
  </w:style>
  <w:style w:type="paragraph" w:styleId="86">
    <w:name w:val="Body Text First Indent"/>
    <w:basedOn w:val="36"/>
    <w:link w:val="133"/>
    <w:qFormat/>
    <w:uiPriority w:val="0"/>
    <w:pPr>
      <w:ind w:firstLine="420"/>
    </w:pPr>
  </w:style>
  <w:style w:type="paragraph" w:styleId="87">
    <w:name w:val="Body Text First Indent 2"/>
    <w:basedOn w:val="37"/>
    <w:link w:val="123"/>
    <w:qFormat/>
    <w:uiPriority w:val="0"/>
    <w:pPr>
      <w:ind w:firstLine="420"/>
    </w:pPr>
  </w:style>
  <w:style w:type="character" w:styleId="90">
    <w:name w:val="Strong"/>
    <w:qFormat/>
    <w:uiPriority w:val="0"/>
    <w:rPr>
      <w:b/>
    </w:rPr>
  </w:style>
  <w:style w:type="character" w:styleId="91">
    <w:name w:val="page number"/>
    <w:basedOn w:val="89"/>
    <w:qFormat/>
    <w:uiPriority w:val="0"/>
  </w:style>
  <w:style w:type="character" w:styleId="92">
    <w:name w:val="FollowedHyperlink"/>
    <w:qFormat/>
    <w:uiPriority w:val="0"/>
    <w:rPr>
      <w:color w:val="800080"/>
      <w:u w:val="single"/>
    </w:rPr>
  </w:style>
  <w:style w:type="character" w:styleId="93">
    <w:name w:val="Emphasis"/>
    <w:qFormat/>
    <w:uiPriority w:val="0"/>
    <w:rPr>
      <w:i/>
    </w:rPr>
  </w:style>
  <w:style w:type="character" w:styleId="94">
    <w:name w:val="line number"/>
    <w:basedOn w:val="89"/>
    <w:qFormat/>
    <w:uiPriority w:val="0"/>
  </w:style>
  <w:style w:type="character" w:styleId="95">
    <w:name w:val="HTML Definition"/>
    <w:qFormat/>
    <w:uiPriority w:val="0"/>
    <w:rPr>
      <w:i/>
    </w:rPr>
  </w:style>
  <w:style w:type="character" w:styleId="96">
    <w:name w:val="HTML Typewriter"/>
    <w:qFormat/>
    <w:uiPriority w:val="0"/>
    <w:rPr>
      <w:rFonts w:ascii="Noto Sans CJK SC" w:hAnsi="Noto Sans CJK SC" w:eastAsia="Noto Sans CJK SC" w:cs="Noto Sans CJK SC"/>
      <w:sz w:val="20"/>
    </w:rPr>
  </w:style>
  <w:style w:type="character" w:styleId="97">
    <w:name w:val="HTML Acronym"/>
    <w:basedOn w:val="89"/>
    <w:qFormat/>
    <w:uiPriority w:val="0"/>
  </w:style>
  <w:style w:type="character" w:styleId="98">
    <w:name w:val="HTML Variable"/>
    <w:qFormat/>
    <w:uiPriority w:val="0"/>
    <w:rPr>
      <w:i/>
    </w:rPr>
  </w:style>
  <w:style w:type="character" w:styleId="99">
    <w:name w:val="Hyperlink"/>
    <w:qFormat/>
    <w:uiPriority w:val="99"/>
    <w:rPr>
      <w:rFonts w:ascii="Noto Sans CJK SC" w:hAnsi="Noto Sans CJK SC" w:eastAsia="Noto Sans CJK SC" w:cs="Noto Sans CJK SC"/>
      <w:b/>
      <w:color w:val="0000FF"/>
      <w:kern w:val="2"/>
      <w:sz w:val="24"/>
      <w:u w:val="single"/>
      <w:lang w:val="en-US" w:eastAsia="zh-CN"/>
    </w:rPr>
  </w:style>
  <w:style w:type="character" w:styleId="100">
    <w:name w:val="HTML Code"/>
    <w:qFormat/>
    <w:uiPriority w:val="0"/>
    <w:rPr>
      <w:rFonts w:ascii="Noto Sans CJK SC" w:hAnsi="Noto Sans CJK SC" w:eastAsia="Noto Sans CJK SC" w:cs="Noto Sans CJK SC"/>
      <w:sz w:val="20"/>
    </w:rPr>
  </w:style>
  <w:style w:type="character" w:styleId="101">
    <w:name w:val="annotation reference"/>
    <w:qFormat/>
    <w:uiPriority w:val="0"/>
    <w:rPr>
      <w:sz w:val="21"/>
    </w:rPr>
  </w:style>
  <w:style w:type="character" w:styleId="102">
    <w:name w:val="HTML Cite"/>
    <w:qFormat/>
    <w:uiPriority w:val="0"/>
    <w:rPr>
      <w:i/>
    </w:rPr>
  </w:style>
  <w:style w:type="character" w:styleId="103">
    <w:name w:val="footnote reference"/>
    <w:qFormat/>
    <w:uiPriority w:val="0"/>
    <w:rPr>
      <w:vertAlign w:val="superscript"/>
    </w:rPr>
  </w:style>
  <w:style w:type="character" w:styleId="104">
    <w:name w:val="HTML Keyboard"/>
    <w:qFormat/>
    <w:uiPriority w:val="0"/>
    <w:rPr>
      <w:rFonts w:ascii="Noto Sans CJK SC" w:hAnsi="Noto Sans CJK SC" w:eastAsia="Noto Sans CJK SC" w:cs="Noto Sans CJK SC"/>
      <w:sz w:val="20"/>
    </w:rPr>
  </w:style>
  <w:style w:type="character" w:styleId="105">
    <w:name w:val="HTML Sample"/>
    <w:qFormat/>
    <w:uiPriority w:val="0"/>
    <w:rPr>
      <w:rFonts w:ascii="Noto Sans CJK SC" w:hAnsi="Noto Sans CJK SC" w:eastAsia="Noto Sans CJK SC" w:cs="Noto Sans CJK SC"/>
    </w:rPr>
  </w:style>
  <w:style w:type="character" w:customStyle="1" w:styleId="106">
    <w:name w:val="标题 1 字符"/>
    <w:link w:val="7"/>
    <w:qFormat/>
    <w:uiPriority w:val="0"/>
    <w:rPr>
      <w:rFonts w:ascii="Times New Roman" w:hAnsi="Times New Roman" w:eastAsia="黑体" w:cs="Times New Roman"/>
      <w:b/>
      <w:kern w:val="44"/>
      <w:sz w:val="24"/>
      <w:lang w:val="en-US" w:eastAsia="zh-CN" w:bidi="ar-SA"/>
    </w:rPr>
  </w:style>
  <w:style w:type="character" w:customStyle="1" w:styleId="107">
    <w:name w:val="标题 4 字符"/>
    <w:link w:val="10"/>
    <w:qFormat/>
    <w:uiPriority w:val="0"/>
    <w:rPr>
      <w:rFonts w:ascii="Noto Sans CJK SC" w:hAnsi="Noto Sans CJK SC" w:eastAsia="Noto Sans CJK SC" w:cs="Noto Sans CJK SC"/>
      <w:b/>
      <w:kern w:val="2"/>
      <w:sz w:val="28"/>
    </w:rPr>
  </w:style>
  <w:style w:type="character" w:customStyle="1" w:styleId="108">
    <w:name w:val="纯文本 字符"/>
    <w:link w:val="47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character" w:customStyle="1" w:styleId="109">
    <w:name w:val="个人答复风格"/>
    <w:qFormat/>
    <w:uiPriority w:val="0"/>
    <w:rPr>
      <w:rFonts w:ascii="Noto Sans CJK SC" w:hAnsi="Noto Sans CJK SC" w:eastAsia="Noto Sans CJK SC" w:cs="Noto Sans CJK SC"/>
      <w:color w:val="auto"/>
      <w:sz w:val="20"/>
    </w:rPr>
  </w:style>
  <w:style w:type="character" w:customStyle="1" w:styleId="110">
    <w:name w:val="Char Char2"/>
    <w:qFormat/>
    <w:uiPriority w:val="0"/>
    <w:rPr>
      <w:rFonts w:ascii="Noto Sans CJK SC" w:hAnsi="Noto Sans CJK SC" w:eastAsia="Noto Sans CJK SC" w:cs="Noto Sans CJK SC"/>
      <w:kern w:val="44"/>
      <w:sz w:val="22"/>
      <w:lang w:val="en-US" w:eastAsia="zh-CN"/>
    </w:rPr>
  </w:style>
  <w:style w:type="character" w:customStyle="1" w:styleId="111">
    <w:name w:val="脚注文本 字符"/>
    <w:link w:val="68"/>
    <w:qFormat/>
    <w:uiPriority w:val="0"/>
    <w:rPr>
      <w:kern w:val="2"/>
      <w:sz w:val="18"/>
    </w:rPr>
  </w:style>
  <w:style w:type="character" w:customStyle="1" w:styleId="112">
    <w:name w:val="首行缩进 Char"/>
    <w:link w:val="113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paragraph" w:customStyle="1" w:styleId="113">
    <w:name w:val="首行缩进"/>
    <w:basedOn w:val="1"/>
    <w:link w:val="112"/>
    <w:qFormat/>
    <w:uiPriority w:val="0"/>
    <w:pPr>
      <w:spacing w:line="300" w:lineRule="auto"/>
      <w:ind w:firstLine="420" w:firstLineChars="200"/>
    </w:pPr>
    <w:rPr>
      <w:rFonts w:ascii="Noto Sans CJK SC" w:hAnsi="Noto Sans CJK SC" w:eastAsia="Noto Sans CJK SC" w:cs="Noto Sans CJK SC"/>
    </w:rPr>
  </w:style>
  <w:style w:type="character" w:customStyle="1" w:styleId="114">
    <w:name w:val="正文文本 3 字符"/>
    <w:link w:val="33"/>
    <w:qFormat/>
    <w:uiPriority w:val="0"/>
    <w:rPr>
      <w:kern w:val="2"/>
      <w:sz w:val="16"/>
    </w:rPr>
  </w:style>
  <w:style w:type="character" w:customStyle="1" w:styleId="115">
    <w:name w:val="结束语 字符"/>
    <w:link w:val="34"/>
    <w:qFormat/>
    <w:uiPriority w:val="0"/>
    <w:rPr>
      <w:kern w:val="2"/>
      <w:sz w:val="21"/>
    </w:rPr>
  </w:style>
  <w:style w:type="character" w:customStyle="1" w:styleId="116">
    <w:name w:val="articlebody21"/>
    <w:qFormat/>
    <w:uiPriority w:val="0"/>
    <w:rPr>
      <w:rFonts w:hint="default" w:ascii="Noto Sans CJK SC" w:hAnsi="Noto Sans CJK SC" w:eastAsia="Noto Sans CJK SC" w:cs="Noto Sans CJK SC"/>
      <w:sz w:val="21"/>
    </w:rPr>
  </w:style>
  <w:style w:type="character" w:customStyle="1" w:styleId="117">
    <w:name w:val="表头 Char"/>
    <w:link w:val="118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paragraph" w:customStyle="1" w:styleId="118">
    <w:name w:val="表头"/>
    <w:basedOn w:val="1"/>
    <w:link w:val="117"/>
    <w:qFormat/>
    <w:uiPriority w:val="0"/>
    <w:pPr>
      <w:topLinePunct/>
      <w:spacing w:before="160" w:after="60"/>
      <w:jc w:val="center"/>
    </w:pPr>
    <w:rPr>
      <w:rFonts w:ascii="Noto Sans CJK SC" w:hAnsi="Noto Sans CJK SC" w:eastAsia="Noto Sans CJK SC" w:cs="Noto Sans CJK SC"/>
    </w:rPr>
  </w:style>
  <w:style w:type="character" w:customStyle="1" w:styleId="119">
    <w:name w:val="电子邮件签名 字符"/>
    <w:link w:val="22"/>
    <w:qFormat/>
    <w:uiPriority w:val="0"/>
    <w:rPr>
      <w:kern w:val="2"/>
      <w:sz w:val="21"/>
    </w:rPr>
  </w:style>
  <w:style w:type="character" w:customStyle="1" w:styleId="120">
    <w:name w:val="样式6 Char"/>
    <w:link w:val="121"/>
    <w:qFormat/>
    <w:uiPriority w:val="0"/>
    <w:rPr>
      <w:kern w:val="2"/>
      <w:sz w:val="21"/>
    </w:rPr>
  </w:style>
  <w:style w:type="paragraph" w:customStyle="1" w:styleId="121">
    <w:name w:val="样式6"/>
    <w:basedOn w:val="1"/>
    <w:link w:val="120"/>
    <w:qFormat/>
    <w:uiPriority w:val="0"/>
    <w:pPr>
      <w:tabs>
        <w:tab w:val="left" w:pos="1571"/>
      </w:tabs>
      <w:ind w:left="1418" w:hanging="567"/>
    </w:pPr>
  </w:style>
  <w:style w:type="character" w:customStyle="1" w:styleId="122">
    <w:name w:val="信息标题 字符"/>
    <w:link w:val="80"/>
    <w:qFormat/>
    <w:uiPriority w:val="0"/>
    <w:rPr>
      <w:rFonts w:ascii="Noto Sans CJK SC" w:hAnsi="Noto Sans CJK SC" w:eastAsia="Noto Sans CJK SC" w:cs="Noto Sans CJK SC"/>
      <w:kern w:val="2"/>
      <w:sz w:val="24"/>
      <w:shd w:val="pct20" w:color="auto" w:fill="auto"/>
    </w:rPr>
  </w:style>
  <w:style w:type="character" w:customStyle="1" w:styleId="123">
    <w:name w:val="正文文本首行缩进 2 字符"/>
    <w:basedOn w:val="124"/>
    <w:link w:val="87"/>
    <w:qFormat/>
    <w:uiPriority w:val="0"/>
    <w:rPr>
      <w:kern w:val="2"/>
      <w:sz w:val="21"/>
    </w:rPr>
  </w:style>
  <w:style w:type="character" w:customStyle="1" w:styleId="124">
    <w:name w:val="正文文本缩进 字符"/>
    <w:link w:val="37"/>
    <w:qFormat/>
    <w:uiPriority w:val="99"/>
    <w:rPr>
      <w:kern w:val="2"/>
      <w:sz w:val="21"/>
    </w:rPr>
  </w:style>
  <w:style w:type="character" w:customStyle="1" w:styleId="125">
    <w:name w:val="标题 8 字符"/>
    <w:link w:val="14"/>
    <w:qFormat/>
    <w:uiPriority w:val="0"/>
    <w:rPr>
      <w:rFonts w:ascii="Noto Sans CJK SC" w:hAnsi="Noto Sans CJK SC" w:eastAsia="Noto Sans CJK SC" w:cs="Noto Sans CJK SC"/>
      <w:kern w:val="2"/>
      <w:sz w:val="24"/>
    </w:rPr>
  </w:style>
  <w:style w:type="character" w:customStyle="1" w:styleId="126">
    <w:name w:val="节标题 1.1 Char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character" w:customStyle="1" w:styleId="127">
    <w:name w:val="正文文本 2 字符"/>
    <w:link w:val="77"/>
    <w:qFormat/>
    <w:uiPriority w:val="0"/>
    <w:rPr>
      <w:kern w:val="2"/>
      <w:sz w:val="21"/>
    </w:rPr>
  </w:style>
  <w:style w:type="character" w:customStyle="1" w:styleId="128">
    <w:name w:val="正文文本 字符"/>
    <w:link w:val="36"/>
    <w:qFormat/>
    <w:uiPriority w:val="0"/>
    <w:rPr>
      <w:kern w:val="2"/>
      <w:sz w:val="21"/>
    </w:rPr>
  </w:style>
  <w:style w:type="character" w:customStyle="1" w:styleId="129">
    <w:name w:val="注释标题 字符"/>
    <w:link w:val="19"/>
    <w:qFormat/>
    <w:uiPriority w:val="0"/>
    <w:rPr>
      <w:kern w:val="2"/>
      <w:sz w:val="21"/>
    </w:rPr>
  </w:style>
  <w:style w:type="character" w:customStyle="1" w:styleId="130">
    <w:name w:val="正文文本缩进 3 字符"/>
    <w:link w:val="71"/>
    <w:qFormat/>
    <w:uiPriority w:val="0"/>
    <w:rPr>
      <w:kern w:val="2"/>
      <w:sz w:val="16"/>
    </w:rPr>
  </w:style>
  <w:style w:type="character" w:customStyle="1" w:styleId="131">
    <w:name w:val="二级条标题 Char"/>
    <w:link w:val="132"/>
    <w:qFormat/>
    <w:uiPriority w:val="0"/>
    <w:rPr>
      <w:rFonts w:ascii="Noto Sans CJK SC" w:hAnsi="Noto Sans CJK SC" w:eastAsia="Noto Sans CJK SC" w:cs="Noto Sans CJK SC"/>
      <w:b/>
      <w:sz w:val="21"/>
      <w:lang w:val="en-US" w:eastAsia="zh-CN"/>
    </w:rPr>
  </w:style>
  <w:style w:type="paragraph" w:customStyle="1" w:styleId="132">
    <w:name w:val="二级条标题"/>
    <w:basedOn w:val="1"/>
    <w:next w:val="1"/>
    <w:link w:val="131"/>
    <w:qFormat/>
    <w:uiPriority w:val="0"/>
    <w:pPr>
      <w:widowControl/>
      <w:outlineLvl w:val="3"/>
    </w:pPr>
    <w:rPr>
      <w:rFonts w:ascii="Noto Sans CJK SC" w:hAnsi="Noto Sans CJK SC" w:eastAsia="Noto Sans CJK SC" w:cs="Noto Sans CJK SC"/>
      <w:b/>
      <w:kern w:val="0"/>
    </w:rPr>
  </w:style>
  <w:style w:type="character" w:customStyle="1" w:styleId="133">
    <w:name w:val="正文文本首行缩进 字符"/>
    <w:basedOn w:val="128"/>
    <w:link w:val="86"/>
    <w:qFormat/>
    <w:uiPriority w:val="0"/>
    <w:rPr>
      <w:kern w:val="2"/>
      <w:sz w:val="21"/>
    </w:rPr>
  </w:style>
  <w:style w:type="character" w:customStyle="1" w:styleId="134">
    <w:name w:val="正文文本缩进 2 字符"/>
    <w:link w:val="53"/>
    <w:qFormat/>
    <w:uiPriority w:val="0"/>
    <w:rPr>
      <w:kern w:val="2"/>
      <w:sz w:val="21"/>
    </w:rPr>
  </w:style>
  <w:style w:type="character" w:customStyle="1" w:styleId="135">
    <w:name w:val="标题 2 字符"/>
    <w:link w:val="8"/>
    <w:qFormat/>
    <w:uiPriority w:val="0"/>
    <w:rPr>
      <w:rFonts w:ascii="Times New Roman" w:hAnsi="Times New Roman" w:eastAsia="黑体" w:cs="Times New Roman"/>
      <w:b/>
      <w:kern w:val="2"/>
      <w:sz w:val="21"/>
      <w:lang w:val="en-US" w:eastAsia="zh-CN" w:bidi="ar-SA"/>
    </w:rPr>
  </w:style>
  <w:style w:type="character" w:customStyle="1" w:styleId="136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7">
    <w:name w:val="发布"/>
    <w:qFormat/>
    <w:uiPriority w:val="0"/>
    <w:rPr>
      <w:rFonts w:ascii="Noto Sans CJK SC" w:hAnsi="Noto Sans CJK SC" w:eastAsia="Noto Sans CJK SC" w:cs="Noto Sans CJK SC"/>
      <w:spacing w:val="22"/>
      <w:w w:val="100"/>
      <w:position w:val="3"/>
      <w:sz w:val="28"/>
    </w:rPr>
  </w:style>
  <w:style w:type="character" w:customStyle="1" w:styleId="138">
    <w:name w:val="Char Char4"/>
    <w:qFormat/>
    <w:uiPriority w:val="0"/>
    <w:rPr>
      <w:rFonts w:ascii="Noto Sans CJK SC" w:hAnsi="Noto Sans CJK SC" w:eastAsia="Noto Sans CJK SC" w:cs="Noto Sans CJK SC"/>
      <w:kern w:val="44"/>
      <w:sz w:val="22"/>
      <w:lang w:val="en-US" w:eastAsia="zh-CN"/>
    </w:rPr>
  </w:style>
  <w:style w:type="character" w:customStyle="1" w:styleId="139">
    <w:name w:val="日期 字符"/>
    <w:link w:val="52"/>
    <w:qFormat/>
    <w:uiPriority w:val="0"/>
    <w:rPr>
      <w:kern w:val="2"/>
      <w:sz w:val="21"/>
    </w:rPr>
  </w:style>
  <w:style w:type="character" w:customStyle="1" w:styleId="140">
    <w:name w:val="标题 1 Char Char"/>
    <w:qFormat/>
    <w:uiPriority w:val="0"/>
    <w:rPr>
      <w:rFonts w:ascii="Noto Sans CJK SC" w:hAnsi="Noto Sans CJK SC" w:eastAsia="Noto Sans CJK SC" w:cs="Noto Sans CJK SC"/>
      <w:b/>
      <w:kern w:val="44"/>
      <w:sz w:val="21"/>
      <w:lang w:val="en-US" w:eastAsia="zh-CN"/>
    </w:rPr>
  </w:style>
  <w:style w:type="character" w:customStyle="1" w:styleId="141">
    <w:name w:val="样式 Arial"/>
    <w:qFormat/>
    <w:uiPriority w:val="0"/>
    <w:rPr>
      <w:rFonts w:hint="default" w:ascii="Noto Sans CJK SC" w:hAnsi="Noto Sans CJK SC" w:eastAsia="Noto Sans CJK SC" w:cs="Noto Sans CJK SC"/>
      <w:sz w:val="21"/>
    </w:rPr>
  </w:style>
  <w:style w:type="character" w:customStyle="1" w:styleId="142">
    <w:name w:val="页眉 字符"/>
    <w:link w:val="58"/>
    <w:qFormat/>
    <w:uiPriority w:val="0"/>
    <w:rPr>
      <w:rFonts w:ascii="Noto Sans CJK SC" w:hAnsi="Noto Sans CJK SC" w:eastAsia="Noto Sans CJK SC" w:cs="Noto Sans CJK SC"/>
      <w:kern w:val="2"/>
      <w:sz w:val="18"/>
      <w:lang w:val="en-US" w:eastAsia="zh-CN"/>
    </w:rPr>
  </w:style>
  <w:style w:type="character" w:customStyle="1" w:styleId="143">
    <w:name w:val="表内居中小五 Char"/>
    <w:link w:val="144"/>
    <w:qFormat/>
    <w:uiPriority w:val="0"/>
    <w:rPr>
      <w:rFonts w:ascii="Noto Sans CJK SC" w:hAnsi="Noto Sans CJK SC" w:eastAsia="Noto Sans CJK SC" w:cs="Noto Sans CJK SC"/>
      <w:kern w:val="2"/>
      <w:sz w:val="18"/>
      <w:lang w:val="en-US" w:eastAsia="zh-CN"/>
    </w:rPr>
  </w:style>
  <w:style w:type="paragraph" w:customStyle="1" w:styleId="144">
    <w:name w:val="表内居中小五"/>
    <w:basedOn w:val="1"/>
    <w:link w:val="143"/>
    <w:qFormat/>
    <w:uiPriority w:val="0"/>
    <w:pPr>
      <w:jc w:val="center"/>
    </w:pPr>
    <w:rPr>
      <w:sz w:val="18"/>
    </w:rPr>
  </w:style>
  <w:style w:type="character" w:customStyle="1" w:styleId="145">
    <w:name w:val="标题 6 字符"/>
    <w:link w:val="12"/>
    <w:qFormat/>
    <w:uiPriority w:val="0"/>
    <w:rPr>
      <w:rFonts w:ascii="Noto Sans CJK SC" w:hAnsi="Noto Sans CJK SC" w:eastAsia="Noto Sans CJK SC" w:cs="Noto Sans CJK SC"/>
      <w:b/>
      <w:kern w:val="2"/>
      <w:sz w:val="24"/>
    </w:rPr>
  </w:style>
  <w:style w:type="character" w:customStyle="1" w:styleId="146">
    <w:name w:val="样式 标题 3 + 宋体 Char"/>
    <w:link w:val="147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paragraph" w:customStyle="1" w:styleId="147">
    <w:name w:val="样式 标题 3 + 宋体"/>
    <w:basedOn w:val="9"/>
    <w:link w:val="146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Noto Sans CJK SC" w:hAnsi="Noto Sans CJK SC" w:eastAsia="Noto Sans CJK SC" w:cs="Noto Sans CJK SC"/>
      <w:sz w:val="21"/>
    </w:rPr>
  </w:style>
  <w:style w:type="character" w:customStyle="1" w:styleId="148">
    <w:name w:val="标题 字符"/>
    <w:link w:val="6"/>
    <w:qFormat/>
    <w:uiPriority w:val="0"/>
    <w:rPr>
      <w:rFonts w:ascii="Noto Sans CJK SC" w:hAnsi="Noto Sans CJK SC" w:eastAsia="Noto Sans CJK SC" w:cs="Noto Sans CJK SC"/>
      <w:b/>
      <w:kern w:val="2"/>
      <w:sz w:val="32"/>
    </w:rPr>
  </w:style>
  <w:style w:type="character" w:customStyle="1" w:styleId="149">
    <w:name w:val="副标题 字符"/>
    <w:link w:val="65"/>
    <w:qFormat/>
    <w:uiPriority w:val="0"/>
    <w:rPr>
      <w:rFonts w:ascii="Noto Sans CJK SC" w:hAnsi="Noto Sans CJK SC" w:eastAsia="Noto Sans CJK SC" w:cs="Noto Sans CJK SC"/>
      <w:b/>
      <w:kern w:val="28"/>
      <w:sz w:val="32"/>
    </w:rPr>
  </w:style>
  <w:style w:type="character" w:customStyle="1" w:styleId="150">
    <w:name w:val="标题 7 字符"/>
    <w:link w:val="13"/>
    <w:qFormat/>
    <w:uiPriority w:val="0"/>
    <w:rPr>
      <w:b/>
      <w:kern w:val="2"/>
      <w:sz w:val="24"/>
    </w:rPr>
  </w:style>
  <w:style w:type="character" w:customStyle="1" w:styleId="151">
    <w:name w:val="一级条标题 Char"/>
    <w:link w:val="152"/>
    <w:qFormat/>
    <w:uiPriority w:val="0"/>
    <w:rPr>
      <w:rFonts w:ascii="Noto Sans CJK SC" w:hAnsi="Noto Sans CJK SC" w:eastAsia="Noto Sans CJK SC" w:cs="Noto Sans CJK SC"/>
      <w:b/>
      <w:sz w:val="21"/>
    </w:rPr>
  </w:style>
  <w:style w:type="paragraph" w:customStyle="1" w:styleId="152">
    <w:name w:val="一级条标题"/>
    <w:basedOn w:val="153"/>
    <w:next w:val="154"/>
    <w:link w:val="151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53">
    <w:name w:val="章标题"/>
    <w:next w:val="154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Noto Sans CJK SC" w:hAnsi="Noto Sans CJK SC" w:eastAsia="Noto Sans CJK SC" w:cs="Noto Sans CJK SC"/>
      <w:b/>
      <w:sz w:val="21"/>
      <w:lang w:val="en-US" w:eastAsia="zh-CN" w:bidi="ar-SA"/>
    </w:rPr>
  </w:style>
  <w:style w:type="paragraph" w:customStyle="1" w:styleId="154">
    <w:name w:val="段"/>
    <w:qFormat/>
    <w:uiPriority w:val="0"/>
    <w:pPr>
      <w:ind w:firstLine="200" w:firstLineChars="200"/>
      <w:jc w:val="both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character" w:customStyle="1" w:styleId="155">
    <w:name w:val="正文格式 Char"/>
    <w:link w:val="156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paragraph" w:customStyle="1" w:styleId="156">
    <w:name w:val="正文格式"/>
    <w:basedOn w:val="1"/>
    <w:link w:val="155"/>
    <w:qFormat/>
    <w:uiPriority w:val="0"/>
    <w:pPr>
      <w:topLinePunct/>
      <w:ind w:firstLine="420" w:firstLineChars="200"/>
    </w:pPr>
    <w:rPr>
      <w:rFonts w:ascii="Noto Sans CJK SC" w:hAnsi="Noto Sans CJK SC" w:eastAsia="Noto Sans CJK SC" w:cs="Noto Sans CJK SC"/>
    </w:rPr>
  </w:style>
  <w:style w:type="character" w:customStyle="1" w:styleId="157">
    <w:name w:val="文档结构图 字符"/>
    <w:link w:val="29"/>
    <w:qFormat/>
    <w:uiPriority w:val="0"/>
    <w:rPr>
      <w:kern w:val="2"/>
      <w:sz w:val="21"/>
      <w:shd w:val="clear" w:color="auto" w:fill="000080"/>
    </w:rPr>
  </w:style>
  <w:style w:type="character" w:customStyle="1" w:styleId="158">
    <w:name w:val="HTML 预设格式 字符"/>
    <w:link w:val="81"/>
    <w:qFormat/>
    <w:uiPriority w:val="0"/>
    <w:rPr>
      <w:rFonts w:ascii="Noto Sans CJK SC" w:hAnsi="Noto Sans CJK SC" w:eastAsia="Noto Sans CJK SC" w:cs="Noto Sans CJK SC"/>
      <w:kern w:val="2"/>
    </w:rPr>
  </w:style>
  <w:style w:type="character" w:customStyle="1" w:styleId="159">
    <w:name w:val="纯文本 Char1"/>
    <w:semiHidden/>
    <w:qFormat/>
    <w:uiPriority w:val="0"/>
    <w:rPr>
      <w:rFonts w:ascii="Noto Sans CJK SC" w:hAnsi="Noto Sans CJK SC" w:eastAsia="Noto Sans CJK SC" w:cs="Noto Sans CJK SC"/>
      <w:kern w:val="2"/>
      <w:sz w:val="21"/>
      <w:szCs w:val="21"/>
    </w:rPr>
  </w:style>
  <w:style w:type="character" w:customStyle="1" w:styleId="160">
    <w:name w:val="称呼 字符"/>
    <w:link w:val="32"/>
    <w:qFormat/>
    <w:uiPriority w:val="0"/>
    <w:rPr>
      <w:kern w:val="2"/>
      <w:sz w:val="21"/>
    </w:rPr>
  </w:style>
  <w:style w:type="character" w:customStyle="1" w:styleId="161">
    <w:name w:val="Normal1 Char"/>
    <w:link w:val="162"/>
    <w:qFormat/>
    <w:uiPriority w:val="0"/>
    <w:rPr>
      <w:rFonts w:ascii="Noto Sans CJK SC" w:hAnsi="Noto Sans CJK SC" w:eastAsia="Noto Sans CJK SC" w:cs="Noto Sans CJK SC"/>
      <w:sz w:val="24"/>
      <w:lang w:val="en-US" w:eastAsia="zh-CN" w:bidi="ar-SA"/>
    </w:rPr>
  </w:style>
  <w:style w:type="paragraph" w:customStyle="1" w:styleId="162">
    <w:name w:val="Normal1"/>
    <w:link w:val="16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Noto Sans CJK SC" w:hAnsi="Noto Sans CJK SC" w:eastAsia="Noto Sans CJK SC" w:cs="Noto Sans CJK SC"/>
      <w:sz w:val="24"/>
      <w:lang w:val="en-US" w:eastAsia="zh-CN" w:bidi="ar-SA"/>
    </w:rPr>
  </w:style>
  <w:style w:type="character" w:customStyle="1" w:styleId="163">
    <w:name w:val="个人撰写风格"/>
    <w:qFormat/>
    <w:uiPriority w:val="0"/>
    <w:rPr>
      <w:rFonts w:ascii="Noto Sans CJK SC" w:hAnsi="Noto Sans CJK SC" w:eastAsia="Noto Sans CJK SC" w:cs="Noto Sans CJK SC"/>
      <w:color w:val="auto"/>
      <w:sz w:val="20"/>
    </w:rPr>
  </w:style>
  <w:style w:type="character" w:customStyle="1" w:styleId="164">
    <w:name w:val="正文 Char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 w:bidi="ar-SA"/>
    </w:rPr>
  </w:style>
  <w:style w:type="character" w:customStyle="1" w:styleId="165">
    <w:name w:val="标题 5 字符"/>
    <w:link w:val="11"/>
    <w:qFormat/>
    <w:uiPriority w:val="0"/>
    <w:rPr>
      <w:rFonts w:ascii="Noto Sans CJK SC" w:hAnsi="Noto Sans CJK SC" w:eastAsia="Noto Sans CJK SC" w:cs="Noto Sans CJK SC"/>
      <w:kern w:val="2"/>
      <w:sz w:val="21"/>
    </w:rPr>
  </w:style>
  <w:style w:type="character" w:customStyle="1" w:styleId="166">
    <w:name w:val="HTML 地址 字符"/>
    <w:link w:val="43"/>
    <w:qFormat/>
    <w:uiPriority w:val="0"/>
    <w:rPr>
      <w:i/>
      <w:kern w:val="2"/>
      <w:sz w:val="21"/>
    </w:rPr>
  </w:style>
  <w:style w:type="character" w:customStyle="1" w:styleId="167">
    <w:name w:val="Char Char16"/>
    <w:qFormat/>
    <w:uiPriority w:val="0"/>
    <w:rPr>
      <w:rFonts w:ascii="Noto Sans CJK SC" w:hAnsi="Noto Sans CJK SC" w:eastAsia="Noto Sans CJK SC" w:cs="Noto Sans CJK SC"/>
      <w:b/>
      <w:kern w:val="2"/>
      <w:sz w:val="32"/>
      <w:lang w:val="en-US" w:eastAsia="zh-CN"/>
    </w:rPr>
  </w:style>
  <w:style w:type="character" w:customStyle="1" w:styleId="168">
    <w:name w:val="批注主题 字符"/>
    <w:link w:val="85"/>
    <w:qFormat/>
    <w:uiPriority w:val="0"/>
    <w:rPr>
      <w:b/>
      <w:kern w:val="2"/>
      <w:sz w:val="21"/>
    </w:rPr>
  </w:style>
  <w:style w:type="character" w:customStyle="1" w:styleId="169">
    <w:name w:val="标题1.1.1.1.1 Char"/>
    <w:qFormat/>
    <w:uiPriority w:val="0"/>
    <w:rPr>
      <w:rFonts w:ascii="Noto Sans CJK SC" w:hAnsi="Noto Sans CJK SC" w:eastAsia="Noto Sans CJK SC" w:cs="Noto Sans CJK SC"/>
      <w:b/>
      <w:kern w:val="2"/>
      <w:sz w:val="28"/>
      <w:lang w:val="en-US" w:eastAsia="zh-CN"/>
    </w:rPr>
  </w:style>
  <w:style w:type="character" w:customStyle="1" w:styleId="170">
    <w:name w:val="页脚 字符"/>
    <w:link w:val="56"/>
    <w:qFormat/>
    <w:uiPriority w:val="99"/>
    <w:rPr>
      <w:rFonts w:ascii="Noto Sans CJK SC" w:hAnsi="Noto Sans CJK SC" w:eastAsia="Noto Sans CJK SC" w:cs="Noto Sans CJK SC"/>
      <w:kern w:val="2"/>
      <w:sz w:val="18"/>
      <w:lang w:val="en-US" w:eastAsia="zh-CN"/>
    </w:rPr>
  </w:style>
  <w:style w:type="character" w:customStyle="1" w:styleId="171">
    <w:name w:val="jl 正文 Char Char Char"/>
    <w:link w:val="172"/>
    <w:qFormat/>
    <w:uiPriority w:val="0"/>
    <w:rPr>
      <w:rFonts w:ascii="Noto Sans CJK SC" w:hAnsi="Noto Sans CJK SC" w:eastAsia="Noto Sans CJK SC" w:cs="Noto Sans CJK SC"/>
      <w:kern w:val="2"/>
      <w:sz w:val="24"/>
      <w:lang w:val="en-US" w:eastAsia="zh-CN"/>
    </w:rPr>
  </w:style>
  <w:style w:type="paragraph" w:customStyle="1" w:styleId="172">
    <w:name w:val="jl 正文 Char Char"/>
    <w:basedOn w:val="1"/>
    <w:link w:val="17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Noto Sans CJK SC" w:hAnsi="Noto Sans CJK SC" w:eastAsia="Noto Sans CJK SC" w:cs="Noto Sans CJK SC"/>
      <w:sz w:val="24"/>
    </w:rPr>
  </w:style>
  <w:style w:type="character" w:customStyle="1" w:styleId="173">
    <w:name w:val="样式 标题 4 + (符号) 宋体 Char"/>
    <w:link w:val="174"/>
    <w:qFormat/>
    <w:uiPriority w:val="0"/>
    <w:rPr>
      <w:rFonts w:ascii="Noto Sans CJK SC" w:hAnsi="Noto Sans CJK SC" w:eastAsia="Noto Sans CJK SC" w:cs="Noto Sans CJK SC"/>
      <w:kern w:val="2"/>
      <w:sz w:val="21"/>
    </w:rPr>
  </w:style>
  <w:style w:type="paragraph" w:customStyle="1" w:styleId="174">
    <w:name w:val="样式 标题 4 + (符号) 宋体"/>
    <w:basedOn w:val="10"/>
    <w:link w:val="173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Noto Sans CJK SC" w:hAnsi="Noto Sans CJK SC" w:eastAsia="Noto Sans CJK SC" w:cs="Noto Sans CJK SC"/>
      <w:b w:val="0"/>
      <w:sz w:val="21"/>
    </w:rPr>
  </w:style>
  <w:style w:type="character" w:customStyle="1" w:styleId="175">
    <w:name w:val="批注文字 字符"/>
    <w:link w:val="30"/>
    <w:qFormat/>
    <w:uiPriority w:val="99"/>
    <w:rPr>
      <w:kern w:val="2"/>
      <w:sz w:val="21"/>
    </w:rPr>
  </w:style>
  <w:style w:type="character" w:customStyle="1" w:styleId="176">
    <w:name w:val="标题 3 字符"/>
    <w:link w:val="9"/>
    <w:qFormat/>
    <w:uiPriority w:val="0"/>
    <w:rPr>
      <w:rFonts w:ascii="Times New Roman" w:hAnsi="Times New Roman" w:eastAsia="宋体" w:cs="Times New Roman"/>
      <w:b/>
      <w:kern w:val="2"/>
      <w:sz w:val="21"/>
      <w:lang w:val="en-US" w:eastAsia="zh-CN" w:bidi="ar-SA"/>
    </w:rPr>
  </w:style>
  <w:style w:type="character" w:customStyle="1" w:styleId="177">
    <w:name w:val="表内居两端对齐 Char"/>
    <w:basedOn w:val="143"/>
    <w:link w:val="178"/>
    <w:qFormat/>
    <w:uiPriority w:val="0"/>
    <w:rPr>
      <w:rFonts w:ascii="Noto Sans CJK SC" w:hAnsi="Noto Sans CJK SC" w:eastAsia="Noto Sans CJK SC" w:cs="Noto Sans CJK SC"/>
      <w:kern w:val="2"/>
      <w:sz w:val="18"/>
      <w:lang w:val="en-US" w:eastAsia="zh-CN"/>
    </w:rPr>
  </w:style>
  <w:style w:type="paragraph" w:customStyle="1" w:styleId="178">
    <w:name w:val="表内居两端对齐"/>
    <w:basedOn w:val="144"/>
    <w:link w:val="177"/>
    <w:qFormat/>
    <w:uiPriority w:val="0"/>
    <w:pPr>
      <w:jc w:val="both"/>
    </w:pPr>
  </w:style>
  <w:style w:type="character" w:customStyle="1" w:styleId="179">
    <w:name w:val="签名 字符"/>
    <w:link w:val="59"/>
    <w:qFormat/>
    <w:uiPriority w:val="0"/>
    <w:rPr>
      <w:kern w:val="2"/>
      <w:sz w:val="21"/>
    </w:rPr>
  </w:style>
  <w:style w:type="character" w:customStyle="1" w:styleId="180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81">
    <w:name w:val="正文缩进 字符"/>
    <w:link w:val="24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character" w:customStyle="1" w:styleId="182">
    <w:name w:val="jl 三级 Char Char"/>
    <w:link w:val="183"/>
    <w:qFormat/>
    <w:uiPriority w:val="0"/>
    <w:rPr>
      <w:rFonts w:ascii="Noto Sans CJK SC" w:hAnsi="Noto Sans CJK SC" w:eastAsia="Noto Sans CJK SC" w:cs="Noto Sans CJK SC"/>
      <w:b/>
      <w:color w:val="000000"/>
      <w:kern w:val="2"/>
      <w:sz w:val="24"/>
      <w:lang w:val="en-US" w:eastAsia="zh-CN"/>
    </w:rPr>
  </w:style>
  <w:style w:type="paragraph" w:customStyle="1" w:styleId="183">
    <w:name w:val="jl 三级 Char"/>
    <w:basedOn w:val="1"/>
    <w:link w:val="182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Noto Sans CJK SC" w:hAnsi="Noto Sans CJK SC" w:eastAsia="Noto Sans CJK SC" w:cs="Noto Sans CJK SC"/>
      <w:b/>
      <w:color w:val="000000"/>
      <w:sz w:val="24"/>
    </w:rPr>
  </w:style>
  <w:style w:type="character" w:customStyle="1" w:styleId="184">
    <w:name w:val="标题 9 字符"/>
    <w:link w:val="15"/>
    <w:qFormat/>
    <w:uiPriority w:val="0"/>
    <w:rPr>
      <w:rFonts w:ascii="Noto Sans CJK SC" w:hAnsi="Noto Sans CJK SC" w:eastAsia="Noto Sans CJK SC" w:cs="Noto Sans CJK SC"/>
      <w:kern w:val="2"/>
      <w:sz w:val="21"/>
    </w:rPr>
  </w:style>
  <w:style w:type="character" w:customStyle="1" w:styleId="185">
    <w:name w:val="批注框文本 字符"/>
    <w:link w:val="55"/>
    <w:qFormat/>
    <w:uiPriority w:val="0"/>
    <w:rPr>
      <w:kern w:val="2"/>
      <w:sz w:val="18"/>
    </w:rPr>
  </w:style>
  <w:style w:type="character" w:customStyle="1" w:styleId="186">
    <w:name w:val="Char Char14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/>
    </w:rPr>
  </w:style>
  <w:style w:type="paragraph" w:customStyle="1" w:styleId="187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Noto Sans CJK SC" w:hAnsi="Noto Sans CJK SC" w:eastAsia="Noto Sans CJK SC" w:cs="Noto Sans CJK SC"/>
      <w:sz w:val="24"/>
    </w:rPr>
  </w:style>
  <w:style w:type="paragraph" w:customStyle="1" w:styleId="188">
    <w:name w:val="封面一致性程度标识"/>
    <w:qFormat/>
    <w:uiPriority w:val="0"/>
    <w:pPr>
      <w:spacing w:before="440" w:line="400" w:lineRule="exact"/>
      <w:jc w:val="center"/>
    </w:pPr>
    <w:rPr>
      <w:rFonts w:ascii="Noto Sans CJK SC" w:hAnsi="Noto Sans CJK SC" w:eastAsia="Noto Sans CJK SC" w:cs="Noto Sans CJK SC"/>
      <w:sz w:val="28"/>
      <w:lang w:val="en-US" w:eastAsia="zh-CN" w:bidi="ar-SA"/>
    </w:rPr>
  </w:style>
  <w:style w:type="paragraph" w:customStyle="1" w:styleId="189">
    <w:name w:val="二级无标题条"/>
    <w:basedOn w:val="1"/>
    <w:qFormat/>
    <w:uiPriority w:val="0"/>
  </w:style>
  <w:style w:type="paragraph" w:customStyle="1" w:styleId="190">
    <w:name w:val="附录四级条标题"/>
    <w:basedOn w:val="191"/>
    <w:next w:val="154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91">
    <w:name w:val="附录三级条标题"/>
    <w:basedOn w:val="1"/>
    <w:next w:val="154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Noto Sans CJK SC" w:hAnsi="Noto Sans CJK SC" w:eastAsia="Noto Sans CJK SC" w:cs="Noto Sans CJK SC"/>
      <w:kern w:val="21"/>
    </w:rPr>
  </w:style>
  <w:style w:type="paragraph" w:customStyle="1" w:styleId="192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93">
    <w:name w:val="封面标准代替信息"/>
    <w:basedOn w:val="194"/>
    <w:qFormat/>
    <w:uiPriority w:val="0"/>
    <w:pPr>
      <w:spacing w:before="57"/>
    </w:pPr>
    <w:rPr>
      <w:rFonts w:ascii="Noto Sans CJK SC" w:hAnsi="Noto Sans CJK SC" w:eastAsia="Noto Sans CJK SC" w:cs="Noto Sans CJK SC"/>
      <w:sz w:val="21"/>
    </w:rPr>
  </w:style>
  <w:style w:type="paragraph" w:customStyle="1" w:styleId="194">
    <w:name w:val="封面标准号2"/>
    <w:basedOn w:val="195"/>
    <w:qFormat/>
    <w:uiPriority w:val="0"/>
    <w:pPr>
      <w:adjustRightInd w:val="0"/>
      <w:spacing w:before="357" w:line="280" w:lineRule="exact"/>
    </w:pPr>
  </w:style>
  <w:style w:type="paragraph" w:customStyle="1" w:styleId="195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Noto Sans CJK SC" w:hAnsi="Noto Sans CJK SC" w:eastAsia="Noto Sans CJK SC" w:cs="Noto Sans CJK SC"/>
      <w:sz w:val="28"/>
      <w:lang w:val="en-US" w:eastAsia="zh-CN" w:bidi="ar-SA"/>
    </w:rPr>
  </w:style>
  <w:style w:type="paragraph" w:customStyle="1" w:styleId="196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Noto Sans CJK SC" w:hAnsi="Noto Sans CJK SC" w:eastAsia="Noto Sans CJK SC" w:cs="Noto Sans CJK SC"/>
      <w:b/>
      <w:w w:val="130"/>
      <w:sz w:val="96"/>
      <w:lang w:val="en-US" w:eastAsia="zh-CN" w:bidi="ar-SA"/>
    </w:rPr>
  </w:style>
  <w:style w:type="paragraph" w:customStyle="1" w:styleId="197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Noto Sans CJK SC" w:hAnsi="Noto Sans CJK SC" w:eastAsia="Noto Sans CJK SC" w:cs="Noto Sans CJK SC"/>
      <w:color w:val="000000"/>
      <w:kern w:val="0"/>
      <w:sz w:val="20"/>
    </w:rPr>
  </w:style>
  <w:style w:type="paragraph" w:customStyle="1" w:styleId="198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9">
    <w:name w:val="五级条标题"/>
    <w:basedOn w:val="200"/>
    <w:next w:val="154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200">
    <w:name w:val="四级条标题"/>
    <w:basedOn w:val="201"/>
    <w:next w:val="154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201">
    <w:name w:val="三级条标题"/>
    <w:basedOn w:val="132"/>
    <w:next w:val="154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202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3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4">
    <w:name w:val="无标题条"/>
    <w:next w:val="154"/>
    <w:qFormat/>
    <w:uiPriority w:val="0"/>
    <w:pPr>
      <w:jc w:val="both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05">
    <w:name w:val="CM9"/>
    <w:basedOn w:val="206"/>
    <w:next w:val="206"/>
    <w:qFormat/>
    <w:uiPriority w:val="0"/>
    <w:pPr>
      <w:spacing w:line="468" w:lineRule="atLeast"/>
    </w:pPr>
    <w:rPr>
      <w:rFonts w:ascii="Noto Sans CJK SC" w:hAnsi="Noto Sans CJK SC" w:eastAsia="Noto Sans CJK SC" w:cs="Noto Sans CJK SC"/>
      <w:color w:val="auto"/>
    </w:rPr>
  </w:style>
  <w:style w:type="paragraph" w:customStyle="1" w:styleId="206">
    <w:name w:val="Default"/>
    <w:qFormat/>
    <w:uiPriority w:val="0"/>
    <w:pPr>
      <w:widowControl w:val="0"/>
      <w:autoSpaceDE w:val="0"/>
      <w:autoSpaceDN w:val="0"/>
      <w:adjustRightInd w:val="0"/>
    </w:pPr>
    <w:rPr>
      <w:rFonts w:ascii="Noto Sans CJK SC" w:hAnsi="Noto Sans CJK SC" w:eastAsia="Noto Sans CJK SC" w:cs="Noto Sans CJK SC"/>
      <w:color w:val="000000"/>
      <w:sz w:val="24"/>
      <w:lang w:val="en-US" w:eastAsia="zh-CN" w:bidi="ar-SA"/>
    </w:rPr>
  </w:style>
  <w:style w:type="paragraph" w:customStyle="1" w:styleId="207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8">
    <w:name w:val="标题 3 + 小四 段前: 0 磅 段后: 0 磅 行距: 1.5 倍行距"/>
    <w:basedOn w:val="9"/>
    <w:next w:val="9"/>
    <w:qFormat/>
    <w:uiPriority w:val="0"/>
    <w:pPr>
      <w:spacing w:line="360" w:lineRule="auto"/>
    </w:pPr>
    <w:rPr>
      <w:sz w:val="24"/>
    </w:rPr>
  </w:style>
  <w:style w:type="paragraph" w:customStyle="1" w:styleId="209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Noto Sans CJK SC" w:hAnsi="Noto Sans CJK SC" w:eastAsia="Noto Sans CJK SC" w:cs="Noto Sans CJK SC"/>
      <w:b/>
      <w:spacing w:val="20"/>
      <w:w w:val="148"/>
      <w:sz w:val="52"/>
      <w:lang w:val="en-US" w:eastAsia="zh-CN" w:bidi="ar-SA"/>
    </w:rPr>
  </w:style>
  <w:style w:type="paragraph" w:customStyle="1" w:styleId="210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Noto Sans CJK SC" w:hAnsi="Noto Sans CJK SC" w:eastAsia="Noto Sans CJK SC" w:cs="Noto Sans CJK SC"/>
      <w:sz w:val="28"/>
      <w:lang w:val="en-US" w:eastAsia="zh-CN" w:bidi="ar-SA"/>
    </w:rPr>
  </w:style>
  <w:style w:type="paragraph" w:customStyle="1" w:styleId="211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2">
    <w:name w:val="标准书眉一"/>
    <w:qFormat/>
    <w:uiPriority w:val="0"/>
    <w:pPr>
      <w:jc w:val="both"/>
    </w:pPr>
    <w:rPr>
      <w:rFonts w:ascii="Noto Sans CJK SC" w:hAnsi="Noto Sans CJK SC" w:eastAsia="Noto Sans CJK SC" w:cs="Noto Sans CJK SC"/>
      <w:lang w:val="en-US" w:eastAsia="zh-CN" w:bidi="ar-SA"/>
    </w:rPr>
  </w:style>
  <w:style w:type="paragraph" w:customStyle="1" w:styleId="213">
    <w:name w:val="附录标识"/>
    <w:basedOn w:val="214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4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Noto Sans CJK SC" w:hAnsi="Noto Sans CJK SC" w:eastAsia="Noto Sans CJK SC" w:cs="Noto Sans CJK SC"/>
      <w:sz w:val="32"/>
      <w:lang w:val="en-US" w:eastAsia="zh-CN" w:bidi="ar-SA"/>
    </w:rPr>
  </w:style>
  <w:style w:type="paragraph" w:customStyle="1" w:styleId="215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6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Noto Sans CJK SC" w:hAnsi="Noto Sans CJK SC" w:eastAsia="Noto Sans CJK SC" w:cs="Noto Sans CJK SC"/>
      <w:sz w:val="52"/>
      <w:lang w:val="en-US" w:eastAsia="zh-CN" w:bidi="ar-SA"/>
    </w:rPr>
  </w:style>
  <w:style w:type="paragraph" w:customStyle="1" w:styleId="217">
    <w:name w:val="样式2"/>
    <w:basedOn w:val="8"/>
    <w:qFormat/>
    <w:uiPriority w:val="0"/>
    <w:pPr>
      <w:tabs>
        <w:tab w:val="left" w:pos="567"/>
        <w:tab w:val="left" w:pos="850"/>
        <w:tab w:val="clear" w:pos="425"/>
      </w:tabs>
      <w:spacing w:line="960" w:lineRule="auto"/>
      <w:jc w:val="left"/>
    </w:pPr>
    <w:rPr>
      <w:sz w:val="36"/>
    </w:rPr>
  </w:style>
  <w:style w:type="paragraph" w:customStyle="1" w:styleId="218">
    <w:name w:val="CM33"/>
    <w:basedOn w:val="206"/>
    <w:next w:val="206"/>
    <w:qFormat/>
    <w:uiPriority w:val="0"/>
    <w:pPr>
      <w:spacing w:after="205"/>
    </w:pPr>
    <w:rPr>
      <w:rFonts w:ascii="Noto Sans CJK SC" w:hAnsi="Noto Sans CJK SC" w:eastAsia="Noto Sans CJK SC" w:cs="Noto Sans CJK SC"/>
      <w:color w:val="auto"/>
    </w:rPr>
  </w:style>
  <w:style w:type="paragraph" w:customStyle="1" w:styleId="219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20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21">
    <w:name w:val="Char Char Char Char Char Char Char"/>
    <w:basedOn w:val="1"/>
    <w:qFormat/>
    <w:uiPriority w:val="0"/>
  </w:style>
  <w:style w:type="paragraph" w:customStyle="1" w:styleId="222">
    <w:name w:val="附录图标题"/>
    <w:next w:val="154"/>
    <w:qFormat/>
    <w:uiPriority w:val="0"/>
    <w:pPr>
      <w:jc w:val="center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23">
    <w:name w:val="样式 标题 5 + 右侧:  1 字符"/>
    <w:basedOn w:val="11"/>
    <w:qFormat/>
    <w:uiPriority w:val="0"/>
    <w:pPr>
      <w:adjustRightInd w:val="0"/>
      <w:ind w:left="0" w:right="100" w:rightChars="100"/>
      <w:textAlignment w:val="baseline"/>
    </w:pPr>
    <w:rPr>
      <w:rFonts w:ascii="Noto Sans CJK SC" w:hAnsi="Noto Sans CJK SC" w:eastAsia="Noto Sans CJK SC" w:cs="Noto Sans CJK SC"/>
      <w:kern w:val="0"/>
    </w:rPr>
  </w:style>
  <w:style w:type="paragraph" w:customStyle="1" w:styleId="224">
    <w:name w:val="五级无标题条"/>
    <w:basedOn w:val="1"/>
    <w:qFormat/>
    <w:uiPriority w:val="0"/>
  </w:style>
  <w:style w:type="paragraph" w:customStyle="1" w:styleId="225">
    <w:name w:val="标准书脚_奇数页"/>
    <w:qFormat/>
    <w:uiPriority w:val="0"/>
    <w:pPr>
      <w:spacing w:before="120"/>
      <w:jc w:val="right"/>
    </w:pPr>
    <w:rPr>
      <w:rFonts w:ascii="Noto Sans CJK SC" w:hAnsi="Noto Sans CJK SC" w:eastAsia="Noto Sans CJK SC" w:cs="Noto Sans CJK SC"/>
      <w:sz w:val="18"/>
      <w:lang w:val="en-US" w:eastAsia="zh-CN" w:bidi="ar-SA"/>
    </w:rPr>
  </w:style>
  <w:style w:type="paragraph" w:customStyle="1" w:styleId="226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7">
    <w:name w:val="默认段落字体 Para Char"/>
    <w:basedOn w:val="1"/>
    <w:qFormat/>
    <w:uiPriority w:val="0"/>
    <w:pPr>
      <w:spacing w:line="360" w:lineRule="auto"/>
    </w:pPr>
    <w:rPr>
      <w:rFonts w:ascii="Noto Sans CJK SC" w:hAnsi="Noto Sans CJK SC" w:eastAsia="Noto Sans CJK SC" w:cs="Noto Sans CJK SC"/>
      <w:sz w:val="24"/>
    </w:rPr>
  </w:style>
  <w:style w:type="paragraph" w:customStyle="1" w:styleId="228">
    <w:name w:val="条文脚注"/>
    <w:basedOn w:val="68"/>
    <w:qFormat/>
    <w:uiPriority w:val="0"/>
    <w:pPr>
      <w:ind w:left="780" w:leftChars="200" w:hanging="360" w:hangingChars="200"/>
      <w:jc w:val="both"/>
    </w:pPr>
    <w:rPr>
      <w:rFonts w:ascii="Noto Sans CJK SC" w:hAnsi="Noto Sans CJK SC" w:eastAsia="Noto Sans CJK SC" w:cs="Noto Sans CJK SC"/>
    </w:rPr>
  </w:style>
  <w:style w:type="paragraph" w:customStyle="1" w:styleId="229">
    <w:name w:val="样式4"/>
    <w:basedOn w:val="10"/>
    <w:qFormat/>
    <w:uiPriority w:val="0"/>
    <w:pPr>
      <w:topLinePunct/>
      <w:spacing w:before="0" w:after="0" w:line="480" w:lineRule="auto"/>
      <w:ind w:firstLine="420"/>
    </w:pPr>
    <w:rPr>
      <w:rFonts w:ascii="Noto Sans CJK SC" w:hAnsi="Noto Sans CJK SC" w:eastAsia="Noto Sans CJK SC" w:cs="Noto Sans CJK SC"/>
      <w:b w:val="0"/>
      <w:sz w:val="24"/>
    </w:rPr>
  </w:style>
  <w:style w:type="paragraph" w:customStyle="1" w:styleId="230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31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2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33">
    <w:name w:val="其他标准称谓"/>
    <w:qFormat/>
    <w:uiPriority w:val="0"/>
    <w:pPr>
      <w:spacing w:line="0" w:lineRule="atLeast"/>
      <w:jc w:val="distribute"/>
    </w:pPr>
    <w:rPr>
      <w:rFonts w:ascii="Noto Sans CJK SC" w:hAnsi="Noto Sans CJK SC" w:eastAsia="Noto Sans CJK SC" w:cs="Noto Sans CJK SC"/>
      <w:sz w:val="52"/>
      <w:lang w:val="en-US" w:eastAsia="zh-CN" w:bidi="ar-SA"/>
    </w:rPr>
  </w:style>
  <w:style w:type="paragraph" w:customStyle="1" w:styleId="234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Noto Sans CJK SC" w:hAnsi="Noto Sans CJK SC" w:eastAsia="Noto Sans CJK SC" w:cs="Noto Sans CJK SC"/>
      <w:sz w:val="18"/>
      <w:lang w:val="en-US" w:eastAsia="zh-CN" w:bidi="ar-SA"/>
    </w:rPr>
  </w:style>
  <w:style w:type="paragraph" w:customStyle="1" w:styleId="235">
    <w:name w:val="文献分类号"/>
    <w:qFormat/>
    <w:uiPriority w:val="0"/>
    <w:pPr>
      <w:widowControl w:val="0"/>
      <w:textAlignment w:val="center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36">
    <w:name w:val="发布日期"/>
    <w:qFormat/>
    <w:uiPriority w:val="0"/>
    <w:rPr>
      <w:rFonts w:ascii="Noto Sans CJK SC" w:hAnsi="Noto Sans CJK SC" w:eastAsia="Noto Sans CJK SC" w:cs="Noto Sans CJK SC"/>
      <w:sz w:val="28"/>
      <w:lang w:val="en-US" w:eastAsia="zh-CN" w:bidi="ar-SA"/>
    </w:rPr>
  </w:style>
  <w:style w:type="paragraph" w:customStyle="1" w:styleId="237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8">
    <w:name w:val="默认段落字体 Para Char Char Char Char"/>
    <w:basedOn w:val="1"/>
    <w:qFormat/>
    <w:uiPriority w:val="0"/>
    <w:rPr>
      <w:rFonts w:ascii="Noto Sans CJK SC" w:hAnsi="Noto Sans CJK SC" w:eastAsia="Noto Sans CJK SC" w:cs="Noto Sans CJK SC"/>
      <w:b/>
      <w:color w:val="000000"/>
      <w:sz w:val="24"/>
    </w:rPr>
  </w:style>
  <w:style w:type="paragraph" w:customStyle="1" w:styleId="239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40">
    <w:name w:val="附录表标题"/>
    <w:next w:val="154"/>
    <w:qFormat/>
    <w:uiPriority w:val="0"/>
    <w:pPr>
      <w:jc w:val="center"/>
      <w:textAlignment w:val="baseline"/>
    </w:pPr>
    <w:rPr>
      <w:rFonts w:ascii="Noto Sans CJK SC" w:hAnsi="Noto Sans CJK SC" w:eastAsia="Noto Sans CJK SC" w:cs="Noto Sans CJK SC"/>
      <w:kern w:val="21"/>
      <w:sz w:val="21"/>
      <w:lang w:val="en-US" w:eastAsia="zh-CN" w:bidi="ar-SA"/>
    </w:rPr>
  </w:style>
  <w:style w:type="paragraph" w:customStyle="1" w:styleId="241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42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3">
    <w:name w:val="图表脚注"/>
    <w:next w:val="154"/>
    <w:qFormat/>
    <w:uiPriority w:val="0"/>
    <w:pPr>
      <w:ind w:left="300" w:leftChars="200" w:hanging="100" w:hangingChars="100"/>
      <w:jc w:val="both"/>
    </w:pPr>
    <w:rPr>
      <w:rFonts w:ascii="Noto Sans CJK SC" w:hAnsi="Noto Sans CJK SC" w:eastAsia="Noto Sans CJK SC" w:cs="Noto Sans CJK SC"/>
      <w:sz w:val="18"/>
      <w:lang w:val="en-US" w:eastAsia="zh-CN" w:bidi="ar-SA"/>
    </w:rPr>
  </w:style>
  <w:style w:type="paragraph" w:customStyle="1" w:styleId="244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Noto Sans CJK SC" w:hAnsi="Noto Sans CJK SC" w:eastAsia="Noto Sans CJK SC" w:cs="Noto Sans CJK SC"/>
      <w:kern w:val="0"/>
    </w:rPr>
  </w:style>
  <w:style w:type="paragraph" w:customStyle="1" w:styleId="245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6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7">
    <w:name w:val="Char"/>
    <w:basedOn w:val="1"/>
    <w:qFormat/>
    <w:uiPriority w:val="0"/>
  </w:style>
  <w:style w:type="paragraph" w:customStyle="1" w:styleId="248">
    <w:name w:val="CM3"/>
    <w:basedOn w:val="206"/>
    <w:next w:val="206"/>
    <w:qFormat/>
    <w:uiPriority w:val="0"/>
    <w:pPr>
      <w:spacing w:line="468" w:lineRule="atLeast"/>
    </w:pPr>
    <w:rPr>
      <w:rFonts w:ascii="Noto Sans CJK SC" w:hAnsi="Noto Sans CJK SC" w:eastAsia="Noto Sans CJK SC" w:cs="Noto Sans CJK SC"/>
      <w:color w:val="auto"/>
    </w:rPr>
  </w:style>
  <w:style w:type="paragraph" w:customStyle="1" w:styleId="249">
    <w:name w:val="节小标题"/>
    <w:basedOn w:val="14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Noto Sans CJK SC" w:hAnsi="Noto Sans CJK SC" w:eastAsia="Noto Sans CJK SC" w:cs="Noto Sans CJK SC"/>
      <w:sz w:val="30"/>
    </w:rPr>
  </w:style>
  <w:style w:type="paragraph" w:customStyle="1" w:styleId="250">
    <w:name w:val="附录一级条标题"/>
    <w:basedOn w:val="251"/>
    <w:next w:val="154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51">
    <w:name w:val="附录章标题"/>
    <w:next w:val="154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Noto Sans CJK SC" w:hAnsi="Noto Sans CJK SC" w:eastAsia="Noto Sans CJK SC" w:cs="Noto Sans CJK SC"/>
      <w:kern w:val="21"/>
      <w:sz w:val="21"/>
      <w:lang w:val="en-US" w:eastAsia="zh-CN" w:bidi="ar-SA"/>
    </w:rPr>
  </w:style>
  <w:style w:type="paragraph" w:customStyle="1" w:styleId="252">
    <w:name w:val="目次、索引正文"/>
    <w:qFormat/>
    <w:uiPriority w:val="0"/>
    <w:pPr>
      <w:spacing w:line="320" w:lineRule="exact"/>
      <w:jc w:val="both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53">
    <w:name w:val="样式 标题 2 + 黑体 段前: 10.25 磅 段后: 10.25 磅 行距: 单倍行距"/>
    <w:basedOn w:val="8"/>
    <w:qFormat/>
    <w:uiPriority w:val="0"/>
    <w:pPr>
      <w:tabs>
        <w:tab w:val="left" w:pos="1276"/>
        <w:tab w:val="clear" w:pos="425"/>
      </w:tabs>
      <w:topLinePunct w:val="0"/>
      <w:adjustRightInd w:val="0"/>
      <w:spacing w:beforeLines="50" w:afterLines="50"/>
      <w:jc w:val="left"/>
      <w:textAlignment w:val="baseline"/>
    </w:pPr>
    <w:rPr>
      <w:rFonts w:ascii="Noto Sans CJK SC" w:hAnsi="Noto Sans CJK SC" w:eastAsia="Noto Sans CJK SC" w:cs="Noto Sans CJK SC"/>
      <w:kern w:val="0"/>
      <w:sz w:val="24"/>
    </w:rPr>
  </w:style>
  <w:style w:type="paragraph" w:customStyle="1" w:styleId="254">
    <w:name w:val="注："/>
    <w:next w:val="154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Noto Sans CJK SC" w:hAnsi="Noto Sans CJK SC" w:eastAsia="Noto Sans CJK SC" w:cs="Noto Sans CJK SC"/>
      <w:sz w:val="18"/>
      <w:lang w:val="en-US" w:eastAsia="zh-CN" w:bidi="ar-SA"/>
    </w:rPr>
  </w:style>
  <w:style w:type="paragraph" w:customStyle="1" w:styleId="255">
    <w:name w:val="一级无标题条"/>
    <w:basedOn w:val="1"/>
    <w:qFormat/>
    <w:uiPriority w:val="0"/>
  </w:style>
  <w:style w:type="paragraph" w:customStyle="1" w:styleId="256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57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8">
    <w:name w:val="附录五级条标题"/>
    <w:basedOn w:val="190"/>
    <w:next w:val="154"/>
    <w:qFormat/>
    <w:uiPriority w:val="0"/>
    <w:pPr>
      <w:outlineLvl w:val="6"/>
    </w:pPr>
  </w:style>
  <w:style w:type="paragraph" w:customStyle="1" w:styleId="259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Noto Sans CJK SC" w:hAnsi="Noto Sans CJK SC" w:eastAsia="Noto Sans CJK SC" w:cs="Noto Sans CJK SC"/>
      <w:color w:val="51585D"/>
      <w:kern w:val="0"/>
      <w:sz w:val="24"/>
    </w:rPr>
  </w:style>
  <w:style w:type="paragraph" w:customStyle="1" w:styleId="260">
    <w:name w:val="标准书脚_偶数页"/>
    <w:qFormat/>
    <w:uiPriority w:val="0"/>
    <w:pPr>
      <w:spacing w:before="120"/>
    </w:pPr>
    <w:rPr>
      <w:rFonts w:ascii="Noto Sans CJK SC" w:hAnsi="Noto Sans CJK SC" w:eastAsia="Noto Sans CJK SC" w:cs="Noto Sans CJK SC"/>
      <w:sz w:val="18"/>
      <w:lang w:val="en-US" w:eastAsia="zh-CN" w:bidi="ar-SA"/>
    </w:rPr>
  </w:style>
  <w:style w:type="paragraph" w:customStyle="1" w:styleId="261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62">
    <w:name w:val="三级无标题条"/>
    <w:basedOn w:val="1"/>
    <w:qFormat/>
    <w:uiPriority w:val="0"/>
  </w:style>
  <w:style w:type="paragraph" w:customStyle="1" w:styleId="263">
    <w:name w:val="Char Char Char Char Char Char Char Char Char Char Char Char Char Char"/>
    <w:basedOn w:val="1"/>
    <w:qFormat/>
    <w:uiPriority w:val="0"/>
  </w:style>
  <w:style w:type="paragraph" w:customStyle="1" w:styleId="264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Noto Sans CJK SC" w:hAnsi="Noto Sans CJK SC" w:eastAsia="Noto Sans CJK SC" w:cs="Noto Sans CJK SC"/>
      <w:kern w:val="0"/>
      <w:sz w:val="20"/>
    </w:rPr>
  </w:style>
  <w:style w:type="paragraph" w:customStyle="1" w:styleId="265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Noto Sans CJK SC" w:hAnsi="Noto Sans CJK SC" w:eastAsia="Noto Sans CJK SC" w:cs="Noto Sans CJK SC"/>
      <w:spacing w:val="20"/>
      <w:w w:val="135"/>
      <w:kern w:val="0"/>
      <w:sz w:val="36"/>
    </w:rPr>
  </w:style>
  <w:style w:type="paragraph" w:customStyle="1" w:styleId="266">
    <w:name w:val="正文1"/>
    <w:basedOn w:val="267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Noto Sans CJK SC" w:hAnsi="Noto Sans CJK SC" w:eastAsia="Noto Sans CJK SC" w:cs="Noto Sans CJK SC"/>
      <w:b w:val="0"/>
      <w:kern w:val="0"/>
      <w:sz w:val="34"/>
    </w:rPr>
  </w:style>
  <w:style w:type="paragraph" w:customStyle="1" w:styleId="267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8">
    <w:name w:val="Char1"/>
    <w:basedOn w:val="1"/>
    <w:qFormat/>
    <w:uiPriority w:val="0"/>
  </w:style>
  <w:style w:type="paragraph" w:customStyle="1" w:styleId="269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70">
    <w:name w:val="CM23"/>
    <w:basedOn w:val="206"/>
    <w:next w:val="206"/>
    <w:qFormat/>
    <w:uiPriority w:val="0"/>
    <w:pPr>
      <w:spacing w:line="468" w:lineRule="atLeast"/>
    </w:pPr>
    <w:rPr>
      <w:rFonts w:ascii="Noto Sans CJK SC" w:hAnsi="Noto Sans CJK SC" w:eastAsia="Noto Sans CJK SC" w:cs="Noto Sans CJK SC"/>
      <w:color w:val="auto"/>
    </w:rPr>
  </w:style>
  <w:style w:type="paragraph" w:customStyle="1" w:styleId="271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Noto Sans CJK SC" w:hAnsi="Noto Sans CJK SC" w:eastAsia="Noto Sans CJK SC" w:cs="Noto Sans CJK SC"/>
      <w:kern w:val="0"/>
      <w:sz w:val="24"/>
    </w:rPr>
  </w:style>
  <w:style w:type="paragraph" w:customStyle="1" w:styleId="272">
    <w:name w:val="实施日期"/>
    <w:basedOn w:val="1"/>
    <w:qFormat/>
    <w:uiPriority w:val="0"/>
    <w:pPr>
      <w:widowControl/>
      <w:jc w:val="right"/>
    </w:pPr>
    <w:rPr>
      <w:rFonts w:ascii="Noto Sans CJK SC" w:hAnsi="Noto Sans CJK SC" w:eastAsia="Noto Sans CJK SC" w:cs="Noto Sans CJK SC"/>
      <w:kern w:val="0"/>
      <w:sz w:val="28"/>
    </w:rPr>
  </w:style>
  <w:style w:type="paragraph" w:customStyle="1" w:styleId="273">
    <w:name w:val="前言首行"/>
    <w:basedOn w:val="1"/>
    <w:qFormat/>
    <w:uiPriority w:val="0"/>
    <w:pPr>
      <w:spacing w:after="120"/>
      <w:jc w:val="center"/>
    </w:pPr>
    <w:rPr>
      <w:rFonts w:ascii="Noto Sans CJK SC" w:hAnsi="Noto Sans CJK SC" w:eastAsia="Noto Sans CJK SC" w:cs="Noto Sans CJK SC"/>
      <w:b/>
      <w:sz w:val="32"/>
    </w:rPr>
  </w:style>
  <w:style w:type="paragraph" w:customStyle="1" w:styleId="274">
    <w:name w:val="样式 标题 2 + 宋体 加粗"/>
    <w:basedOn w:val="8"/>
    <w:qFormat/>
    <w:uiPriority w:val="0"/>
    <w:pPr>
      <w:numPr>
        <w:ilvl w:val="0"/>
        <w:numId w:val="0"/>
      </w:numPr>
      <w:tabs>
        <w:tab w:val="left" w:pos="1276"/>
        <w:tab w:val="clear" w:pos="425"/>
      </w:tabs>
      <w:topLinePunct w:val="0"/>
      <w:spacing w:line="600" w:lineRule="exact"/>
    </w:pPr>
    <w:rPr>
      <w:rFonts w:ascii="Noto Sans CJK SC" w:hAnsi="Noto Sans CJK SC" w:eastAsia="Noto Sans CJK SC" w:cs="Noto Sans CJK SC"/>
      <w:sz w:val="32"/>
    </w:rPr>
  </w:style>
  <w:style w:type="paragraph" w:customStyle="1" w:styleId="275">
    <w:name w:val="默认段落字体 Para Char Char Char Char Char"/>
    <w:basedOn w:val="1"/>
    <w:qFormat/>
    <w:uiPriority w:val="0"/>
    <w:rPr>
      <w:rFonts w:ascii="Noto Sans CJK SC" w:hAnsi="Noto Sans CJK SC" w:eastAsia="Noto Sans CJK SC" w:cs="Noto Sans CJK SC"/>
      <w:b/>
      <w:color w:val="000000"/>
      <w:sz w:val="24"/>
      <w:szCs w:val="24"/>
    </w:rPr>
  </w:style>
  <w:style w:type="paragraph" w:customStyle="1" w:styleId="276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Noto Sans CJK SC" w:hAnsi="Noto Sans CJK SC" w:eastAsia="Noto Sans CJK SC" w:cs="Noto Sans CJK SC"/>
      <w:kern w:val="0"/>
      <w:sz w:val="22"/>
      <w:szCs w:val="22"/>
    </w:rPr>
  </w:style>
  <w:style w:type="paragraph" w:customStyle="1" w:styleId="277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8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Noto Sans CJK SC" w:hAnsi="Noto Sans CJK SC" w:eastAsia="Noto Sans CJK SC" w:cs="Noto Sans CJK SC"/>
      <w:kern w:val="0"/>
      <w:sz w:val="20"/>
    </w:rPr>
  </w:style>
  <w:style w:type="paragraph" w:customStyle="1" w:styleId="279">
    <w:name w:val="发布部门"/>
    <w:next w:val="154"/>
    <w:qFormat/>
    <w:uiPriority w:val="0"/>
    <w:pPr>
      <w:jc w:val="center"/>
    </w:pPr>
    <w:rPr>
      <w:rFonts w:ascii="Noto Sans CJK SC" w:hAnsi="Noto Sans CJK SC" w:eastAsia="Noto Sans CJK SC" w:cs="Noto Sans CJK SC"/>
      <w:b/>
      <w:spacing w:val="20"/>
      <w:w w:val="135"/>
      <w:sz w:val="36"/>
      <w:lang w:val="en-US" w:eastAsia="zh-CN" w:bidi="ar-SA"/>
    </w:rPr>
  </w:style>
  <w:style w:type="paragraph" w:customStyle="1" w:styleId="280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1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82">
    <w:name w:val="Char3"/>
    <w:basedOn w:val="1"/>
    <w:qFormat/>
    <w:uiPriority w:val="0"/>
    <w:pPr>
      <w:spacing w:line="360" w:lineRule="auto"/>
    </w:pPr>
    <w:rPr>
      <w:rFonts w:ascii="Noto Sans CJK SC" w:hAnsi="Noto Sans CJK SC" w:eastAsia="Noto Sans CJK SC" w:cs="Noto Sans CJK SC"/>
      <w:sz w:val="24"/>
    </w:rPr>
  </w:style>
  <w:style w:type="paragraph" w:customStyle="1" w:styleId="283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4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5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Noto Sans CJK SC" w:hAnsi="Noto Sans CJK SC" w:eastAsia="Noto Sans CJK SC" w:cs="Noto Sans CJK SC"/>
      <w:color w:val="000000"/>
      <w:kern w:val="0"/>
      <w:sz w:val="20"/>
    </w:rPr>
  </w:style>
  <w:style w:type="paragraph" w:customStyle="1" w:styleId="286">
    <w:name w:val="样式 标题 1 + 首行缩进:  2 字符 段前: 1 行 段后: 1 行"/>
    <w:basedOn w:val="7"/>
    <w:qFormat/>
    <w:uiPriority w:val="0"/>
    <w:pPr>
      <w:topLinePunct w:val="0"/>
      <w:spacing w:beforeLines="100" w:afterLines="100" w:line="360" w:lineRule="auto"/>
      <w:textAlignment w:val="auto"/>
    </w:pPr>
    <w:rPr>
      <w:rFonts w:ascii="Noto Sans CJK SC" w:hAnsi="Noto Sans CJK SC" w:eastAsia="Noto Sans CJK SC" w:cs="Noto Sans CJK SC"/>
      <w:sz w:val="28"/>
    </w:rPr>
  </w:style>
  <w:style w:type="paragraph" w:customStyle="1" w:styleId="287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8">
    <w:name w:val="列表段落1"/>
    <w:basedOn w:val="1"/>
    <w:qFormat/>
    <w:uiPriority w:val="34"/>
    <w:pPr>
      <w:ind w:firstLine="420" w:firstLineChars="200"/>
    </w:pPr>
    <w:rPr>
      <w:rFonts w:ascii="Noto Sans CJK SC" w:hAnsi="Noto Sans CJK SC" w:eastAsia="Noto Sans CJK SC" w:cs="Noto Sans CJK SC"/>
      <w:szCs w:val="22"/>
    </w:rPr>
  </w:style>
  <w:style w:type="paragraph" w:customStyle="1" w:styleId="289">
    <w:name w:val="正文表标题"/>
    <w:next w:val="154"/>
    <w:qFormat/>
    <w:uiPriority w:val="0"/>
    <w:pPr>
      <w:tabs>
        <w:tab w:val="left" w:pos="360"/>
      </w:tabs>
      <w:ind w:left="425" w:hanging="425"/>
      <w:jc w:val="center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90">
    <w:name w:val="修订1"/>
    <w:qFormat/>
    <w:uiPriority w:val="0"/>
    <w:rPr>
      <w:rFonts w:ascii="Noto Sans CJK SC" w:hAnsi="Noto Sans CJK SC" w:eastAsia="Noto Sans CJK SC" w:cs="Noto Sans CJK SC"/>
      <w:kern w:val="2"/>
      <w:sz w:val="21"/>
      <w:lang w:val="en-US" w:eastAsia="zh-CN" w:bidi="ar-SA"/>
    </w:rPr>
  </w:style>
  <w:style w:type="paragraph" w:customStyle="1" w:styleId="291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Noto Sans CJK SC" w:hAnsi="Noto Sans CJK SC" w:eastAsia="Noto Sans CJK SC" w:cs="Noto Sans CJK SC"/>
      <w:kern w:val="0"/>
      <w:sz w:val="24"/>
    </w:rPr>
  </w:style>
  <w:style w:type="paragraph" w:customStyle="1" w:styleId="292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93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4">
    <w:name w:val="数字编号列项（二级）"/>
    <w:qFormat/>
    <w:uiPriority w:val="0"/>
    <w:pPr>
      <w:jc w:val="both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295">
    <w:name w:val="附录"/>
    <w:basedOn w:val="7"/>
    <w:qFormat/>
    <w:uiPriority w:val="0"/>
    <w:pPr>
      <w:spacing w:line="960" w:lineRule="auto"/>
      <w:ind w:firstLine="420"/>
      <w:jc w:val="center"/>
    </w:pPr>
    <w:rPr>
      <w:rFonts w:ascii="Noto Sans CJK SC" w:hAnsi="Noto Sans CJK SC" w:eastAsia="Noto Sans CJK SC" w:cs="Noto Sans CJK SC"/>
      <w:kern w:val="2"/>
      <w:sz w:val="28"/>
    </w:rPr>
  </w:style>
  <w:style w:type="paragraph" w:customStyle="1" w:styleId="296">
    <w:name w:val="示例"/>
    <w:next w:val="154"/>
    <w:qFormat/>
    <w:uiPriority w:val="0"/>
    <w:pPr>
      <w:tabs>
        <w:tab w:val="left" w:pos="360"/>
      </w:tabs>
      <w:ind w:left="360"/>
      <w:jc w:val="both"/>
    </w:pPr>
    <w:rPr>
      <w:rFonts w:ascii="Noto Sans CJK SC" w:hAnsi="Noto Sans CJK SC" w:eastAsia="Noto Sans CJK SC" w:cs="Noto Sans CJK SC"/>
      <w:sz w:val="18"/>
      <w:lang w:val="en-US" w:eastAsia="zh-CN" w:bidi="ar-SA"/>
    </w:rPr>
  </w:style>
  <w:style w:type="paragraph" w:customStyle="1" w:styleId="297">
    <w:name w:val="图形标题"/>
    <w:basedOn w:val="25"/>
    <w:qFormat/>
    <w:uiPriority w:val="0"/>
    <w:pPr>
      <w:spacing w:before="0" w:after="0"/>
      <w:jc w:val="center"/>
    </w:pPr>
    <w:rPr>
      <w:rFonts w:ascii="Noto Sans CJK SC" w:hAnsi="Noto Sans CJK SC" w:eastAsia="Noto Sans CJK SC" w:cs="Noto Sans CJK SC"/>
      <w:sz w:val="21"/>
    </w:rPr>
  </w:style>
  <w:style w:type="paragraph" w:customStyle="1" w:styleId="298">
    <w:name w:val="目次、标准名称标题"/>
    <w:basedOn w:val="1"/>
    <w:next w:val="154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Noto Sans CJK SC" w:hAnsi="Noto Sans CJK SC" w:eastAsia="Noto Sans CJK SC" w:cs="Noto Sans CJK SC"/>
      <w:kern w:val="0"/>
      <w:sz w:val="32"/>
    </w:rPr>
  </w:style>
  <w:style w:type="paragraph" w:customStyle="1" w:styleId="299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Noto Sans CJK SC" w:hAnsi="Noto Sans CJK SC" w:eastAsia="Noto Sans CJK SC" w:cs="Noto Sans CJK SC"/>
      <w:kern w:val="0"/>
      <w:sz w:val="18"/>
    </w:rPr>
  </w:style>
  <w:style w:type="paragraph" w:customStyle="1" w:styleId="300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Noto Sans CJK SC" w:hAnsi="Noto Sans CJK SC" w:eastAsia="Noto Sans CJK SC" w:cs="Noto Sans CJK SC"/>
      <w:color w:val="51585D"/>
      <w:kern w:val="0"/>
      <w:sz w:val="24"/>
    </w:rPr>
  </w:style>
  <w:style w:type="paragraph" w:customStyle="1" w:styleId="301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ascii="Noto Sans CJK SC" w:hAnsi="Noto Sans CJK SC" w:eastAsia="Noto Sans CJK SC" w:cs="Noto Sans CJK SC"/>
      <w:kern w:val="0"/>
    </w:rPr>
  </w:style>
  <w:style w:type="paragraph" w:customStyle="1" w:styleId="302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03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4">
    <w:name w:val="四级无标题条"/>
    <w:basedOn w:val="1"/>
    <w:qFormat/>
    <w:uiPriority w:val="0"/>
  </w:style>
  <w:style w:type="paragraph" w:customStyle="1" w:styleId="305">
    <w:name w:val="样式 标题 2标题 2 Char + 宋体"/>
    <w:basedOn w:val="8"/>
    <w:qFormat/>
    <w:uiPriority w:val="0"/>
    <w:pPr>
      <w:keepNext w:val="0"/>
      <w:numPr>
        <w:ilvl w:val="0"/>
        <w:numId w:val="0"/>
      </w:numPr>
      <w:tabs>
        <w:tab w:val="left" w:pos="1276"/>
        <w:tab w:val="left" w:pos="1320"/>
        <w:tab w:val="clear" w:pos="425"/>
      </w:tabs>
      <w:topLinePunct w:val="0"/>
      <w:adjustRightInd w:val="0"/>
      <w:snapToGrid w:val="0"/>
      <w:spacing w:line="360" w:lineRule="auto"/>
      <w:ind w:left="1320" w:hanging="420"/>
    </w:pPr>
    <w:rPr>
      <w:rFonts w:ascii="Noto Sans CJK SC" w:hAnsi="Noto Sans CJK SC" w:eastAsia="Noto Sans CJK SC" w:cs="Noto Sans CJK SC"/>
    </w:rPr>
  </w:style>
  <w:style w:type="paragraph" w:customStyle="1" w:styleId="306">
    <w:name w:val="封面标准文稿类别"/>
    <w:qFormat/>
    <w:uiPriority w:val="0"/>
    <w:pPr>
      <w:spacing w:before="440" w:line="400" w:lineRule="exact"/>
      <w:jc w:val="center"/>
    </w:pPr>
    <w:rPr>
      <w:rFonts w:ascii="Noto Sans CJK SC" w:hAnsi="Noto Sans CJK SC" w:eastAsia="Noto Sans CJK SC" w:cs="Noto Sans CJK SC"/>
      <w:sz w:val="24"/>
      <w:lang w:val="en-US" w:eastAsia="zh-CN" w:bidi="ar-SA"/>
    </w:rPr>
  </w:style>
  <w:style w:type="paragraph" w:customStyle="1" w:styleId="307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308">
    <w:name w:val="Char Char Char"/>
    <w:basedOn w:val="1"/>
    <w:qFormat/>
    <w:uiPriority w:val="0"/>
  </w:style>
  <w:style w:type="paragraph" w:customStyle="1" w:styleId="309">
    <w:name w:val="CM5"/>
    <w:basedOn w:val="206"/>
    <w:next w:val="206"/>
    <w:qFormat/>
    <w:uiPriority w:val="0"/>
    <w:pPr>
      <w:spacing w:line="471" w:lineRule="atLeast"/>
    </w:pPr>
    <w:rPr>
      <w:rFonts w:ascii="Noto Sans CJK SC" w:hAnsi="Noto Sans CJK SC" w:eastAsia="Noto Sans CJK SC" w:cs="Noto Sans CJK SC"/>
      <w:color w:val="auto"/>
    </w:rPr>
  </w:style>
  <w:style w:type="paragraph" w:customStyle="1" w:styleId="310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1">
    <w:name w:val="CM22"/>
    <w:basedOn w:val="206"/>
    <w:next w:val="206"/>
    <w:qFormat/>
    <w:uiPriority w:val="0"/>
    <w:pPr>
      <w:spacing w:line="468" w:lineRule="atLeast"/>
    </w:pPr>
    <w:rPr>
      <w:rFonts w:ascii="Noto Sans CJK SC" w:hAnsi="Noto Sans CJK SC" w:eastAsia="Noto Sans CJK SC" w:cs="Noto Sans CJK SC"/>
      <w:color w:val="auto"/>
    </w:rPr>
  </w:style>
  <w:style w:type="paragraph" w:customStyle="1" w:styleId="312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Noto Sans CJK SC" w:hAnsi="Noto Sans CJK SC" w:eastAsia="Noto Sans CJK SC" w:cs="Noto Sans CJK SC"/>
      <w:kern w:val="0"/>
      <w:sz w:val="20"/>
    </w:rPr>
  </w:style>
  <w:style w:type="paragraph" w:customStyle="1" w:styleId="313">
    <w:name w:val="Char Char Char1"/>
    <w:basedOn w:val="1"/>
    <w:qFormat/>
    <w:uiPriority w:val="0"/>
  </w:style>
  <w:style w:type="paragraph" w:customStyle="1" w:styleId="314">
    <w:name w:val="TOC 标题1"/>
    <w:basedOn w:val="7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Noto Sans CJK SC" w:hAnsi="Noto Sans CJK SC" w:eastAsia="Noto Sans CJK SC" w:cs="Noto Sans CJK SC"/>
      <w:bCs/>
      <w:color w:val="365F91"/>
      <w:kern w:val="0"/>
      <w:sz w:val="28"/>
      <w:szCs w:val="28"/>
    </w:rPr>
  </w:style>
  <w:style w:type="paragraph" w:customStyle="1" w:styleId="315">
    <w:name w:val="正文图标题"/>
    <w:next w:val="154"/>
    <w:qFormat/>
    <w:uiPriority w:val="0"/>
    <w:pPr>
      <w:tabs>
        <w:tab w:val="left" w:pos="360"/>
      </w:tabs>
      <w:jc w:val="center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316">
    <w:name w:val="标准书眉_偶数页"/>
    <w:basedOn w:val="232"/>
    <w:next w:val="1"/>
    <w:qFormat/>
    <w:uiPriority w:val="0"/>
    <w:pPr>
      <w:jc w:val="left"/>
    </w:pPr>
  </w:style>
  <w:style w:type="paragraph" w:customStyle="1" w:styleId="317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8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9">
    <w:name w:val="附录二级条标题"/>
    <w:basedOn w:val="250"/>
    <w:next w:val="154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20">
    <w:name w:val="Char Char Char1 Char Char Char Char Char Char Char"/>
    <w:basedOn w:val="1"/>
    <w:qFormat/>
    <w:uiPriority w:val="0"/>
  </w:style>
  <w:style w:type="paragraph" w:customStyle="1" w:styleId="321">
    <w:name w:val="Char Char9"/>
    <w:basedOn w:val="1"/>
    <w:qFormat/>
    <w:uiPriority w:val="0"/>
    <w:rPr>
      <w:rFonts w:ascii="Noto Sans CJK SC" w:hAnsi="Noto Sans CJK SC" w:eastAsia="Noto Sans CJK SC" w:cs="Noto Sans CJK SC"/>
      <w:b/>
      <w:color w:val="000000"/>
      <w:sz w:val="24"/>
      <w:szCs w:val="24"/>
    </w:rPr>
  </w:style>
  <w:style w:type="paragraph" w:customStyle="1" w:styleId="322">
    <w:name w:val="样式5"/>
    <w:qFormat/>
    <w:uiPriority w:val="0"/>
    <w:pPr>
      <w:snapToGrid w:val="0"/>
      <w:spacing w:before="160" w:after="40"/>
      <w:jc w:val="center"/>
    </w:pPr>
    <w:rPr>
      <w:rFonts w:ascii="Noto Sans CJK SC" w:hAnsi="Noto Sans CJK SC" w:eastAsia="Noto Sans CJK SC" w:cs="Noto Sans CJK SC"/>
      <w:kern w:val="2"/>
      <w:sz w:val="18"/>
      <w:lang w:val="en-US" w:eastAsia="zh-CN" w:bidi="ar-SA"/>
    </w:rPr>
  </w:style>
  <w:style w:type="paragraph" w:customStyle="1" w:styleId="323">
    <w:name w:val="CM17"/>
    <w:basedOn w:val="206"/>
    <w:next w:val="206"/>
    <w:qFormat/>
    <w:uiPriority w:val="0"/>
    <w:pPr>
      <w:spacing w:line="468" w:lineRule="atLeast"/>
    </w:pPr>
    <w:rPr>
      <w:rFonts w:ascii="Noto Sans CJK SC" w:hAnsi="Noto Sans CJK SC" w:eastAsia="Noto Sans CJK SC" w:cs="Noto Sans CJK SC"/>
      <w:color w:val="auto"/>
    </w:rPr>
  </w:style>
  <w:style w:type="paragraph" w:customStyle="1" w:styleId="324">
    <w:name w:val="CM10"/>
    <w:basedOn w:val="206"/>
    <w:next w:val="206"/>
    <w:qFormat/>
    <w:uiPriority w:val="0"/>
    <w:pPr>
      <w:spacing w:line="468" w:lineRule="atLeast"/>
    </w:pPr>
    <w:rPr>
      <w:rFonts w:ascii="Noto Sans CJK SC" w:hAnsi="Noto Sans CJK SC" w:eastAsia="Noto Sans CJK SC" w:cs="Noto Sans CJK SC"/>
      <w:color w:val="auto"/>
    </w:rPr>
  </w:style>
  <w:style w:type="paragraph" w:customStyle="1" w:styleId="325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6">
    <w:name w:val="Char31"/>
    <w:basedOn w:val="1"/>
    <w:qFormat/>
    <w:uiPriority w:val="0"/>
  </w:style>
  <w:style w:type="paragraph" w:customStyle="1" w:styleId="327">
    <w:name w:val="封面标准文稿编辑信息"/>
    <w:qFormat/>
    <w:uiPriority w:val="0"/>
    <w:pPr>
      <w:spacing w:before="180" w:line="180" w:lineRule="exact"/>
      <w:jc w:val="center"/>
    </w:pPr>
    <w:rPr>
      <w:rFonts w:ascii="Noto Sans CJK SC" w:hAnsi="Noto Sans CJK SC" w:eastAsia="Noto Sans CJK SC" w:cs="Noto Sans CJK SC"/>
      <w:sz w:val="21"/>
      <w:lang w:val="en-US" w:eastAsia="zh-CN" w:bidi="ar-SA"/>
    </w:rPr>
  </w:style>
  <w:style w:type="paragraph" w:customStyle="1" w:styleId="328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9">
    <w:name w:val="Char Char Char Char Char Char Char Char Char Char Char Char"/>
    <w:basedOn w:val="1"/>
    <w:qFormat/>
    <w:uiPriority w:val="0"/>
    <w:pPr>
      <w:spacing w:line="360" w:lineRule="auto"/>
    </w:pPr>
    <w:rPr>
      <w:rFonts w:ascii="Noto Sans CJK SC" w:hAnsi="Noto Sans CJK SC" w:eastAsia="Noto Sans CJK SC" w:cs="Noto Sans CJK SC"/>
      <w:sz w:val="24"/>
    </w:rPr>
  </w:style>
  <w:style w:type="paragraph" w:customStyle="1" w:styleId="330">
    <w:name w:val="样式3"/>
    <w:basedOn w:val="9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Noto Sans CJK SC" w:hAnsi="Noto Sans CJK SC" w:eastAsia="Noto Sans CJK SC" w:cs="Noto Sans CJK SC"/>
      <w:sz w:val="30"/>
    </w:rPr>
  </w:style>
  <w:style w:type="paragraph" w:customStyle="1" w:styleId="331">
    <w:name w:val="样式 标题 3 + 宋体 段前: 7.8 磅"/>
    <w:basedOn w:val="9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Noto Sans CJK SC" w:hAnsi="Noto Sans CJK SC" w:eastAsia="Noto Sans CJK SC" w:cs="Noto Sans CJK SC"/>
      <w:sz w:val="21"/>
    </w:rPr>
  </w:style>
  <w:style w:type="paragraph" w:customStyle="1" w:styleId="332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Noto Sans CJK SC" w:hAnsi="Noto Sans CJK SC" w:eastAsia="Noto Sans CJK SC" w:cs="Noto Sans CJK SC"/>
      <w:kern w:val="0"/>
      <w:sz w:val="24"/>
    </w:rPr>
  </w:style>
  <w:style w:type="paragraph" w:customStyle="1" w:styleId="333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Noto Sans CJK SC" w:hAnsi="Noto Sans CJK SC" w:eastAsia="Noto Sans CJK SC" w:cs="Noto Sans CJK SC"/>
      <w:color w:val="51585D"/>
      <w:kern w:val="0"/>
      <w:sz w:val="24"/>
    </w:rPr>
  </w:style>
  <w:style w:type="paragraph" w:customStyle="1" w:styleId="334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5">
    <w:name w:val="封面正文"/>
    <w:qFormat/>
    <w:uiPriority w:val="0"/>
    <w:pPr>
      <w:jc w:val="both"/>
    </w:pPr>
    <w:rPr>
      <w:rFonts w:ascii="Noto Sans CJK SC" w:hAnsi="Noto Sans CJK SC" w:eastAsia="Noto Sans CJK SC" w:cs="Noto Sans CJK SC"/>
      <w:lang w:val="en-US" w:eastAsia="zh-CN" w:bidi="ar-SA"/>
    </w:rPr>
  </w:style>
  <w:style w:type="paragraph" w:customStyle="1" w:styleId="336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Noto Sans CJK SC" w:hAnsi="Noto Sans CJK SC" w:eastAsia="Noto Sans CJK SC" w:cs="Noto Sans CJK SC"/>
      <w:kern w:val="0"/>
      <w:sz w:val="20"/>
      <w:lang w:eastAsia="en-US"/>
    </w:rPr>
  </w:style>
  <w:style w:type="paragraph" w:customStyle="1" w:styleId="337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  <w:style w:type="paragraph" w:customStyle="1" w:styleId="338">
    <w:name w:val="一标题"/>
    <w:qFormat/>
    <w:uiPriority w:val="0"/>
    <w:pPr>
      <w:spacing w:before="100" w:beforeLines="100" w:line="360" w:lineRule="auto"/>
    </w:pPr>
    <w:rPr>
      <w:rFonts w:ascii="Noto Sans CJK SC" w:hAnsi="Noto Sans CJK SC" w:eastAsia="Noto Sans CJK SC" w:cs="Noto Sans CJK SC"/>
      <w:b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57FB-49A4-4358-890E-B14C6B038D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CETIC</Company>
  <Pages>6</Pages>
  <Words>2519</Words>
  <Characters>2704</Characters>
  <Lines>19</Lines>
  <Paragraphs>5</Paragraphs>
  <TotalTime>6</TotalTime>
  <ScaleCrop>false</ScaleCrop>
  <LinksUpToDate>false</LinksUpToDate>
  <CharactersWithSpaces>2758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2017-07-26T02:07:00Z</dcterms:created>
  <dc:creator>liuruoqiao</dc:creator>
  <cp:lastModifiedBy>运行规程超管</cp:lastModifiedBy>
  <cp:lastPrinted>2014-07-23T07:16:00Z</cp:lastPrinted>
  <dcterms:modified xsi:type="dcterms:W3CDTF">2026-10-16T07:20:34Z</dcterms:modified>
  <dc:title>（2009年版）</dc:title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状态">
    <vt:lpwstr>xxx</vt:lpwstr>
  </property>
  <property fmtid="{D5CDD505-2E9C-101B-9397-08002B2CF9AE}" pid="4" name="ICV">
    <vt:lpwstr>AEED248C7DF14F1BBBEE508D69882C76</vt:lpwstr>
  </property>
  <property fmtid="{D5CDD505-2E9C-101B-9397-08002B2CF9AE}" pid="5" name="KSOTemplateDocerSaveRecord">
    <vt:lpwstr>eyJoZGlkIjoiN2YzNjBkOTgyNWQ1YTMxYzM3MzMwNWFiODNmOWIzYWMiLCJ1c2VySWQiOiI0MzI3MjExODMifQ==</vt:lpwstr>
  </property>
</Properties>
</file>