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98B711">
      <w:pPr>
        <w:autoSpaceDE w:val="0"/>
        <w:autoSpaceDN w:val="0"/>
        <w:spacing w:before="312" w:beforeLines="100" w:after="312" w:afterLines="100" w:line="700" w:lineRule="exact"/>
        <w:ind w:firstLine="0" w:firstLineChars="0"/>
        <w:jc w:val="center"/>
        <w:rPr>
          <w:rFonts w:hint="eastAsia" w:ascii="黑体" w:hAnsi="黑体" w:eastAsia="黑体" w:cs="黑体"/>
          <w:b w:val="0"/>
          <w:bCs/>
          <w:kern w:val="0"/>
          <w:sz w:val="52"/>
          <w:szCs w:val="28"/>
          <w:lang w:val="en-US" w:eastAsia="zh-CN" w:bidi="ar-SA"/>
        </w:rPr>
      </w:pPr>
      <w:r>
        <w:rPr>
          <w:rFonts w:hint="eastAsia" w:ascii="黑体" w:hAnsi="黑体" w:eastAsia="黑体" w:cs="黑体"/>
          <w:b w:val="0"/>
          <w:bCs/>
          <w:kern w:val="0"/>
          <w:sz w:val="52"/>
          <w:szCs w:val="28"/>
          <w:lang w:val="en-US" w:eastAsia="zh-CN" w:bidi="ar-SA"/>
        </w:rPr>
        <w:t>融媒体合作服务项目技术规范书</w:t>
      </w:r>
    </w:p>
    <w:p w14:paraId="47E08A6D">
      <w:pPr>
        <w:rPr>
          <w:rFonts w:hint="eastAsia"/>
        </w:rPr>
      </w:pPr>
      <w:r>
        <w:rPr>
          <w:rFonts w:hint="eastAsia"/>
        </w:rPr>
        <w:t xml:space="preserve"> </w:t>
      </w:r>
    </w:p>
    <w:p w14:paraId="1964BC6B">
      <w:pPr>
        <w:autoSpaceDE w:val="0"/>
        <w:autoSpaceDN w:val="0"/>
        <w:spacing w:line="560" w:lineRule="exact"/>
        <w:ind w:firstLine="640" w:firstLineChars="200"/>
        <w:jc w:val="both"/>
        <w:outlineLvl w:val="0"/>
        <w:rPr>
          <w:rFonts w:hint="eastAsia"/>
        </w:rPr>
      </w:pPr>
      <w:r>
        <w:rPr>
          <w:rFonts w:hint="eastAsia" w:ascii="黑体" w:hAnsi="黑体" w:eastAsia="黑体" w:cs="黑体"/>
          <w:b w:val="0"/>
          <w:bCs w:val="0"/>
          <w:kern w:val="0"/>
          <w:sz w:val="32"/>
          <w:szCs w:val="32"/>
          <w:lang w:val="en-US" w:eastAsia="zh-CN"/>
        </w:rPr>
        <w:t>一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、</w:t>
      </w:r>
      <w:r>
        <w:rPr>
          <w:rFonts w:hint="eastAsia" w:ascii="黑体" w:hAnsi="黑体" w:eastAsia="黑体" w:cs="黑体"/>
          <w:b w:val="0"/>
          <w:bCs w:val="0"/>
          <w:kern w:val="0"/>
          <w:sz w:val="32"/>
          <w:szCs w:val="32"/>
        </w:rPr>
        <w:t>项目概况</w:t>
      </w:r>
    </w:p>
    <w:p w14:paraId="4FD1FC69">
      <w:pPr>
        <w:pStyle w:val="6"/>
        <w:tabs>
          <w:tab w:val="left" w:pos="960"/>
        </w:tabs>
        <w:autoSpaceDE w:val="0"/>
        <w:autoSpaceDN w:val="0"/>
        <w:spacing w:line="560" w:lineRule="exact"/>
        <w:ind w:left="0" w:firstLine="562" w:firstLineChars="200"/>
        <w:jc w:val="both"/>
        <w:rPr>
          <w:rFonts w:hint="default"/>
          <w:kern w:val="0"/>
          <w:sz w:val="28"/>
          <w:szCs w:val="28"/>
          <w:lang w:val="en-US" w:eastAsia="zh-CN"/>
        </w:rPr>
      </w:pPr>
      <w:r>
        <w:rPr>
          <w:rFonts w:hint="eastAsia"/>
          <w:b/>
          <w:bCs/>
          <w:kern w:val="0"/>
          <w:sz w:val="28"/>
          <w:szCs w:val="22"/>
        </w:rPr>
        <w:t>1.采购单位：</w:t>
      </w:r>
      <w:r>
        <w:rPr>
          <w:rFonts w:hint="eastAsia"/>
          <w:kern w:val="0"/>
          <w:sz w:val="28"/>
          <w:szCs w:val="28"/>
          <w:lang w:val="en-US" w:eastAsia="zh-CN"/>
        </w:rPr>
        <w:t>云南电网有限责任公司红河州红河县供电局</w:t>
      </w:r>
    </w:p>
    <w:p w14:paraId="23FB7506"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2" w:firstLineChars="200"/>
        <w:jc w:val="both"/>
        <w:rPr>
          <w:rFonts w:hint="eastAsia"/>
          <w:kern w:val="0"/>
          <w:sz w:val="28"/>
          <w:szCs w:val="28"/>
        </w:rPr>
      </w:pPr>
      <w:commentRangeStart w:id="0"/>
      <w:r>
        <w:rPr>
          <w:rFonts w:hint="eastAsia"/>
          <w:b/>
          <w:bCs/>
          <w:kern w:val="0"/>
          <w:sz w:val="28"/>
          <w:szCs w:val="28"/>
          <w:lang w:val="en-US" w:eastAsia="zh-CN"/>
        </w:rPr>
        <w:t>2</w:t>
      </w:r>
      <w:r>
        <w:rPr>
          <w:rFonts w:hint="eastAsia"/>
          <w:b/>
          <w:bCs/>
          <w:kern w:val="0"/>
          <w:sz w:val="28"/>
          <w:szCs w:val="28"/>
          <w:lang w:eastAsia="zh-CN"/>
        </w:rPr>
        <w:t>.</w:t>
      </w:r>
      <w:commentRangeEnd w:id="0"/>
      <w:r>
        <w:commentReference w:id="0"/>
      </w:r>
      <w:r>
        <w:rPr>
          <w:rFonts w:hint="eastAsia"/>
          <w:b/>
          <w:bCs/>
          <w:kern w:val="0"/>
          <w:sz w:val="28"/>
          <w:szCs w:val="28"/>
        </w:rPr>
        <w:t>合作用途：</w:t>
      </w:r>
      <w:r>
        <w:rPr>
          <w:rFonts w:hint="eastAsia"/>
          <w:kern w:val="0"/>
          <w:sz w:val="28"/>
          <w:szCs w:val="28"/>
        </w:rPr>
        <w:t>党建宣传、企业品牌传播、安全生产科普、社会责任宣传、企业文化推广等内容全媒体宣传运营。</w:t>
      </w:r>
    </w:p>
    <w:p w14:paraId="259A1065">
      <w:pPr>
        <w:autoSpaceDE w:val="0"/>
        <w:autoSpaceDN w:val="0"/>
        <w:spacing w:line="560" w:lineRule="exact"/>
        <w:ind w:firstLine="640" w:firstLineChars="200"/>
        <w:jc w:val="both"/>
        <w:outlineLvl w:val="0"/>
        <w:rPr>
          <w:rFonts w:hint="eastAsia"/>
          <w:kern w:val="0"/>
          <w:sz w:val="28"/>
          <w:szCs w:val="28"/>
        </w:rPr>
      </w:pPr>
      <w:r>
        <w:rPr>
          <w:rFonts w:hint="eastAsia" w:ascii="黑体" w:hAnsi="黑体" w:eastAsia="黑体" w:cs="黑体"/>
          <w:b w:val="0"/>
          <w:bCs w:val="0"/>
          <w:kern w:val="0"/>
          <w:sz w:val="32"/>
          <w:szCs w:val="32"/>
          <w:lang w:val="en-US" w:eastAsia="zh-CN"/>
        </w:rPr>
        <w:t>二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、</w:t>
      </w:r>
      <w:r>
        <w:rPr>
          <w:rFonts w:hint="eastAsia" w:ascii="黑体" w:hAnsi="黑体" w:eastAsia="黑体" w:cs="黑体"/>
          <w:b w:val="0"/>
          <w:bCs w:val="0"/>
          <w:kern w:val="0"/>
          <w:sz w:val="32"/>
          <w:szCs w:val="32"/>
        </w:rPr>
        <w:t>服务范围</w:t>
      </w:r>
      <w:r>
        <w:rPr>
          <w:rFonts w:hint="eastAsia"/>
          <w:kern w:val="0"/>
          <w:sz w:val="28"/>
          <w:szCs w:val="28"/>
        </w:rPr>
        <w:t xml:space="preserve"> </w:t>
      </w:r>
    </w:p>
    <w:p w14:paraId="5B47DC39"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2" w:firstLineChars="200"/>
        <w:jc w:val="both"/>
        <w:rPr>
          <w:rFonts w:hint="eastAsia"/>
          <w:b/>
          <w:bCs/>
          <w:kern w:val="0"/>
          <w:sz w:val="28"/>
          <w:szCs w:val="28"/>
        </w:rPr>
      </w:pPr>
      <w:r>
        <w:rPr>
          <w:rFonts w:hint="eastAsia"/>
          <w:b/>
          <w:bCs/>
          <w:kern w:val="0"/>
          <w:sz w:val="28"/>
          <w:szCs w:val="28"/>
        </w:rPr>
        <w:t>1</w:t>
      </w:r>
      <w:r>
        <w:rPr>
          <w:rFonts w:hint="eastAsia"/>
          <w:b/>
          <w:bCs/>
          <w:kern w:val="0"/>
          <w:sz w:val="28"/>
          <w:szCs w:val="28"/>
          <w:lang w:val="en-US" w:eastAsia="zh-CN"/>
        </w:rPr>
        <w:t>.</w:t>
      </w:r>
      <w:r>
        <w:rPr>
          <w:rFonts w:hint="eastAsia"/>
          <w:b/>
          <w:bCs/>
          <w:kern w:val="0"/>
          <w:sz w:val="28"/>
          <w:szCs w:val="28"/>
        </w:rPr>
        <w:t>宣传渠道范围</w:t>
      </w:r>
    </w:p>
    <w:p w14:paraId="2AE49CF2"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  <w:lang w:eastAsia="zh-CN"/>
        </w:rPr>
        <w:t>响应人</w:t>
      </w:r>
      <w:r>
        <w:rPr>
          <w:rFonts w:hint="eastAsia"/>
          <w:kern w:val="0"/>
          <w:sz w:val="28"/>
          <w:szCs w:val="28"/>
        </w:rPr>
        <w:t>开放自有全部官方采编媒体矩阵：</w:t>
      </w:r>
    </w:p>
    <w:p w14:paraId="29A83CA4"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</w:rPr>
        <w:t>1）纸质：本地官方党报、党刊；</w:t>
      </w:r>
    </w:p>
    <w:p w14:paraId="11BF99BA"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</w:rPr>
        <w:t>2）广电：官方电视台、官方广播新闻频道；</w:t>
      </w:r>
    </w:p>
    <w:p w14:paraId="5BA20FE5"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</w:rPr>
        <w:t xml:space="preserve">3）新媒体：官方网站、官方微信公众号、视频号、微博、抖音、快手官方采编账号。 </w:t>
      </w:r>
    </w:p>
    <w:p w14:paraId="67813797"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2" w:firstLineChars="200"/>
        <w:jc w:val="both"/>
        <w:rPr>
          <w:rFonts w:hint="eastAsia"/>
          <w:b/>
          <w:bCs/>
          <w:kern w:val="0"/>
          <w:sz w:val="28"/>
          <w:szCs w:val="28"/>
        </w:rPr>
      </w:pPr>
      <w:r>
        <w:rPr>
          <w:rFonts w:hint="eastAsia"/>
          <w:b/>
          <w:bCs/>
          <w:kern w:val="0"/>
          <w:sz w:val="28"/>
          <w:szCs w:val="28"/>
        </w:rPr>
        <w:t>2.核心服务内容</w:t>
      </w:r>
    </w:p>
    <w:p w14:paraId="56DB6773"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  <w:lang w:val="en-US" w:eastAsia="zh-CN"/>
        </w:rPr>
        <w:t>1</w:t>
      </w:r>
      <w:r>
        <w:rPr>
          <w:rFonts w:hint="eastAsia"/>
          <w:kern w:val="0"/>
          <w:sz w:val="28"/>
          <w:szCs w:val="28"/>
        </w:rPr>
        <w:t>）拍摄制作企业党建纪实、安全生产科普、企业文化短视频；</w:t>
      </w:r>
    </w:p>
    <w:p w14:paraId="74B46984"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  <w:lang w:val="en-US" w:eastAsia="zh-CN"/>
        </w:rPr>
        <w:t>2</w:t>
      </w:r>
      <w:r>
        <w:rPr>
          <w:rFonts w:hint="eastAsia"/>
          <w:kern w:val="0"/>
          <w:sz w:val="28"/>
          <w:szCs w:val="28"/>
        </w:rPr>
        <w:t>）重大活动现场融媒体直播、图文实况报道；</w:t>
      </w:r>
    </w:p>
    <w:p w14:paraId="40D853CE"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  <w:lang w:val="en-US" w:eastAsia="zh-CN"/>
        </w:rPr>
        <w:t>3</w:t>
      </w:r>
      <w:r>
        <w:rPr>
          <w:rFonts w:hint="eastAsia"/>
          <w:kern w:val="0"/>
          <w:sz w:val="28"/>
          <w:szCs w:val="28"/>
        </w:rPr>
        <w:t>）所有上线内容执行三审三校制度，配合</w:t>
      </w:r>
      <w:r>
        <w:rPr>
          <w:rFonts w:hint="eastAsia"/>
          <w:kern w:val="0"/>
          <w:sz w:val="28"/>
          <w:szCs w:val="28"/>
          <w:lang w:val="en-US" w:eastAsia="zh-CN"/>
        </w:rPr>
        <w:t>采购方</w:t>
      </w:r>
      <w:r>
        <w:rPr>
          <w:rFonts w:hint="eastAsia"/>
          <w:kern w:val="0"/>
          <w:sz w:val="28"/>
          <w:szCs w:val="28"/>
        </w:rPr>
        <w:t>事前审核稿件；</w:t>
      </w:r>
    </w:p>
    <w:p w14:paraId="08186BE6"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  <w:lang w:val="en-US" w:eastAsia="zh-CN"/>
        </w:rPr>
        <w:t>4</w:t>
      </w:r>
      <w:r>
        <w:rPr>
          <w:rFonts w:hint="eastAsia"/>
          <w:kern w:val="0"/>
          <w:sz w:val="28"/>
          <w:szCs w:val="28"/>
        </w:rPr>
        <w:t>）宣传数据汇总：每月出具曝光量、阅读量、传播分析报表。</w:t>
      </w:r>
    </w:p>
    <w:p w14:paraId="169BC4AE"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2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b/>
          <w:bCs/>
          <w:kern w:val="0"/>
          <w:sz w:val="28"/>
          <w:szCs w:val="28"/>
        </w:rPr>
        <w:t>3</w:t>
      </w:r>
      <w:r>
        <w:rPr>
          <w:rFonts w:hint="eastAsia"/>
          <w:b/>
          <w:bCs/>
          <w:kern w:val="0"/>
          <w:sz w:val="28"/>
          <w:szCs w:val="28"/>
          <w:lang w:eastAsia="zh-CN"/>
        </w:rPr>
        <w:t>.</w:t>
      </w:r>
      <w:r>
        <w:rPr>
          <w:rFonts w:hint="eastAsia"/>
          <w:b/>
          <w:bCs/>
          <w:kern w:val="0"/>
          <w:sz w:val="28"/>
          <w:szCs w:val="28"/>
        </w:rPr>
        <w:t>技术与服务硬性要求</w:t>
      </w:r>
    </w:p>
    <w:p w14:paraId="3E033B9B"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</w:rPr>
        <w:t>3.1 采编安全要求</w:t>
      </w:r>
    </w:p>
    <w:p w14:paraId="46215FBB"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</w:rPr>
        <w:t>1</w:t>
      </w:r>
      <w:r>
        <w:rPr>
          <w:rFonts w:hint="eastAsia"/>
          <w:kern w:val="0"/>
          <w:sz w:val="28"/>
          <w:szCs w:val="28"/>
          <w:lang w:eastAsia="zh-CN"/>
        </w:rPr>
        <w:t xml:space="preserve">） </w:t>
      </w:r>
      <w:r>
        <w:rPr>
          <w:rFonts w:hint="eastAsia"/>
          <w:kern w:val="0"/>
          <w:sz w:val="28"/>
          <w:szCs w:val="28"/>
        </w:rPr>
        <w:t>严格落实新闻采编三审三校流程，所有涉及</w:t>
      </w:r>
      <w:r>
        <w:rPr>
          <w:rFonts w:hint="eastAsia"/>
          <w:kern w:val="0"/>
          <w:sz w:val="28"/>
          <w:szCs w:val="28"/>
          <w:lang w:eastAsia="zh-CN"/>
        </w:rPr>
        <w:t>采购方</w:t>
      </w:r>
      <w:r>
        <w:rPr>
          <w:rFonts w:hint="eastAsia"/>
          <w:kern w:val="0"/>
          <w:sz w:val="28"/>
          <w:szCs w:val="28"/>
        </w:rPr>
        <w:t>企业的文案、视频，必须提前发送</w:t>
      </w:r>
      <w:r>
        <w:rPr>
          <w:rFonts w:hint="eastAsia"/>
          <w:kern w:val="0"/>
          <w:sz w:val="28"/>
          <w:szCs w:val="28"/>
          <w:lang w:eastAsia="zh-CN"/>
        </w:rPr>
        <w:t>采购方</w:t>
      </w:r>
      <w:r>
        <w:rPr>
          <w:rFonts w:hint="eastAsia"/>
          <w:kern w:val="0"/>
          <w:sz w:val="28"/>
          <w:szCs w:val="28"/>
        </w:rPr>
        <w:t>对接人审核无误后，才可发布；</w:t>
      </w:r>
    </w:p>
    <w:p w14:paraId="2F3358B8"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</w:rPr>
        <w:t>2</w:t>
      </w:r>
      <w:r>
        <w:rPr>
          <w:rFonts w:hint="eastAsia"/>
          <w:kern w:val="0"/>
          <w:sz w:val="28"/>
          <w:szCs w:val="28"/>
          <w:lang w:eastAsia="zh-CN"/>
        </w:rPr>
        <w:t>）</w:t>
      </w:r>
      <w:r>
        <w:rPr>
          <w:rFonts w:hint="eastAsia"/>
          <w:kern w:val="0"/>
          <w:sz w:val="28"/>
          <w:szCs w:val="28"/>
        </w:rPr>
        <w:t>建立舆情监测机制，每日监测合作平台内涉及</w:t>
      </w:r>
      <w:r>
        <w:rPr>
          <w:rFonts w:hint="eastAsia"/>
          <w:kern w:val="0"/>
          <w:sz w:val="28"/>
          <w:szCs w:val="28"/>
          <w:lang w:eastAsia="zh-CN"/>
        </w:rPr>
        <w:t>采购方</w:t>
      </w:r>
      <w:r>
        <w:rPr>
          <w:rFonts w:hint="eastAsia"/>
          <w:kern w:val="0"/>
          <w:sz w:val="28"/>
          <w:szCs w:val="28"/>
        </w:rPr>
        <w:t>的评论、留言，出现负面留言1小时内反馈</w:t>
      </w:r>
      <w:r>
        <w:rPr>
          <w:rFonts w:hint="eastAsia"/>
          <w:kern w:val="0"/>
          <w:sz w:val="28"/>
          <w:szCs w:val="28"/>
          <w:lang w:eastAsia="zh-CN"/>
        </w:rPr>
        <w:t>采购方</w:t>
      </w:r>
      <w:r>
        <w:rPr>
          <w:rFonts w:hint="eastAsia"/>
          <w:kern w:val="0"/>
          <w:sz w:val="28"/>
          <w:szCs w:val="28"/>
        </w:rPr>
        <w:t>并配合处置。</w:t>
      </w:r>
    </w:p>
    <w:p w14:paraId="23AAF130"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</w:rPr>
        <w:t>3.2 交付时效标准</w:t>
      </w:r>
    </w:p>
    <w:p w14:paraId="74916717"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</w:rPr>
        <w:t>1.常规图文稿件：</w:t>
      </w:r>
      <w:r>
        <w:rPr>
          <w:rFonts w:hint="eastAsia"/>
          <w:kern w:val="0"/>
          <w:sz w:val="28"/>
          <w:szCs w:val="28"/>
          <w:lang w:eastAsia="zh-CN"/>
        </w:rPr>
        <w:t xml:space="preserve"> 采购方</w:t>
      </w:r>
      <w:r>
        <w:rPr>
          <w:rFonts w:hint="eastAsia"/>
          <w:kern w:val="0"/>
          <w:sz w:val="28"/>
          <w:szCs w:val="28"/>
        </w:rPr>
        <w:t>提交素材后，2个工作日内完成撰写、排版上线；</w:t>
      </w:r>
    </w:p>
    <w:p w14:paraId="3215D6A5"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</w:rPr>
        <w:t>2.</w:t>
      </w:r>
      <w:r>
        <w:rPr>
          <w:rFonts w:hint="eastAsia"/>
          <w:kern w:val="0"/>
          <w:sz w:val="28"/>
          <w:szCs w:val="28"/>
          <w:lang w:eastAsia="zh-CN"/>
        </w:rPr>
        <w:t xml:space="preserve"> </w:t>
      </w:r>
      <w:r>
        <w:rPr>
          <w:rFonts w:hint="eastAsia"/>
          <w:kern w:val="0"/>
          <w:sz w:val="28"/>
          <w:szCs w:val="28"/>
        </w:rPr>
        <w:t>短视频作品：素材交付后3个工作日内完成拍摄剪辑交付审核；</w:t>
      </w:r>
    </w:p>
    <w:p w14:paraId="0F249207"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</w:rPr>
        <w:t>3.</w:t>
      </w:r>
      <w:r>
        <w:rPr>
          <w:rFonts w:hint="eastAsia"/>
          <w:kern w:val="0"/>
          <w:sz w:val="28"/>
          <w:szCs w:val="28"/>
          <w:lang w:eastAsia="zh-CN"/>
        </w:rPr>
        <w:t xml:space="preserve"> </w:t>
      </w:r>
      <w:r>
        <w:rPr>
          <w:rFonts w:hint="eastAsia"/>
          <w:kern w:val="0"/>
          <w:sz w:val="28"/>
          <w:szCs w:val="28"/>
        </w:rPr>
        <w:t>重大应急宣传任务：接到通知24小时内完成内容制作上线。</w:t>
      </w:r>
    </w:p>
    <w:p w14:paraId="670FD72E"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</w:rPr>
        <w:t>3.3 人员配置要求</w:t>
      </w:r>
    </w:p>
    <w:p w14:paraId="0C16F439"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</w:rPr>
        <w:t>1.</w:t>
      </w:r>
      <w:r>
        <w:rPr>
          <w:rFonts w:hint="eastAsia"/>
          <w:kern w:val="0"/>
          <w:sz w:val="28"/>
          <w:szCs w:val="28"/>
          <w:lang w:eastAsia="zh-CN"/>
        </w:rPr>
        <w:t xml:space="preserve"> 响应人</w:t>
      </w:r>
      <w:r>
        <w:rPr>
          <w:rFonts w:hint="eastAsia"/>
          <w:kern w:val="0"/>
          <w:sz w:val="28"/>
          <w:szCs w:val="28"/>
        </w:rPr>
        <w:t>必须配置专属对接小组：项目负责人1名、专职文案</w:t>
      </w:r>
      <w:r>
        <w:rPr>
          <w:rFonts w:hint="eastAsia"/>
          <w:kern w:val="0"/>
          <w:sz w:val="28"/>
          <w:szCs w:val="28"/>
          <w:lang w:val="en-US" w:eastAsia="zh-CN"/>
        </w:rPr>
        <w:t>1</w:t>
      </w:r>
      <w:r>
        <w:rPr>
          <w:rFonts w:hint="eastAsia"/>
          <w:kern w:val="0"/>
          <w:sz w:val="28"/>
          <w:szCs w:val="28"/>
        </w:rPr>
        <w:t>名、摄像剪辑</w:t>
      </w:r>
      <w:r>
        <w:rPr>
          <w:rFonts w:hint="eastAsia"/>
          <w:kern w:val="0"/>
          <w:sz w:val="28"/>
          <w:szCs w:val="28"/>
          <w:lang w:val="en-US" w:eastAsia="zh-CN"/>
        </w:rPr>
        <w:t>1</w:t>
      </w:r>
      <w:r>
        <w:rPr>
          <w:rFonts w:hint="eastAsia"/>
          <w:kern w:val="0"/>
          <w:sz w:val="28"/>
          <w:szCs w:val="28"/>
        </w:rPr>
        <w:t>名、内容审核专员1名，全程为本项目服务；</w:t>
      </w:r>
    </w:p>
    <w:p w14:paraId="567738C9"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</w:rPr>
        <w:t>2.</w:t>
      </w:r>
      <w:r>
        <w:rPr>
          <w:rFonts w:hint="eastAsia"/>
          <w:kern w:val="0"/>
          <w:sz w:val="28"/>
          <w:szCs w:val="28"/>
          <w:lang w:eastAsia="zh-CN"/>
        </w:rPr>
        <w:t xml:space="preserve"> </w:t>
      </w:r>
      <w:r>
        <w:rPr>
          <w:rFonts w:hint="eastAsia"/>
          <w:kern w:val="0"/>
          <w:sz w:val="28"/>
          <w:szCs w:val="28"/>
        </w:rPr>
        <w:t>所有采编人员为融媒体中心正式在岗人员，不得外包给第三方自媒体团队制作内容。</w:t>
      </w:r>
    </w:p>
    <w:p w14:paraId="101E3F29"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</w:rPr>
        <w:t>3.4 数据反馈要求</w:t>
      </w:r>
    </w:p>
    <w:p w14:paraId="6303297E"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</w:rPr>
        <w:t>每月5日前提供上月宣传运营台账：各平台发布篇目、阅读播放数据、粉丝互动数据、舆情汇总报告。</w:t>
      </w:r>
    </w:p>
    <w:p w14:paraId="37EB4372"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2" w:firstLineChars="200"/>
        <w:jc w:val="both"/>
        <w:rPr>
          <w:rFonts w:hint="eastAsia"/>
          <w:b/>
          <w:bCs/>
          <w:kern w:val="0"/>
          <w:sz w:val="28"/>
          <w:szCs w:val="28"/>
        </w:rPr>
      </w:pPr>
      <w:r>
        <w:rPr>
          <w:rFonts w:hint="eastAsia"/>
          <w:b/>
          <w:bCs/>
          <w:kern w:val="0"/>
          <w:sz w:val="28"/>
          <w:szCs w:val="28"/>
        </w:rPr>
        <w:t>4</w:t>
      </w:r>
      <w:r>
        <w:rPr>
          <w:rFonts w:hint="eastAsia"/>
          <w:b/>
          <w:bCs/>
          <w:kern w:val="0"/>
          <w:sz w:val="28"/>
          <w:szCs w:val="28"/>
          <w:lang w:eastAsia="zh-CN"/>
        </w:rPr>
        <w:t>.</w:t>
      </w:r>
      <w:r>
        <w:rPr>
          <w:rFonts w:hint="eastAsia"/>
          <w:b/>
          <w:bCs/>
          <w:kern w:val="0"/>
          <w:sz w:val="28"/>
          <w:szCs w:val="28"/>
        </w:rPr>
        <w:t>质量管控规范</w:t>
      </w:r>
    </w:p>
    <w:p w14:paraId="5386747E"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</w:rPr>
        <w:t>1</w:t>
      </w:r>
      <w:r>
        <w:rPr>
          <w:rFonts w:hint="eastAsia"/>
          <w:kern w:val="0"/>
          <w:sz w:val="28"/>
          <w:szCs w:val="28"/>
          <w:lang w:eastAsia="zh-CN"/>
        </w:rPr>
        <w:t>）</w:t>
      </w:r>
      <w:r>
        <w:rPr>
          <w:rFonts w:hint="eastAsia"/>
          <w:kern w:val="0"/>
          <w:sz w:val="28"/>
          <w:szCs w:val="28"/>
        </w:rPr>
        <w:t>发布内容不得出现错别字、政策错误、企业信息错误，出现1次失误扣除当期服务费5%；</w:t>
      </w:r>
    </w:p>
    <w:p w14:paraId="539351FA"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</w:rPr>
        <w:t>2</w:t>
      </w:r>
      <w:r>
        <w:rPr>
          <w:rFonts w:hint="eastAsia"/>
          <w:kern w:val="0"/>
          <w:sz w:val="28"/>
          <w:szCs w:val="28"/>
          <w:lang w:eastAsia="zh-CN"/>
        </w:rPr>
        <w:t>）</w:t>
      </w:r>
      <w:r>
        <w:rPr>
          <w:rFonts w:hint="eastAsia"/>
          <w:kern w:val="0"/>
          <w:sz w:val="28"/>
          <w:szCs w:val="28"/>
        </w:rPr>
        <w:t>未经</w:t>
      </w:r>
      <w:r>
        <w:rPr>
          <w:rFonts w:hint="eastAsia"/>
          <w:kern w:val="0"/>
          <w:sz w:val="28"/>
          <w:szCs w:val="28"/>
          <w:lang w:eastAsia="zh-CN"/>
        </w:rPr>
        <w:t>采购方</w:t>
      </w:r>
      <w:r>
        <w:rPr>
          <w:rFonts w:hint="eastAsia"/>
          <w:kern w:val="0"/>
          <w:sz w:val="28"/>
          <w:szCs w:val="28"/>
        </w:rPr>
        <w:t>审核私自发布企业相关内容，</w:t>
      </w:r>
      <w:r>
        <w:rPr>
          <w:rFonts w:hint="eastAsia"/>
          <w:kern w:val="0"/>
          <w:sz w:val="28"/>
          <w:szCs w:val="28"/>
          <w:lang w:eastAsia="zh-CN"/>
        </w:rPr>
        <w:t>采购方</w:t>
      </w:r>
      <w:r>
        <w:rPr>
          <w:rFonts w:hint="eastAsia"/>
          <w:kern w:val="0"/>
          <w:sz w:val="28"/>
          <w:szCs w:val="28"/>
        </w:rPr>
        <w:t>有权终止合作并追究责任；</w:t>
      </w:r>
    </w:p>
    <w:p w14:paraId="6CE2D912"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</w:rPr>
        <w:t>3</w:t>
      </w:r>
      <w:r>
        <w:rPr>
          <w:rFonts w:hint="eastAsia"/>
          <w:kern w:val="0"/>
          <w:sz w:val="28"/>
          <w:szCs w:val="28"/>
          <w:lang w:eastAsia="zh-CN"/>
        </w:rPr>
        <w:t>）</w:t>
      </w:r>
      <w:r>
        <w:rPr>
          <w:rFonts w:hint="eastAsia"/>
          <w:kern w:val="0"/>
          <w:sz w:val="28"/>
          <w:szCs w:val="28"/>
        </w:rPr>
        <w:t>宣传风格必须贴合国企党建正式风格，杜绝娱乐化、低俗化创作。</w:t>
      </w:r>
    </w:p>
    <w:p w14:paraId="4D97BCEA"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</w:rPr>
        <w:t xml:space="preserve"> </w:t>
      </w:r>
    </w:p>
    <w:p w14:paraId="2B28C528"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2" w:firstLineChars="200"/>
        <w:jc w:val="both"/>
        <w:rPr>
          <w:rFonts w:hint="eastAsia"/>
          <w:b/>
          <w:bCs/>
          <w:kern w:val="0"/>
          <w:sz w:val="28"/>
          <w:szCs w:val="28"/>
        </w:rPr>
      </w:pPr>
      <w:r>
        <w:rPr>
          <w:rFonts w:hint="eastAsia"/>
          <w:b/>
          <w:bCs/>
          <w:kern w:val="0"/>
          <w:sz w:val="28"/>
          <w:szCs w:val="28"/>
        </w:rPr>
        <w:t>5</w:t>
      </w:r>
      <w:r>
        <w:rPr>
          <w:rFonts w:hint="eastAsia"/>
          <w:b/>
          <w:bCs/>
          <w:kern w:val="0"/>
          <w:sz w:val="28"/>
          <w:szCs w:val="28"/>
          <w:lang w:eastAsia="zh-CN"/>
        </w:rPr>
        <w:t>.</w:t>
      </w:r>
      <w:r>
        <w:rPr>
          <w:rFonts w:hint="eastAsia"/>
          <w:b/>
          <w:bCs/>
          <w:kern w:val="0"/>
          <w:sz w:val="28"/>
          <w:szCs w:val="28"/>
        </w:rPr>
        <w:t>应急保障要求</w:t>
      </w:r>
    </w:p>
    <w:p w14:paraId="62A4D04E"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</w:rPr>
        <w:t>1</w:t>
      </w:r>
      <w:r>
        <w:rPr>
          <w:rFonts w:hint="eastAsia"/>
          <w:kern w:val="0"/>
          <w:sz w:val="28"/>
          <w:szCs w:val="28"/>
          <w:lang w:eastAsia="zh-CN"/>
        </w:rPr>
        <w:t>）</w:t>
      </w:r>
      <w:r>
        <w:rPr>
          <w:rFonts w:hint="eastAsia"/>
          <w:kern w:val="0"/>
          <w:sz w:val="28"/>
          <w:szCs w:val="28"/>
        </w:rPr>
        <w:t>遇到企业正面宣传节点、突发正面宣传需求，</w:t>
      </w:r>
      <w:r>
        <w:rPr>
          <w:rFonts w:hint="eastAsia"/>
          <w:kern w:val="0"/>
          <w:sz w:val="28"/>
          <w:szCs w:val="28"/>
          <w:lang w:eastAsia="zh-CN"/>
        </w:rPr>
        <w:t>响应人</w:t>
      </w:r>
      <w:r>
        <w:rPr>
          <w:rFonts w:hint="eastAsia"/>
          <w:kern w:val="0"/>
          <w:sz w:val="28"/>
          <w:szCs w:val="28"/>
        </w:rPr>
        <w:t>须开通绿色通道加急制作；</w:t>
      </w:r>
    </w:p>
    <w:p w14:paraId="417FDA48"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</w:rPr>
        <w:t>2</w:t>
      </w:r>
      <w:r>
        <w:rPr>
          <w:rFonts w:hint="eastAsia"/>
          <w:kern w:val="0"/>
          <w:sz w:val="28"/>
          <w:szCs w:val="28"/>
          <w:lang w:eastAsia="zh-CN"/>
        </w:rPr>
        <w:t>）</w:t>
      </w:r>
      <w:r>
        <w:rPr>
          <w:rFonts w:hint="eastAsia"/>
          <w:kern w:val="0"/>
          <w:sz w:val="28"/>
          <w:szCs w:val="28"/>
        </w:rPr>
        <w:t>若出现关联</w:t>
      </w:r>
      <w:r>
        <w:rPr>
          <w:rFonts w:hint="eastAsia"/>
          <w:kern w:val="0"/>
          <w:sz w:val="28"/>
          <w:szCs w:val="28"/>
          <w:lang w:eastAsia="zh-CN"/>
        </w:rPr>
        <w:t>采购方</w:t>
      </w:r>
      <w:r>
        <w:rPr>
          <w:rFonts w:hint="eastAsia"/>
          <w:kern w:val="0"/>
          <w:sz w:val="28"/>
          <w:szCs w:val="28"/>
        </w:rPr>
        <w:t>的网络舆情，</w:t>
      </w:r>
      <w:r>
        <w:rPr>
          <w:rFonts w:hint="eastAsia"/>
          <w:kern w:val="0"/>
          <w:sz w:val="28"/>
          <w:szCs w:val="28"/>
          <w:lang w:eastAsia="zh-CN"/>
        </w:rPr>
        <w:t>响应人</w:t>
      </w:r>
      <w:r>
        <w:rPr>
          <w:rFonts w:hint="eastAsia"/>
          <w:kern w:val="0"/>
          <w:sz w:val="28"/>
          <w:szCs w:val="28"/>
        </w:rPr>
        <w:t>需利用官方媒体渠道配合</w:t>
      </w:r>
      <w:r>
        <w:rPr>
          <w:rFonts w:hint="eastAsia"/>
          <w:kern w:val="0"/>
          <w:sz w:val="28"/>
          <w:szCs w:val="28"/>
          <w:lang w:eastAsia="zh-CN"/>
        </w:rPr>
        <w:t>采购方</w:t>
      </w:r>
      <w:r>
        <w:rPr>
          <w:rFonts w:hint="eastAsia"/>
          <w:kern w:val="0"/>
          <w:sz w:val="28"/>
          <w:szCs w:val="28"/>
        </w:rPr>
        <w:t>正向引导处置。</w:t>
      </w:r>
    </w:p>
    <w:p w14:paraId="24C7D23E"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2" w:firstLineChars="200"/>
        <w:jc w:val="both"/>
        <w:rPr>
          <w:rFonts w:hint="eastAsia"/>
          <w:b/>
          <w:bCs/>
          <w:kern w:val="0"/>
          <w:sz w:val="28"/>
          <w:szCs w:val="28"/>
        </w:rPr>
      </w:pPr>
      <w:r>
        <w:rPr>
          <w:rFonts w:hint="eastAsia"/>
          <w:b/>
          <w:bCs/>
          <w:kern w:val="0"/>
          <w:sz w:val="28"/>
          <w:szCs w:val="28"/>
        </w:rPr>
        <w:t>6</w:t>
      </w:r>
      <w:r>
        <w:rPr>
          <w:rFonts w:hint="eastAsia"/>
          <w:b/>
          <w:bCs/>
          <w:kern w:val="0"/>
          <w:sz w:val="28"/>
          <w:szCs w:val="28"/>
          <w:lang w:eastAsia="zh-CN"/>
        </w:rPr>
        <w:t>.</w:t>
      </w:r>
      <w:r>
        <w:rPr>
          <w:rFonts w:hint="eastAsia"/>
          <w:b/>
          <w:bCs/>
          <w:kern w:val="0"/>
          <w:sz w:val="28"/>
          <w:szCs w:val="28"/>
        </w:rPr>
        <w:t>验收标准</w:t>
      </w:r>
    </w:p>
    <w:p w14:paraId="7593CAF9"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</w:rPr>
        <w:t>1</w:t>
      </w:r>
      <w:r>
        <w:rPr>
          <w:rFonts w:hint="eastAsia"/>
          <w:kern w:val="0"/>
          <w:sz w:val="28"/>
          <w:szCs w:val="28"/>
          <w:lang w:eastAsia="zh-CN"/>
        </w:rPr>
        <w:t>）</w:t>
      </w:r>
      <w:r>
        <w:rPr>
          <w:rFonts w:hint="eastAsia"/>
          <w:kern w:val="0"/>
          <w:sz w:val="28"/>
          <w:szCs w:val="28"/>
        </w:rPr>
        <w:t>按月验收，对照月度宣传排期核对发布篇目、成品质量；</w:t>
      </w:r>
    </w:p>
    <w:p w14:paraId="425D8FE2"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</w:rPr>
        <w:t>2</w:t>
      </w:r>
      <w:r>
        <w:rPr>
          <w:rFonts w:hint="eastAsia"/>
          <w:kern w:val="0"/>
          <w:sz w:val="28"/>
          <w:szCs w:val="28"/>
          <w:lang w:eastAsia="zh-CN"/>
        </w:rPr>
        <w:t>）</w:t>
      </w:r>
      <w:r>
        <w:rPr>
          <w:rFonts w:hint="eastAsia"/>
          <w:kern w:val="0"/>
          <w:sz w:val="28"/>
          <w:szCs w:val="28"/>
        </w:rPr>
        <w:t>完整交付月度数据报告、原始稿件、视频工程源文件；</w:t>
      </w:r>
    </w:p>
    <w:p w14:paraId="6AEB8C03"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</w:rPr>
        <w:t>3</w:t>
      </w:r>
      <w:r>
        <w:rPr>
          <w:rFonts w:hint="eastAsia"/>
          <w:kern w:val="0"/>
          <w:sz w:val="28"/>
          <w:szCs w:val="28"/>
          <w:lang w:eastAsia="zh-CN"/>
        </w:rPr>
        <w:t>）</w:t>
      </w:r>
      <w:r>
        <w:rPr>
          <w:rFonts w:hint="eastAsia"/>
          <w:kern w:val="0"/>
          <w:sz w:val="28"/>
          <w:szCs w:val="28"/>
        </w:rPr>
        <w:t>无违规发布、无内容差错即为验收合格。</w:t>
      </w:r>
    </w:p>
    <w:p w14:paraId="421CAF78"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2" w:firstLineChars="200"/>
        <w:jc w:val="both"/>
        <w:rPr>
          <w:rFonts w:hint="eastAsia"/>
          <w:b/>
          <w:bCs/>
          <w:kern w:val="0"/>
          <w:sz w:val="28"/>
          <w:szCs w:val="28"/>
        </w:rPr>
      </w:pPr>
      <w:r>
        <w:rPr>
          <w:rFonts w:hint="eastAsia"/>
          <w:b/>
          <w:bCs/>
          <w:kern w:val="0"/>
          <w:sz w:val="28"/>
          <w:szCs w:val="28"/>
        </w:rPr>
        <w:t>7</w:t>
      </w:r>
      <w:r>
        <w:rPr>
          <w:rFonts w:hint="eastAsia"/>
          <w:b/>
          <w:bCs/>
          <w:kern w:val="0"/>
          <w:sz w:val="28"/>
          <w:szCs w:val="28"/>
          <w:lang w:eastAsia="zh-CN"/>
        </w:rPr>
        <w:t>.</w:t>
      </w:r>
      <w:r>
        <w:rPr>
          <w:rFonts w:hint="eastAsia"/>
          <w:b/>
          <w:bCs/>
          <w:kern w:val="0"/>
          <w:sz w:val="28"/>
          <w:szCs w:val="28"/>
        </w:rPr>
        <w:t>禁止条款</w:t>
      </w:r>
    </w:p>
    <w:p w14:paraId="5E16F7A4"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</w:rPr>
        <w:t>1</w:t>
      </w:r>
      <w:r>
        <w:rPr>
          <w:rFonts w:hint="eastAsia"/>
          <w:kern w:val="0"/>
          <w:sz w:val="28"/>
          <w:szCs w:val="28"/>
          <w:lang w:eastAsia="zh-CN"/>
        </w:rPr>
        <w:t>）</w:t>
      </w:r>
      <w:r>
        <w:rPr>
          <w:rFonts w:hint="eastAsia"/>
          <w:kern w:val="0"/>
          <w:sz w:val="28"/>
          <w:szCs w:val="28"/>
        </w:rPr>
        <w:t>严禁转包、分包本次宣传合作服务；</w:t>
      </w:r>
    </w:p>
    <w:p w14:paraId="425A22F9"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</w:rPr>
        <w:t>2</w:t>
      </w:r>
      <w:r>
        <w:rPr>
          <w:rFonts w:hint="eastAsia"/>
          <w:kern w:val="0"/>
          <w:sz w:val="28"/>
          <w:szCs w:val="28"/>
          <w:lang w:eastAsia="zh-CN"/>
        </w:rPr>
        <w:t>）</w:t>
      </w:r>
      <w:r>
        <w:rPr>
          <w:rFonts w:hint="eastAsia"/>
          <w:kern w:val="0"/>
          <w:sz w:val="28"/>
          <w:szCs w:val="28"/>
        </w:rPr>
        <w:t>不得将</w:t>
      </w:r>
      <w:r>
        <w:rPr>
          <w:rFonts w:hint="eastAsia"/>
          <w:kern w:val="0"/>
          <w:sz w:val="28"/>
          <w:szCs w:val="28"/>
          <w:lang w:eastAsia="zh-CN"/>
        </w:rPr>
        <w:t>采购方</w:t>
      </w:r>
      <w:r>
        <w:rPr>
          <w:rFonts w:hint="eastAsia"/>
          <w:kern w:val="0"/>
          <w:sz w:val="28"/>
          <w:szCs w:val="28"/>
        </w:rPr>
        <w:t>党建、企业内部素材用于本项目以外的商业用途；</w:t>
      </w:r>
    </w:p>
    <w:p w14:paraId="6BD3566E"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</w:rPr>
        <w:t>3</w:t>
      </w:r>
      <w:r>
        <w:rPr>
          <w:rFonts w:hint="eastAsia"/>
          <w:kern w:val="0"/>
          <w:sz w:val="28"/>
          <w:szCs w:val="28"/>
          <w:lang w:eastAsia="zh-CN"/>
        </w:rPr>
        <w:t>）</w:t>
      </w:r>
      <w:r>
        <w:rPr>
          <w:rFonts w:hint="eastAsia"/>
          <w:kern w:val="0"/>
          <w:sz w:val="28"/>
          <w:szCs w:val="28"/>
        </w:rPr>
        <w:t>禁止借用本次合作从事任何商业广告植入（经</w:t>
      </w:r>
      <w:r>
        <w:rPr>
          <w:rFonts w:hint="eastAsia"/>
          <w:kern w:val="0"/>
          <w:sz w:val="28"/>
          <w:szCs w:val="28"/>
          <w:lang w:eastAsia="zh-CN"/>
        </w:rPr>
        <w:t>采购方</w:t>
      </w:r>
      <w:r>
        <w:rPr>
          <w:rFonts w:hint="eastAsia"/>
          <w:kern w:val="0"/>
          <w:sz w:val="28"/>
          <w:szCs w:val="28"/>
        </w:rPr>
        <w:t>书面同意除外）。</w:t>
      </w:r>
    </w:p>
    <w:p w14:paraId="62DFF09A"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2" w:firstLineChars="200"/>
        <w:jc w:val="both"/>
        <w:rPr>
          <w:rFonts w:hint="eastAsia"/>
          <w:b/>
          <w:bCs/>
          <w:kern w:val="0"/>
          <w:sz w:val="28"/>
          <w:szCs w:val="28"/>
        </w:rPr>
      </w:pPr>
      <w:r>
        <w:rPr>
          <w:rFonts w:hint="eastAsia"/>
          <w:b/>
          <w:bCs/>
          <w:kern w:val="0"/>
          <w:sz w:val="28"/>
          <w:szCs w:val="28"/>
        </w:rPr>
        <w:t>8</w:t>
      </w:r>
      <w:r>
        <w:rPr>
          <w:rFonts w:hint="eastAsia"/>
          <w:b/>
          <w:bCs/>
          <w:kern w:val="0"/>
          <w:sz w:val="28"/>
          <w:szCs w:val="28"/>
          <w:lang w:eastAsia="zh-CN"/>
        </w:rPr>
        <w:t>.</w:t>
      </w:r>
      <w:r>
        <w:rPr>
          <w:rFonts w:hint="eastAsia"/>
          <w:b/>
          <w:bCs/>
          <w:kern w:val="0"/>
          <w:sz w:val="28"/>
          <w:szCs w:val="28"/>
        </w:rPr>
        <w:t>服务周期</w:t>
      </w:r>
    </w:p>
    <w:p w14:paraId="720DC7DF"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default"/>
          <w:color w:val="FF0000"/>
          <w:kern w:val="0"/>
          <w:sz w:val="28"/>
          <w:szCs w:val="28"/>
          <w:lang w:val="en-US"/>
        </w:rPr>
      </w:pPr>
      <w:bookmarkStart w:id="0" w:name="_GoBack"/>
      <w:bookmarkEnd w:id="0"/>
      <w:r>
        <w:rPr>
          <w:rFonts w:hint="eastAsia"/>
          <w:kern w:val="0"/>
          <w:sz w:val="28"/>
          <w:szCs w:val="28"/>
        </w:rPr>
        <w:t>常规服务周期：</w:t>
      </w:r>
      <w:commentRangeStart w:id="1"/>
      <w:r>
        <w:rPr>
          <w:rFonts w:hint="eastAsia"/>
          <w:color w:val="auto"/>
          <w:kern w:val="0"/>
          <w:sz w:val="28"/>
          <w:szCs w:val="28"/>
          <w:lang w:val="en-US" w:eastAsia="zh-CN"/>
        </w:rPr>
        <w:t>自合同签订之日起至2027年12月31日止。</w:t>
      </w:r>
      <w:commentRangeEnd w:id="1"/>
      <w:r>
        <w:rPr>
          <w:color w:val="auto"/>
        </w:rPr>
        <w:commentReference w:id="1"/>
      </w:r>
    </w:p>
    <w:p w14:paraId="43A155FF"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comment w:id="0" w:author="赵立瑞" w:date="2026-10-16T11:12:15Z" w:initials="赵立瑞">
    <w:p w14:paraId="F4BF6429">
      <w:pPr>
        <w:pStyle w:val="3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2.序号修改为2</w:t>
      </w:r>
    </w:p>
  </w:comment>
  <w:comment w:id="1" w:author="赵立瑞" w:date="2026-10-16T11:14:35Z" w:initials="赵立瑞">
    <w:p w14:paraId="FFFF7FE7">
      <w:pPr>
        <w:pStyle w:val="3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4.采购合同金额5万元，服务周期尽量往后延。能用到什么时候就截止什么时候。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commentEx w15:paraId="F4BF6429" w15:done="0"/>
  <w15:commentEx w15:paraId="FFFF7FE7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赵立瑞">
    <w15:presenceInfo w15:providerId="None" w15:userId="赵立瑞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BAF36CC"/>
    <w:rsid w:val="00794365"/>
    <w:rsid w:val="007F1852"/>
    <w:rsid w:val="00B6365E"/>
    <w:rsid w:val="00CE317D"/>
    <w:rsid w:val="0187609A"/>
    <w:rsid w:val="01E80914"/>
    <w:rsid w:val="01F77074"/>
    <w:rsid w:val="02167551"/>
    <w:rsid w:val="028A2823"/>
    <w:rsid w:val="02A47C5B"/>
    <w:rsid w:val="02BA698D"/>
    <w:rsid w:val="03142737"/>
    <w:rsid w:val="03BB0B97"/>
    <w:rsid w:val="03DE2B5A"/>
    <w:rsid w:val="03FA3424"/>
    <w:rsid w:val="045F1FF5"/>
    <w:rsid w:val="04C44E8B"/>
    <w:rsid w:val="04F03D55"/>
    <w:rsid w:val="063A7D6A"/>
    <w:rsid w:val="06404634"/>
    <w:rsid w:val="06523EF9"/>
    <w:rsid w:val="06BA580D"/>
    <w:rsid w:val="07221F50"/>
    <w:rsid w:val="073F663C"/>
    <w:rsid w:val="07597490"/>
    <w:rsid w:val="08C753D7"/>
    <w:rsid w:val="090510A9"/>
    <w:rsid w:val="093F356A"/>
    <w:rsid w:val="09486F0D"/>
    <w:rsid w:val="09685D2D"/>
    <w:rsid w:val="096F4DF6"/>
    <w:rsid w:val="09A63E93"/>
    <w:rsid w:val="09DD244D"/>
    <w:rsid w:val="0A1C0805"/>
    <w:rsid w:val="0A781AC1"/>
    <w:rsid w:val="0A78633D"/>
    <w:rsid w:val="0AC00B2D"/>
    <w:rsid w:val="0AEC2E75"/>
    <w:rsid w:val="0B1A722F"/>
    <w:rsid w:val="0BA47B4D"/>
    <w:rsid w:val="0BB923BE"/>
    <w:rsid w:val="0BD83DB8"/>
    <w:rsid w:val="0BE2179C"/>
    <w:rsid w:val="0D4341F9"/>
    <w:rsid w:val="0D8779A8"/>
    <w:rsid w:val="0DFF72F1"/>
    <w:rsid w:val="0E251C9B"/>
    <w:rsid w:val="0E30111B"/>
    <w:rsid w:val="0E390020"/>
    <w:rsid w:val="0EE51D1A"/>
    <w:rsid w:val="0FA64584"/>
    <w:rsid w:val="1069385A"/>
    <w:rsid w:val="10850273"/>
    <w:rsid w:val="11181B10"/>
    <w:rsid w:val="11C22610"/>
    <w:rsid w:val="11CF49F7"/>
    <w:rsid w:val="11F50F68"/>
    <w:rsid w:val="124A0616"/>
    <w:rsid w:val="12614D6C"/>
    <w:rsid w:val="13567F57"/>
    <w:rsid w:val="140F0FE2"/>
    <w:rsid w:val="141B389A"/>
    <w:rsid w:val="142A5E68"/>
    <w:rsid w:val="14A75D43"/>
    <w:rsid w:val="157704FA"/>
    <w:rsid w:val="15CD27CA"/>
    <w:rsid w:val="16E86FCE"/>
    <w:rsid w:val="16F64998"/>
    <w:rsid w:val="172E0ABA"/>
    <w:rsid w:val="1797498C"/>
    <w:rsid w:val="1798170B"/>
    <w:rsid w:val="17D223C8"/>
    <w:rsid w:val="17D37996"/>
    <w:rsid w:val="19137A5B"/>
    <w:rsid w:val="192C0025"/>
    <w:rsid w:val="1A462363"/>
    <w:rsid w:val="1A4F01CC"/>
    <w:rsid w:val="1A7975C8"/>
    <w:rsid w:val="1B6442BF"/>
    <w:rsid w:val="1BB92532"/>
    <w:rsid w:val="1BED13F7"/>
    <w:rsid w:val="1CA068C7"/>
    <w:rsid w:val="1DA82303"/>
    <w:rsid w:val="1DEF2489"/>
    <w:rsid w:val="1E1979E8"/>
    <w:rsid w:val="1E7E4385"/>
    <w:rsid w:val="1EF52504"/>
    <w:rsid w:val="1F251151"/>
    <w:rsid w:val="1F5F24AB"/>
    <w:rsid w:val="1F715394"/>
    <w:rsid w:val="1F9A44B8"/>
    <w:rsid w:val="1FAC6F8B"/>
    <w:rsid w:val="20976A3D"/>
    <w:rsid w:val="213D5E1B"/>
    <w:rsid w:val="22610B84"/>
    <w:rsid w:val="229E44E3"/>
    <w:rsid w:val="22CB1534"/>
    <w:rsid w:val="231606D4"/>
    <w:rsid w:val="244360C0"/>
    <w:rsid w:val="244C58FF"/>
    <w:rsid w:val="24746557"/>
    <w:rsid w:val="24860215"/>
    <w:rsid w:val="249C3637"/>
    <w:rsid w:val="24C7557E"/>
    <w:rsid w:val="24FE01FC"/>
    <w:rsid w:val="251F7104"/>
    <w:rsid w:val="26167E75"/>
    <w:rsid w:val="27244E9A"/>
    <w:rsid w:val="27651638"/>
    <w:rsid w:val="280744C2"/>
    <w:rsid w:val="29BD5BEE"/>
    <w:rsid w:val="2A981C86"/>
    <w:rsid w:val="2A990173"/>
    <w:rsid w:val="2AB11B70"/>
    <w:rsid w:val="2BD902E5"/>
    <w:rsid w:val="2C234C07"/>
    <w:rsid w:val="2CFA748A"/>
    <w:rsid w:val="2D6C11F9"/>
    <w:rsid w:val="2DA221B3"/>
    <w:rsid w:val="2DB61843"/>
    <w:rsid w:val="2DC857ED"/>
    <w:rsid w:val="2E4D7EC1"/>
    <w:rsid w:val="2F69431D"/>
    <w:rsid w:val="2F8D3697"/>
    <w:rsid w:val="30290A1B"/>
    <w:rsid w:val="31151034"/>
    <w:rsid w:val="315F1E9E"/>
    <w:rsid w:val="32076328"/>
    <w:rsid w:val="328538F6"/>
    <w:rsid w:val="328D55F2"/>
    <w:rsid w:val="32B009D4"/>
    <w:rsid w:val="32BD21C4"/>
    <w:rsid w:val="32D3688D"/>
    <w:rsid w:val="331C5C26"/>
    <w:rsid w:val="332A4B43"/>
    <w:rsid w:val="3378623E"/>
    <w:rsid w:val="3384452E"/>
    <w:rsid w:val="340C3D3F"/>
    <w:rsid w:val="35024D85"/>
    <w:rsid w:val="358C40B4"/>
    <w:rsid w:val="3599127D"/>
    <w:rsid w:val="35FA319E"/>
    <w:rsid w:val="360B785D"/>
    <w:rsid w:val="37022829"/>
    <w:rsid w:val="37144A47"/>
    <w:rsid w:val="37B35311"/>
    <w:rsid w:val="38237D20"/>
    <w:rsid w:val="38271CB0"/>
    <w:rsid w:val="38C57015"/>
    <w:rsid w:val="395B7051"/>
    <w:rsid w:val="39A003AD"/>
    <w:rsid w:val="39E72BF7"/>
    <w:rsid w:val="39F05A15"/>
    <w:rsid w:val="39F178A2"/>
    <w:rsid w:val="3A5A6A12"/>
    <w:rsid w:val="3B2F16BE"/>
    <w:rsid w:val="3B381E29"/>
    <w:rsid w:val="3B4C5BBB"/>
    <w:rsid w:val="3BCF54F5"/>
    <w:rsid w:val="3C10025B"/>
    <w:rsid w:val="3C961F76"/>
    <w:rsid w:val="3CA70ADA"/>
    <w:rsid w:val="3DBD6C4E"/>
    <w:rsid w:val="3DC615A2"/>
    <w:rsid w:val="3E394D6A"/>
    <w:rsid w:val="3F3C12C3"/>
    <w:rsid w:val="3FD56CD6"/>
    <w:rsid w:val="403B793F"/>
    <w:rsid w:val="407C18CA"/>
    <w:rsid w:val="40943A9C"/>
    <w:rsid w:val="40AD5165"/>
    <w:rsid w:val="40B67769"/>
    <w:rsid w:val="40CA72B2"/>
    <w:rsid w:val="41B217B0"/>
    <w:rsid w:val="41FA50A2"/>
    <w:rsid w:val="42181FED"/>
    <w:rsid w:val="422668EA"/>
    <w:rsid w:val="42AE43AC"/>
    <w:rsid w:val="432D4B43"/>
    <w:rsid w:val="441965E1"/>
    <w:rsid w:val="445452DA"/>
    <w:rsid w:val="44585659"/>
    <w:rsid w:val="447D5B24"/>
    <w:rsid w:val="44CD5C96"/>
    <w:rsid w:val="44FF78DC"/>
    <w:rsid w:val="450947F2"/>
    <w:rsid w:val="45644608"/>
    <w:rsid w:val="458A0C00"/>
    <w:rsid w:val="45AA01DE"/>
    <w:rsid w:val="468D7EBB"/>
    <w:rsid w:val="47000731"/>
    <w:rsid w:val="47636428"/>
    <w:rsid w:val="476E623C"/>
    <w:rsid w:val="478E28C3"/>
    <w:rsid w:val="479335B8"/>
    <w:rsid w:val="47DC09E6"/>
    <w:rsid w:val="482254A2"/>
    <w:rsid w:val="48454B68"/>
    <w:rsid w:val="48622731"/>
    <w:rsid w:val="489C55C2"/>
    <w:rsid w:val="48B635F9"/>
    <w:rsid w:val="48C75B21"/>
    <w:rsid w:val="48EA76D4"/>
    <w:rsid w:val="4900105B"/>
    <w:rsid w:val="49017989"/>
    <w:rsid w:val="49132AFA"/>
    <w:rsid w:val="49295CE2"/>
    <w:rsid w:val="495E044E"/>
    <w:rsid w:val="49A45DCF"/>
    <w:rsid w:val="49FF7092"/>
    <w:rsid w:val="4A225C7F"/>
    <w:rsid w:val="4A645967"/>
    <w:rsid w:val="4A7604D2"/>
    <w:rsid w:val="4AAF32DF"/>
    <w:rsid w:val="4ACC346A"/>
    <w:rsid w:val="4BAC0C09"/>
    <w:rsid w:val="4C3A274E"/>
    <w:rsid w:val="4C3C6AF0"/>
    <w:rsid w:val="4CCE2F83"/>
    <w:rsid w:val="4D642779"/>
    <w:rsid w:val="4DB00932"/>
    <w:rsid w:val="4E865F02"/>
    <w:rsid w:val="4EA47167"/>
    <w:rsid w:val="4EBC7B0E"/>
    <w:rsid w:val="4EE074EB"/>
    <w:rsid w:val="4EEC50C7"/>
    <w:rsid w:val="4F2B67B2"/>
    <w:rsid w:val="4FA5052D"/>
    <w:rsid w:val="50807A6A"/>
    <w:rsid w:val="50A6714E"/>
    <w:rsid w:val="50D21CE3"/>
    <w:rsid w:val="51173305"/>
    <w:rsid w:val="5122371F"/>
    <w:rsid w:val="51455425"/>
    <w:rsid w:val="52952715"/>
    <w:rsid w:val="52A03883"/>
    <w:rsid w:val="537A7FA8"/>
    <w:rsid w:val="53EE3BB5"/>
    <w:rsid w:val="54230D9F"/>
    <w:rsid w:val="54C80523"/>
    <w:rsid w:val="54DD6DBD"/>
    <w:rsid w:val="54E94134"/>
    <w:rsid w:val="54FE357B"/>
    <w:rsid w:val="55FD27FC"/>
    <w:rsid w:val="56937562"/>
    <w:rsid w:val="56B82106"/>
    <w:rsid w:val="56EC71F5"/>
    <w:rsid w:val="57021367"/>
    <w:rsid w:val="5705517F"/>
    <w:rsid w:val="572D0C87"/>
    <w:rsid w:val="572E2E26"/>
    <w:rsid w:val="57820B34"/>
    <w:rsid w:val="57D726A6"/>
    <w:rsid w:val="57FE4A39"/>
    <w:rsid w:val="58596DF7"/>
    <w:rsid w:val="58654776"/>
    <w:rsid w:val="58815B7F"/>
    <w:rsid w:val="5949393E"/>
    <w:rsid w:val="597B554D"/>
    <w:rsid w:val="5A5F3305"/>
    <w:rsid w:val="5ADA4B98"/>
    <w:rsid w:val="5BD210BE"/>
    <w:rsid w:val="5BFA71FF"/>
    <w:rsid w:val="5C122670"/>
    <w:rsid w:val="5C6D18C9"/>
    <w:rsid w:val="5CA97AD5"/>
    <w:rsid w:val="5CC527B0"/>
    <w:rsid w:val="5D0E0ECE"/>
    <w:rsid w:val="5D972135"/>
    <w:rsid w:val="5DB07D83"/>
    <w:rsid w:val="5DBF50F9"/>
    <w:rsid w:val="5E0E4819"/>
    <w:rsid w:val="5E2D0E83"/>
    <w:rsid w:val="5E8A1F18"/>
    <w:rsid w:val="5EF15686"/>
    <w:rsid w:val="5F174546"/>
    <w:rsid w:val="5F835B8E"/>
    <w:rsid w:val="5FB26E0E"/>
    <w:rsid w:val="5FDC58AE"/>
    <w:rsid w:val="606E054E"/>
    <w:rsid w:val="608A6687"/>
    <w:rsid w:val="609566E3"/>
    <w:rsid w:val="60CB50AE"/>
    <w:rsid w:val="60FB60CA"/>
    <w:rsid w:val="611B2535"/>
    <w:rsid w:val="613278C7"/>
    <w:rsid w:val="61350B99"/>
    <w:rsid w:val="61471254"/>
    <w:rsid w:val="61F920CD"/>
    <w:rsid w:val="621224FB"/>
    <w:rsid w:val="62623AA1"/>
    <w:rsid w:val="62C90F1C"/>
    <w:rsid w:val="62EF01DA"/>
    <w:rsid w:val="632A5EC9"/>
    <w:rsid w:val="642E1326"/>
    <w:rsid w:val="64406054"/>
    <w:rsid w:val="6473749F"/>
    <w:rsid w:val="64A84786"/>
    <w:rsid w:val="64CD4311"/>
    <w:rsid w:val="65333F28"/>
    <w:rsid w:val="65B14B24"/>
    <w:rsid w:val="65C612AC"/>
    <w:rsid w:val="65EF44B4"/>
    <w:rsid w:val="66221912"/>
    <w:rsid w:val="66707360"/>
    <w:rsid w:val="66997751"/>
    <w:rsid w:val="66DE3A70"/>
    <w:rsid w:val="66F5320A"/>
    <w:rsid w:val="67297B46"/>
    <w:rsid w:val="672D4341"/>
    <w:rsid w:val="673A49F7"/>
    <w:rsid w:val="67597DEA"/>
    <w:rsid w:val="67607402"/>
    <w:rsid w:val="67650B2C"/>
    <w:rsid w:val="67744C4E"/>
    <w:rsid w:val="68024537"/>
    <w:rsid w:val="6861329B"/>
    <w:rsid w:val="69356E9E"/>
    <w:rsid w:val="69A242B3"/>
    <w:rsid w:val="6A114BED"/>
    <w:rsid w:val="6A1F71CC"/>
    <w:rsid w:val="6A9C3B62"/>
    <w:rsid w:val="6AF11E8C"/>
    <w:rsid w:val="6B406168"/>
    <w:rsid w:val="6B4533BE"/>
    <w:rsid w:val="6B933C49"/>
    <w:rsid w:val="6C785E70"/>
    <w:rsid w:val="6CA11D39"/>
    <w:rsid w:val="6CB76909"/>
    <w:rsid w:val="6CFB11C2"/>
    <w:rsid w:val="6D476639"/>
    <w:rsid w:val="6D4879F4"/>
    <w:rsid w:val="6DBA3768"/>
    <w:rsid w:val="6DD14880"/>
    <w:rsid w:val="6E406D9F"/>
    <w:rsid w:val="6E696F05"/>
    <w:rsid w:val="6EBA587C"/>
    <w:rsid w:val="6EC92CB2"/>
    <w:rsid w:val="6ED7075C"/>
    <w:rsid w:val="6F3057F8"/>
    <w:rsid w:val="6F64786D"/>
    <w:rsid w:val="7059495A"/>
    <w:rsid w:val="706B06B5"/>
    <w:rsid w:val="70756F48"/>
    <w:rsid w:val="70887929"/>
    <w:rsid w:val="709C40DA"/>
    <w:rsid w:val="70E07DB8"/>
    <w:rsid w:val="71274D29"/>
    <w:rsid w:val="713707F3"/>
    <w:rsid w:val="71AB2E91"/>
    <w:rsid w:val="72582F9D"/>
    <w:rsid w:val="72BC1FC3"/>
    <w:rsid w:val="72D74ADB"/>
    <w:rsid w:val="72F32A2C"/>
    <w:rsid w:val="730C6A19"/>
    <w:rsid w:val="738464B3"/>
    <w:rsid w:val="747B1FDA"/>
    <w:rsid w:val="747E3E81"/>
    <w:rsid w:val="749240E8"/>
    <w:rsid w:val="74AE2108"/>
    <w:rsid w:val="750C3A0C"/>
    <w:rsid w:val="755159B0"/>
    <w:rsid w:val="75E56859"/>
    <w:rsid w:val="7764185B"/>
    <w:rsid w:val="776BBEDC"/>
    <w:rsid w:val="777D1181"/>
    <w:rsid w:val="787A53D7"/>
    <w:rsid w:val="78A23CB4"/>
    <w:rsid w:val="78E848E9"/>
    <w:rsid w:val="79873EA7"/>
    <w:rsid w:val="798817F3"/>
    <w:rsid w:val="79B96328"/>
    <w:rsid w:val="7A745458"/>
    <w:rsid w:val="7AC23D2F"/>
    <w:rsid w:val="7AF66350"/>
    <w:rsid w:val="7B583702"/>
    <w:rsid w:val="7BAF36CC"/>
    <w:rsid w:val="7BB36016"/>
    <w:rsid w:val="7CF235F7"/>
    <w:rsid w:val="7DA06838"/>
    <w:rsid w:val="7DCF34FD"/>
    <w:rsid w:val="7DE026DA"/>
    <w:rsid w:val="7E0FA7FE"/>
    <w:rsid w:val="7E50239B"/>
    <w:rsid w:val="7E8E3999"/>
    <w:rsid w:val="7EA85EA9"/>
    <w:rsid w:val="7F5265C3"/>
    <w:rsid w:val="7F682E7B"/>
    <w:rsid w:val="7F7D54AC"/>
    <w:rsid w:val="7FDADCD9"/>
    <w:rsid w:val="7FE76DCC"/>
    <w:rsid w:val="FF9D8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9"/>
    <w:pPr>
      <w:keepNext/>
      <w:keepLines/>
      <w:spacing w:before="260" w:after="260" w:line="416" w:lineRule="auto"/>
      <w:ind w:firstLine="200" w:firstLineChars="200"/>
      <w:outlineLvl w:val="1"/>
    </w:pPr>
    <w:rPr>
      <w:rFonts w:ascii="Cambria" w:hAnsi="Cambria"/>
      <w:b/>
      <w:bCs/>
      <w:sz w:val="32"/>
      <w:szCs w:val="32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qFormat/>
    <w:uiPriority w:val="0"/>
    <w:pPr>
      <w:jc w:val="left"/>
    </w:pPr>
  </w:style>
  <w:style w:type="paragraph" w:styleId="6">
    <w:name w:val="List Paragraph"/>
    <w:basedOn w:val="1"/>
    <w:qFormat/>
    <w:uiPriority w:val="1"/>
    <w:pPr>
      <w:ind w:left="117" w:firstLine="559"/>
    </w:pPr>
    <w:rPr>
      <w:rFonts w:ascii="仿宋" w:hAnsi="仿宋" w:eastAsia="仿宋" w:cs="仿宋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microsoft.com/office/2011/relationships/people" Target="people.xml"/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microsoft.com/office/2011/relationships/commentsExtended" Target="commentsExtended.xml"/><Relationship Id="rId3" Type="http://schemas.openxmlformats.org/officeDocument/2006/relationships/comments" Target="comment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11</TotalTime>
  <ScaleCrop>false</ScaleCrop>
  <LinksUpToDate>false</LinksUpToDate>
  <CharactersWithSpaces>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2026-08-07T06:57:00Z</dcterms:created>
  <dc:creator>蒋璐</dc:creator>
  <cp:lastModifiedBy>赵立瑞</cp:lastModifiedBy>
  <dcterms:modified xsi:type="dcterms:W3CDTF">2026-10-16T10:03:55Z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E7AC6A949E7748DE933522B686DE5F46</vt:lpwstr>
  </property>
</Properties>
</file>