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DB7C61">
      <w:pPr>
        <w:spacing w:beforeLines="200"/>
        <w:jc w:val="center"/>
        <w:rPr>
          <w:rFonts w:eastAsia="黑体"/>
          <w:b/>
          <w:color w:val="auto"/>
          <w:sz w:val="52"/>
          <w:szCs w:val="24"/>
        </w:rPr>
      </w:pPr>
      <w:bookmarkStart w:id="0" w:name="_Toc131134327"/>
      <w:bookmarkStart w:id="1" w:name="_Toc131134226"/>
      <w:bookmarkStart w:id="2" w:name="_Toc183578143"/>
      <w:bookmarkStart w:id="3" w:name="_Toc131168595"/>
      <w:bookmarkStart w:id="4" w:name="_Toc131133981"/>
      <w:bookmarkStart w:id="5" w:name="_Toc114028927"/>
      <w:r>
        <w:rPr>
          <w:rFonts w:eastAsia="黑体"/>
          <w:b/>
          <w:color w:val="auto"/>
          <w:sz w:val="52"/>
          <w:szCs w:val="24"/>
        </w:rPr>
        <w:drawing>
          <wp:anchor distT="0" distB="0" distL="114300" distR="114300" simplePos="0" relativeHeight="251659264" behindDoc="1" locked="0" layoutInCell="1" allowOverlap="1">
            <wp:simplePos x="0" y="0"/>
            <wp:positionH relativeFrom="column">
              <wp:posOffset>-951865</wp:posOffset>
            </wp:positionH>
            <wp:positionV relativeFrom="paragraph">
              <wp:posOffset>-890905</wp:posOffset>
            </wp:positionV>
            <wp:extent cx="7578090" cy="2736850"/>
            <wp:effectExtent l="19050" t="0" r="3810" b="0"/>
            <wp:wrapTight wrapText="bothSides">
              <wp:wrapPolygon>
                <wp:start x="-54" y="0"/>
                <wp:lineTo x="-54" y="21500"/>
                <wp:lineTo x="21611" y="21500"/>
                <wp:lineTo x="21611" y="0"/>
                <wp:lineTo x="-54"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14" cstate="print"/>
                    <a:srcRect/>
                    <a:stretch>
                      <a:fillRect/>
                    </a:stretch>
                  </pic:blipFill>
                  <pic:spPr>
                    <a:xfrm>
                      <a:off x="0" y="0"/>
                      <a:ext cx="7578090" cy="2736850"/>
                    </a:xfrm>
                    <a:prstGeom prst="rect">
                      <a:avLst/>
                    </a:prstGeom>
                    <a:noFill/>
                    <a:ln w="9525">
                      <a:noFill/>
                      <a:miter lim="800000"/>
                      <a:headEnd/>
                      <a:tailEnd/>
                    </a:ln>
                  </pic:spPr>
                </pic:pic>
              </a:graphicData>
            </a:graphic>
          </wp:anchor>
        </w:drawing>
      </w:r>
      <w:r>
        <w:rPr>
          <w:rFonts w:hint="eastAsia" w:eastAsia="黑体"/>
          <w:b/>
          <w:color w:val="auto"/>
          <w:sz w:val="52"/>
          <w:szCs w:val="24"/>
        </w:rPr>
        <w:t>35kV干式电压互感器</w:t>
      </w:r>
    </w:p>
    <w:p w14:paraId="1C6A1E8E">
      <w:pPr>
        <w:spacing w:beforeLines="200"/>
        <w:jc w:val="center"/>
        <w:rPr>
          <w:rFonts w:eastAsia="黑体"/>
          <w:b/>
          <w:color w:val="auto"/>
          <w:sz w:val="52"/>
          <w:szCs w:val="24"/>
        </w:rPr>
      </w:pPr>
      <w:r>
        <w:rPr>
          <w:rFonts w:hint="eastAsia" w:eastAsia="黑体"/>
          <w:b/>
          <w:color w:val="auto"/>
          <w:sz w:val="52"/>
          <w:szCs w:val="24"/>
        </w:rPr>
        <w:t>技术规范书</w:t>
      </w:r>
    </w:p>
    <w:p w14:paraId="32510EE1">
      <w:pPr>
        <w:spacing w:beforeLines="200"/>
        <w:jc w:val="center"/>
        <w:rPr>
          <w:rFonts w:asciiTheme="minorEastAsia" w:hAnsiTheme="minorEastAsia" w:eastAsiaTheme="minorEastAsia"/>
          <w:b/>
          <w:color w:val="auto"/>
          <w:sz w:val="20"/>
          <w:szCs w:val="21"/>
        </w:rPr>
      </w:pPr>
    </w:p>
    <w:p w14:paraId="03F8E122">
      <w:pPr>
        <w:spacing w:beforeLines="200"/>
        <w:ind w:firstLine="0" w:firstLineChars="0"/>
        <w:jc w:val="center"/>
        <w:rPr>
          <w:rFonts w:hint="eastAsia" w:ascii="Times New Roman" w:eastAsia="黑体"/>
          <w:b/>
          <w:color w:val="auto"/>
          <w:spacing w:val="20"/>
          <w:w w:val="135"/>
          <w:sz w:val="30"/>
          <w:szCs w:val="24"/>
          <w:lang w:eastAsia="zh-CN"/>
        </w:rPr>
      </w:pPr>
      <w:r>
        <w:rPr>
          <w:rFonts w:hint="eastAsia" w:eastAsia="黑体"/>
          <w:b/>
          <w:color w:val="auto"/>
          <w:spacing w:val="20"/>
          <w:w w:val="135"/>
          <w:sz w:val="30"/>
          <w:szCs w:val="24"/>
          <w:lang w:val="en-US" w:eastAsia="zh-CN"/>
        </w:rPr>
        <w:t>广西</w:t>
      </w:r>
      <w:r>
        <w:rPr>
          <w:rFonts w:hint="default" w:ascii="Times New Roman" w:eastAsia="黑体"/>
          <w:b/>
          <w:color w:val="auto"/>
          <w:spacing w:val="20"/>
          <w:w w:val="135"/>
          <w:sz w:val="30"/>
          <w:szCs w:val="24"/>
        </w:rPr>
        <w:t>电网</w:t>
      </w:r>
      <w:r>
        <w:rPr>
          <w:rFonts w:hint="eastAsia" w:eastAsia="黑体"/>
          <w:b/>
          <w:color w:val="auto"/>
          <w:spacing w:val="20"/>
          <w:w w:val="135"/>
          <w:sz w:val="30"/>
          <w:szCs w:val="24"/>
          <w:lang w:eastAsia="zh-CN"/>
        </w:rPr>
        <w:t>河池</w:t>
      </w:r>
      <w:r>
        <w:rPr>
          <w:rFonts w:hint="eastAsia" w:eastAsia="黑体"/>
          <w:b/>
          <w:color w:val="auto"/>
          <w:spacing w:val="20"/>
          <w:w w:val="135"/>
          <w:sz w:val="30"/>
          <w:szCs w:val="24"/>
          <w:lang w:val="en-US" w:eastAsia="zh-CN"/>
        </w:rPr>
        <w:t>供电局</w:t>
      </w:r>
    </w:p>
    <w:p w14:paraId="4B2CDED0">
      <w:pPr>
        <w:jc w:val="center"/>
        <w:rPr>
          <w:rFonts w:asciiTheme="minorEastAsia" w:hAnsiTheme="minorEastAsia" w:eastAsiaTheme="minorEastAsia"/>
          <w:color w:val="auto"/>
          <w:sz w:val="22"/>
          <w:szCs w:val="22"/>
        </w:rPr>
      </w:pPr>
      <w:r>
        <w:rPr>
          <w:rFonts w:hint="default" w:ascii="Times New Roman" w:eastAsia="黑体"/>
          <w:b/>
          <w:color w:val="auto"/>
          <w:spacing w:val="20"/>
          <w:w w:val="135"/>
          <w:sz w:val="30"/>
          <w:szCs w:val="24"/>
        </w:rPr>
        <w:t>20</w:t>
      </w:r>
      <w:r>
        <w:rPr>
          <w:rFonts w:hint="eastAsia" w:eastAsia="黑体"/>
          <w:b/>
          <w:color w:val="auto"/>
          <w:spacing w:val="20"/>
          <w:w w:val="135"/>
          <w:sz w:val="30"/>
          <w:szCs w:val="24"/>
          <w:lang w:val="en-US" w:eastAsia="zh-CN"/>
        </w:rPr>
        <w:t>26</w:t>
      </w:r>
      <w:r>
        <w:rPr>
          <w:rFonts w:hint="default" w:ascii="Times New Roman" w:eastAsia="黑体"/>
          <w:b/>
          <w:color w:val="auto"/>
          <w:spacing w:val="20"/>
          <w:w w:val="135"/>
          <w:sz w:val="30"/>
          <w:szCs w:val="24"/>
        </w:rPr>
        <w:t>年</w:t>
      </w:r>
      <w:r>
        <w:rPr>
          <w:rFonts w:hint="eastAsia" w:eastAsia="黑体"/>
          <w:b/>
          <w:color w:val="auto"/>
          <w:spacing w:val="20"/>
          <w:w w:val="135"/>
          <w:sz w:val="30"/>
          <w:szCs w:val="24"/>
          <w:lang w:val="en-US" w:eastAsia="zh-CN"/>
        </w:rPr>
        <w:t>09</w:t>
      </w:r>
      <w:r>
        <w:rPr>
          <w:rFonts w:hint="default" w:ascii="Times New Roman" w:eastAsia="黑体"/>
          <w:b/>
          <w:color w:val="auto"/>
          <w:spacing w:val="20"/>
          <w:w w:val="135"/>
          <w:sz w:val="30"/>
          <w:szCs w:val="24"/>
        </w:rPr>
        <w:t xml:space="preserve">月 </w:t>
      </w:r>
      <w:r>
        <w:rPr>
          <w:rFonts w:asciiTheme="minorEastAsia" w:hAnsiTheme="minorEastAsia" w:eastAsiaTheme="minorEastAsia"/>
          <w:color w:val="auto"/>
          <w:szCs w:val="21"/>
        </w:rPr>
        <w:br w:type="page"/>
      </w:r>
      <w:bookmarkEnd w:id="0"/>
      <w:bookmarkEnd w:id="1"/>
      <w:bookmarkEnd w:id="2"/>
      <w:bookmarkEnd w:id="3"/>
      <w:bookmarkEnd w:id="4"/>
      <w:bookmarkEnd w:id="5"/>
      <w:r>
        <w:rPr>
          <w:rFonts w:hint="eastAsia" w:asciiTheme="minorEastAsia" w:hAnsiTheme="minorEastAsia" w:eastAsiaTheme="minorEastAsia"/>
          <w:color w:val="auto"/>
          <w:sz w:val="32"/>
          <w:szCs w:val="22"/>
        </w:rPr>
        <w:t xml:space="preserve"> 目  录</w:t>
      </w:r>
    </w:p>
    <w:p w14:paraId="3DFE6628">
      <w:pPr>
        <w:pStyle w:val="55"/>
        <w:tabs>
          <w:tab w:val="right" w:leader="dot" w:pos="8312"/>
          <w:tab w:val="clear" w:pos="8705"/>
        </w:tabs>
        <w:rPr>
          <w:sz w:val="22"/>
          <w:szCs w:val="21"/>
        </w:rPr>
      </w:pPr>
      <w:bookmarkStart w:id="6" w:name="_Toc241911990"/>
      <w:r>
        <w:rPr>
          <w:rFonts w:hint="eastAsia" w:asciiTheme="minorEastAsia" w:hAnsiTheme="minorEastAsia" w:eastAsiaTheme="minorEastAsia"/>
          <w:b w:val="0"/>
          <w:color w:val="auto"/>
          <w:sz w:val="24"/>
          <w:szCs w:val="24"/>
        </w:rPr>
        <w:fldChar w:fldCharType="begin"/>
      </w:r>
      <w:r>
        <w:rPr>
          <w:rFonts w:hint="eastAsia" w:asciiTheme="minorEastAsia" w:hAnsiTheme="minorEastAsia" w:eastAsiaTheme="minorEastAsia"/>
          <w:b w:val="0"/>
          <w:color w:val="auto"/>
          <w:sz w:val="24"/>
          <w:szCs w:val="24"/>
        </w:rPr>
        <w:instrText xml:space="preserve">TOC \o "1-2" \h  \u </w:instrText>
      </w:r>
      <w:r>
        <w:rPr>
          <w:rFonts w:hint="eastAsia" w:asciiTheme="minorEastAsia" w:hAnsiTheme="minorEastAsia" w:eastAsiaTheme="minorEastAsia"/>
          <w:b w:val="0"/>
          <w:color w:val="auto"/>
          <w:sz w:val="24"/>
          <w:szCs w:val="24"/>
        </w:rPr>
        <w:fldChar w:fldCharType="separate"/>
      </w: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_Toc968279679 </w:instrText>
      </w:r>
      <w:r>
        <w:rPr>
          <w:rFonts w:hint="eastAsia" w:asciiTheme="minorEastAsia" w:hAnsiTheme="minorEastAsia" w:eastAsiaTheme="minorEastAsia"/>
          <w:sz w:val="22"/>
          <w:szCs w:val="24"/>
        </w:rPr>
        <w:fldChar w:fldCharType="separate"/>
      </w:r>
      <w:r>
        <w:rPr>
          <w:rFonts w:hint="eastAsia"/>
          <w:sz w:val="22"/>
          <w:szCs w:val="21"/>
        </w:rPr>
        <w:t>一</w:t>
      </w:r>
      <w:r>
        <w:rPr>
          <w:sz w:val="22"/>
          <w:szCs w:val="21"/>
        </w:rPr>
        <w:t>、工程</w:t>
      </w:r>
      <w:r>
        <w:rPr>
          <w:rFonts w:hint="eastAsia"/>
          <w:sz w:val="22"/>
          <w:szCs w:val="21"/>
        </w:rPr>
        <w:t>概述</w:t>
      </w:r>
      <w:r>
        <w:rPr>
          <w:sz w:val="22"/>
          <w:szCs w:val="21"/>
        </w:rPr>
        <w:tab/>
      </w:r>
      <w:r>
        <w:rPr>
          <w:sz w:val="22"/>
          <w:szCs w:val="21"/>
        </w:rPr>
        <w:fldChar w:fldCharType="begin"/>
      </w:r>
      <w:r>
        <w:rPr>
          <w:sz w:val="22"/>
          <w:szCs w:val="21"/>
        </w:rPr>
        <w:instrText xml:space="preserve"> PAGEREF _Toc968279679 \h </w:instrText>
      </w:r>
      <w:r>
        <w:rPr>
          <w:sz w:val="22"/>
          <w:szCs w:val="21"/>
        </w:rPr>
        <w:fldChar w:fldCharType="separate"/>
      </w:r>
      <w:r>
        <w:rPr>
          <w:sz w:val="22"/>
          <w:szCs w:val="21"/>
        </w:rPr>
        <w:t>3</w:t>
      </w:r>
      <w:r>
        <w:rPr>
          <w:sz w:val="22"/>
          <w:szCs w:val="21"/>
        </w:rPr>
        <w:fldChar w:fldCharType="end"/>
      </w:r>
      <w:r>
        <w:rPr>
          <w:rFonts w:hint="eastAsia" w:asciiTheme="minorEastAsia" w:hAnsiTheme="minorEastAsia" w:eastAsiaTheme="minorEastAsia"/>
          <w:color w:val="auto"/>
          <w:sz w:val="22"/>
          <w:szCs w:val="24"/>
        </w:rPr>
        <w:fldChar w:fldCharType="end"/>
      </w:r>
    </w:p>
    <w:p w14:paraId="0FD0C395">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_Toc206377190 </w:instrText>
      </w:r>
      <w:r>
        <w:rPr>
          <w:rFonts w:hint="eastAsia" w:asciiTheme="minorEastAsia" w:hAnsiTheme="minorEastAsia" w:eastAsiaTheme="minorEastAsia"/>
          <w:sz w:val="22"/>
          <w:szCs w:val="24"/>
        </w:rPr>
        <w:fldChar w:fldCharType="separate"/>
      </w:r>
      <w:r>
        <w:rPr>
          <w:rFonts w:asciiTheme="minorEastAsia" w:hAnsiTheme="minorEastAsia" w:eastAsiaTheme="minorEastAsia"/>
          <w:sz w:val="22"/>
          <w:szCs w:val="22"/>
        </w:rPr>
        <w:t>1.1</w:t>
      </w:r>
      <w:r>
        <w:rPr>
          <w:rFonts w:hint="eastAsia" w:asciiTheme="minorEastAsia" w:hAnsiTheme="minorEastAsia" w:eastAsiaTheme="minorEastAsia"/>
          <w:sz w:val="22"/>
          <w:szCs w:val="22"/>
        </w:rPr>
        <w:t xml:space="preserve"> 工程概况</w:t>
      </w:r>
      <w:r>
        <w:rPr>
          <w:sz w:val="22"/>
          <w:szCs w:val="21"/>
        </w:rPr>
        <w:tab/>
      </w:r>
      <w:r>
        <w:rPr>
          <w:sz w:val="22"/>
          <w:szCs w:val="21"/>
        </w:rPr>
        <w:fldChar w:fldCharType="begin"/>
      </w:r>
      <w:r>
        <w:rPr>
          <w:sz w:val="22"/>
          <w:szCs w:val="21"/>
        </w:rPr>
        <w:instrText xml:space="preserve"> PAGEREF _Toc206377190 \h </w:instrText>
      </w:r>
      <w:r>
        <w:rPr>
          <w:sz w:val="22"/>
          <w:szCs w:val="21"/>
        </w:rPr>
        <w:fldChar w:fldCharType="separate"/>
      </w:r>
      <w:r>
        <w:rPr>
          <w:sz w:val="22"/>
          <w:szCs w:val="21"/>
        </w:rPr>
        <w:t>3</w:t>
      </w:r>
      <w:r>
        <w:rPr>
          <w:sz w:val="22"/>
          <w:szCs w:val="21"/>
        </w:rPr>
        <w:fldChar w:fldCharType="end"/>
      </w:r>
      <w:r>
        <w:rPr>
          <w:rFonts w:hint="eastAsia" w:asciiTheme="minorEastAsia" w:hAnsiTheme="minorEastAsia" w:eastAsiaTheme="minorEastAsia"/>
          <w:color w:val="auto"/>
          <w:sz w:val="22"/>
          <w:szCs w:val="24"/>
        </w:rPr>
        <w:fldChar w:fldCharType="end"/>
      </w:r>
    </w:p>
    <w:p w14:paraId="65A69346">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_Toc400550675 </w:instrText>
      </w:r>
      <w:r>
        <w:rPr>
          <w:rFonts w:hint="eastAsia" w:asciiTheme="minorEastAsia" w:hAnsiTheme="minorEastAsia" w:eastAsiaTheme="minorEastAsia"/>
          <w:sz w:val="22"/>
          <w:szCs w:val="24"/>
        </w:rPr>
        <w:fldChar w:fldCharType="separate"/>
      </w:r>
      <w:r>
        <w:rPr>
          <w:rFonts w:asciiTheme="minorEastAsia" w:hAnsiTheme="minorEastAsia" w:eastAsiaTheme="minorEastAsia"/>
          <w:sz w:val="22"/>
          <w:szCs w:val="22"/>
        </w:rPr>
        <w:t>1.2</w:t>
      </w:r>
      <w:r>
        <w:rPr>
          <w:rFonts w:hint="eastAsia" w:asciiTheme="minorEastAsia" w:hAnsiTheme="minorEastAsia" w:eastAsiaTheme="minorEastAsia"/>
          <w:sz w:val="22"/>
          <w:szCs w:val="22"/>
        </w:rPr>
        <w:t xml:space="preserve"> 使用条件</w:t>
      </w:r>
      <w:r>
        <w:rPr>
          <w:sz w:val="22"/>
          <w:szCs w:val="21"/>
        </w:rPr>
        <w:tab/>
      </w:r>
      <w:r>
        <w:rPr>
          <w:sz w:val="22"/>
          <w:szCs w:val="21"/>
        </w:rPr>
        <w:fldChar w:fldCharType="begin"/>
      </w:r>
      <w:r>
        <w:rPr>
          <w:sz w:val="22"/>
          <w:szCs w:val="21"/>
        </w:rPr>
        <w:instrText xml:space="preserve"> PAGEREF _Toc400550675 \h </w:instrText>
      </w:r>
      <w:r>
        <w:rPr>
          <w:sz w:val="22"/>
          <w:szCs w:val="21"/>
        </w:rPr>
        <w:fldChar w:fldCharType="separate"/>
      </w:r>
      <w:r>
        <w:rPr>
          <w:sz w:val="22"/>
          <w:szCs w:val="21"/>
        </w:rPr>
        <w:t>3</w:t>
      </w:r>
      <w:r>
        <w:rPr>
          <w:sz w:val="22"/>
          <w:szCs w:val="21"/>
        </w:rPr>
        <w:fldChar w:fldCharType="end"/>
      </w:r>
      <w:r>
        <w:rPr>
          <w:rFonts w:hint="eastAsia" w:asciiTheme="minorEastAsia" w:hAnsiTheme="minorEastAsia" w:eastAsiaTheme="minorEastAsia"/>
          <w:color w:val="auto"/>
          <w:sz w:val="22"/>
          <w:szCs w:val="24"/>
        </w:rPr>
        <w:fldChar w:fldCharType="end"/>
      </w:r>
    </w:p>
    <w:p w14:paraId="218B9134">
      <w:pPr>
        <w:pStyle w:val="55"/>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_Toc1925668959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二</w:t>
      </w:r>
      <w:r>
        <w:rPr>
          <w:rFonts w:asciiTheme="minorEastAsia" w:hAnsiTheme="minorEastAsia" w:eastAsiaTheme="minorEastAsia"/>
          <w:sz w:val="22"/>
          <w:szCs w:val="22"/>
        </w:rPr>
        <w:t>、</w:t>
      </w:r>
      <w:r>
        <w:rPr>
          <w:rFonts w:hint="eastAsia" w:asciiTheme="minorEastAsia" w:hAnsiTheme="minorEastAsia" w:eastAsiaTheme="minorEastAsia"/>
          <w:sz w:val="22"/>
          <w:szCs w:val="22"/>
        </w:rPr>
        <w:t>设备详细</w:t>
      </w:r>
      <w:r>
        <w:rPr>
          <w:rFonts w:asciiTheme="minorEastAsia" w:hAnsiTheme="minorEastAsia" w:eastAsiaTheme="minorEastAsia"/>
          <w:sz w:val="22"/>
          <w:szCs w:val="22"/>
        </w:rPr>
        <w:t>技术要求</w:t>
      </w:r>
      <w:r>
        <w:rPr>
          <w:sz w:val="22"/>
          <w:szCs w:val="21"/>
        </w:rPr>
        <w:tab/>
      </w:r>
      <w:r>
        <w:rPr>
          <w:sz w:val="22"/>
          <w:szCs w:val="21"/>
        </w:rPr>
        <w:fldChar w:fldCharType="begin"/>
      </w:r>
      <w:r>
        <w:rPr>
          <w:sz w:val="22"/>
          <w:szCs w:val="21"/>
        </w:rPr>
        <w:instrText xml:space="preserve"> PAGEREF _Toc1925668959 \h </w:instrText>
      </w:r>
      <w:r>
        <w:rPr>
          <w:sz w:val="22"/>
          <w:szCs w:val="21"/>
        </w:rPr>
        <w:fldChar w:fldCharType="separate"/>
      </w:r>
      <w:r>
        <w:rPr>
          <w:sz w:val="22"/>
          <w:szCs w:val="21"/>
        </w:rPr>
        <w:t>4</w:t>
      </w:r>
      <w:r>
        <w:rPr>
          <w:sz w:val="22"/>
          <w:szCs w:val="21"/>
        </w:rPr>
        <w:fldChar w:fldCharType="end"/>
      </w:r>
      <w:r>
        <w:rPr>
          <w:rFonts w:hint="eastAsia" w:asciiTheme="minorEastAsia" w:hAnsiTheme="minorEastAsia" w:eastAsiaTheme="minorEastAsia"/>
          <w:color w:val="auto"/>
          <w:sz w:val="22"/>
          <w:szCs w:val="24"/>
        </w:rPr>
        <w:fldChar w:fldCharType="end"/>
      </w:r>
    </w:p>
    <w:p w14:paraId="465114B4">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_Toc2002692673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2.1 供货需求及供货范围</w:t>
      </w:r>
      <w:r>
        <w:rPr>
          <w:sz w:val="22"/>
          <w:szCs w:val="21"/>
        </w:rPr>
        <w:tab/>
      </w:r>
      <w:r>
        <w:rPr>
          <w:sz w:val="22"/>
          <w:szCs w:val="21"/>
        </w:rPr>
        <w:fldChar w:fldCharType="begin"/>
      </w:r>
      <w:r>
        <w:rPr>
          <w:sz w:val="22"/>
          <w:szCs w:val="21"/>
        </w:rPr>
        <w:instrText xml:space="preserve"> PAGEREF _Toc2002692673 \h </w:instrText>
      </w:r>
      <w:r>
        <w:rPr>
          <w:sz w:val="22"/>
          <w:szCs w:val="21"/>
        </w:rPr>
        <w:fldChar w:fldCharType="separate"/>
      </w:r>
      <w:r>
        <w:rPr>
          <w:sz w:val="22"/>
          <w:szCs w:val="21"/>
        </w:rPr>
        <w:t>4</w:t>
      </w:r>
      <w:r>
        <w:rPr>
          <w:sz w:val="22"/>
          <w:szCs w:val="21"/>
        </w:rPr>
        <w:fldChar w:fldCharType="end"/>
      </w:r>
      <w:r>
        <w:rPr>
          <w:rFonts w:hint="eastAsia" w:asciiTheme="minorEastAsia" w:hAnsiTheme="minorEastAsia" w:eastAsiaTheme="minorEastAsia"/>
          <w:color w:val="auto"/>
          <w:sz w:val="22"/>
          <w:szCs w:val="24"/>
        </w:rPr>
        <w:fldChar w:fldCharType="end"/>
      </w:r>
    </w:p>
    <w:p w14:paraId="68F42790">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_Toc1861427407 </w:instrText>
      </w:r>
      <w:r>
        <w:rPr>
          <w:rFonts w:hint="eastAsia" w:asciiTheme="minorEastAsia" w:hAnsiTheme="minorEastAsia" w:eastAsiaTheme="minorEastAsia"/>
          <w:sz w:val="22"/>
          <w:szCs w:val="24"/>
        </w:rPr>
        <w:fldChar w:fldCharType="separate"/>
      </w:r>
      <w:r>
        <w:rPr>
          <w:rFonts w:asciiTheme="minorEastAsia" w:hAnsiTheme="minorEastAsia" w:eastAsiaTheme="minorEastAsia"/>
          <w:sz w:val="22"/>
          <w:szCs w:val="22"/>
        </w:rPr>
        <w:t xml:space="preserve">2.2 </w:t>
      </w:r>
      <w:r>
        <w:rPr>
          <w:rFonts w:hint="eastAsia" w:asciiTheme="minorEastAsia" w:hAnsiTheme="minorEastAsia" w:eastAsiaTheme="minorEastAsia"/>
          <w:sz w:val="22"/>
          <w:szCs w:val="22"/>
        </w:rPr>
        <w:t>标准</w:t>
      </w:r>
      <w:r>
        <w:rPr>
          <w:rFonts w:asciiTheme="minorEastAsia" w:hAnsiTheme="minorEastAsia" w:eastAsiaTheme="minorEastAsia"/>
          <w:sz w:val="22"/>
          <w:szCs w:val="22"/>
        </w:rPr>
        <w:t>技术</w:t>
      </w:r>
      <w:r>
        <w:rPr>
          <w:rFonts w:hint="eastAsia" w:asciiTheme="minorEastAsia" w:hAnsiTheme="minorEastAsia" w:eastAsiaTheme="minorEastAsia"/>
          <w:sz w:val="22"/>
          <w:szCs w:val="22"/>
        </w:rPr>
        <w:t>特性</w:t>
      </w:r>
      <w:r>
        <w:rPr>
          <w:rFonts w:asciiTheme="minorEastAsia" w:hAnsiTheme="minorEastAsia" w:eastAsiaTheme="minorEastAsia"/>
          <w:sz w:val="22"/>
          <w:szCs w:val="22"/>
        </w:rPr>
        <w:t>参数</w:t>
      </w:r>
      <w:r>
        <w:rPr>
          <w:rFonts w:hint="eastAsia" w:asciiTheme="minorEastAsia" w:hAnsiTheme="minorEastAsia" w:eastAsiaTheme="minorEastAsia"/>
          <w:sz w:val="22"/>
          <w:szCs w:val="22"/>
        </w:rPr>
        <w:t>表</w:t>
      </w:r>
      <w:r>
        <w:rPr>
          <w:sz w:val="22"/>
          <w:szCs w:val="21"/>
        </w:rPr>
        <w:tab/>
      </w:r>
      <w:r>
        <w:rPr>
          <w:sz w:val="22"/>
          <w:szCs w:val="21"/>
        </w:rPr>
        <w:fldChar w:fldCharType="begin"/>
      </w:r>
      <w:r>
        <w:rPr>
          <w:sz w:val="22"/>
          <w:szCs w:val="21"/>
        </w:rPr>
        <w:instrText xml:space="preserve"> PAGEREF _Toc1861427407 \h </w:instrText>
      </w:r>
      <w:r>
        <w:rPr>
          <w:sz w:val="22"/>
          <w:szCs w:val="21"/>
        </w:rPr>
        <w:fldChar w:fldCharType="separate"/>
      </w:r>
      <w:r>
        <w:rPr>
          <w:sz w:val="22"/>
          <w:szCs w:val="21"/>
        </w:rPr>
        <w:t>4</w:t>
      </w:r>
      <w:r>
        <w:rPr>
          <w:sz w:val="22"/>
          <w:szCs w:val="21"/>
        </w:rPr>
        <w:fldChar w:fldCharType="end"/>
      </w:r>
      <w:r>
        <w:rPr>
          <w:rFonts w:hint="eastAsia" w:asciiTheme="minorEastAsia" w:hAnsiTheme="minorEastAsia" w:eastAsiaTheme="minorEastAsia"/>
          <w:color w:val="auto"/>
          <w:sz w:val="22"/>
          <w:szCs w:val="24"/>
        </w:rPr>
        <w:fldChar w:fldCharType="end"/>
      </w:r>
    </w:p>
    <w:p w14:paraId="6F4FD467">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_Toc1852417796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2.3 投标人资料提交时间及培训要求</w:t>
      </w:r>
      <w:r>
        <w:rPr>
          <w:sz w:val="22"/>
          <w:szCs w:val="21"/>
        </w:rPr>
        <w:tab/>
      </w:r>
      <w:r>
        <w:rPr>
          <w:sz w:val="22"/>
          <w:szCs w:val="21"/>
        </w:rPr>
        <w:fldChar w:fldCharType="begin"/>
      </w:r>
      <w:r>
        <w:rPr>
          <w:sz w:val="22"/>
          <w:szCs w:val="21"/>
        </w:rPr>
        <w:instrText xml:space="preserve"> PAGEREF _Toc1852417796 \h </w:instrText>
      </w:r>
      <w:r>
        <w:rPr>
          <w:sz w:val="22"/>
          <w:szCs w:val="21"/>
        </w:rPr>
        <w:fldChar w:fldCharType="separate"/>
      </w:r>
      <w:r>
        <w:rPr>
          <w:sz w:val="22"/>
          <w:szCs w:val="21"/>
        </w:rPr>
        <w:t>9</w:t>
      </w:r>
      <w:r>
        <w:rPr>
          <w:sz w:val="22"/>
          <w:szCs w:val="21"/>
        </w:rPr>
        <w:fldChar w:fldCharType="end"/>
      </w:r>
      <w:r>
        <w:rPr>
          <w:rFonts w:hint="eastAsia" w:asciiTheme="minorEastAsia" w:hAnsiTheme="minorEastAsia" w:eastAsiaTheme="minorEastAsia"/>
          <w:color w:val="auto"/>
          <w:sz w:val="22"/>
          <w:szCs w:val="24"/>
        </w:rPr>
        <w:fldChar w:fldCharType="end"/>
      </w:r>
    </w:p>
    <w:p w14:paraId="6A4E8149">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_Toc97724704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2.4 主要元器件来源</w:t>
      </w:r>
      <w:r>
        <w:rPr>
          <w:sz w:val="22"/>
          <w:szCs w:val="21"/>
        </w:rPr>
        <w:tab/>
      </w:r>
      <w:r>
        <w:rPr>
          <w:sz w:val="22"/>
          <w:szCs w:val="21"/>
        </w:rPr>
        <w:fldChar w:fldCharType="begin"/>
      </w:r>
      <w:r>
        <w:rPr>
          <w:sz w:val="22"/>
          <w:szCs w:val="21"/>
        </w:rPr>
        <w:instrText xml:space="preserve"> PAGEREF _Toc97724704 \h </w:instrText>
      </w:r>
      <w:r>
        <w:rPr>
          <w:sz w:val="22"/>
          <w:szCs w:val="21"/>
        </w:rPr>
        <w:fldChar w:fldCharType="separate"/>
      </w:r>
      <w:r>
        <w:rPr>
          <w:sz w:val="22"/>
          <w:szCs w:val="21"/>
        </w:rPr>
        <w:t>9</w:t>
      </w:r>
      <w:r>
        <w:rPr>
          <w:sz w:val="22"/>
          <w:szCs w:val="21"/>
        </w:rPr>
        <w:fldChar w:fldCharType="end"/>
      </w:r>
      <w:r>
        <w:rPr>
          <w:rFonts w:hint="eastAsia" w:asciiTheme="minorEastAsia" w:hAnsiTheme="minorEastAsia" w:eastAsiaTheme="minorEastAsia"/>
          <w:color w:val="auto"/>
          <w:sz w:val="22"/>
          <w:szCs w:val="24"/>
        </w:rPr>
        <w:fldChar w:fldCharType="end"/>
      </w:r>
    </w:p>
    <w:p w14:paraId="0CBA0F25">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_Toc53482678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2.</w:t>
      </w:r>
      <w:r>
        <w:rPr>
          <w:rFonts w:asciiTheme="minorEastAsia" w:hAnsiTheme="minorEastAsia" w:eastAsiaTheme="minorEastAsia"/>
          <w:sz w:val="22"/>
          <w:szCs w:val="22"/>
        </w:rPr>
        <w:t>5</w:t>
      </w:r>
      <w:r>
        <w:rPr>
          <w:rFonts w:hint="eastAsia" w:asciiTheme="minorEastAsia" w:hAnsiTheme="minorEastAsia" w:eastAsiaTheme="minorEastAsia"/>
          <w:sz w:val="22"/>
          <w:szCs w:val="22"/>
        </w:rPr>
        <w:t>备品备件、专用工具和仪器仪表供货表</w:t>
      </w:r>
      <w:r>
        <w:rPr>
          <w:sz w:val="22"/>
          <w:szCs w:val="21"/>
        </w:rPr>
        <w:tab/>
      </w:r>
      <w:r>
        <w:rPr>
          <w:sz w:val="22"/>
          <w:szCs w:val="21"/>
        </w:rPr>
        <w:fldChar w:fldCharType="begin"/>
      </w:r>
      <w:r>
        <w:rPr>
          <w:sz w:val="22"/>
          <w:szCs w:val="21"/>
        </w:rPr>
        <w:instrText xml:space="preserve"> PAGEREF _Toc53482678 \h </w:instrText>
      </w:r>
      <w:r>
        <w:rPr>
          <w:sz w:val="22"/>
          <w:szCs w:val="21"/>
        </w:rPr>
        <w:fldChar w:fldCharType="separate"/>
      </w:r>
      <w:r>
        <w:rPr>
          <w:sz w:val="22"/>
          <w:szCs w:val="21"/>
        </w:rPr>
        <w:t>9</w:t>
      </w:r>
      <w:r>
        <w:rPr>
          <w:sz w:val="22"/>
          <w:szCs w:val="21"/>
        </w:rPr>
        <w:fldChar w:fldCharType="end"/>
      </w:r>
      <w:r>
        <w:rPr>
          <w:rFonts w:hint="eastAsia" w:asciiTheme="minorEastAsia" w:hAnsiTheme="minorEastAsia" w:eastAsiaTheme="minorEastAsia"/>
          <w:color w:val="auto"/>
          <w:sz w:val="22"/>
          <w:szCs w:val="24"/>
        </w:rPr>
        <w:fldChar w:fldCharType="end"/>
      </w:r>
    </w:p>
    <w:p w14:paraId="4925FC18">
      <w:pPr>
        <w:pStyle w:val="55"/>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_Toc46937955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三</w:t>
      </w:r>
      <w:r>
        <w:rPr>
          <w:rFonts w:asciiTheme="minorEastAsia" w:hAnsiTheme="minorEastAsia" w:eastAsiaTheme="minorEastAsia"/>
          <w:sz w:val="22"/>
          <w:szCs w:val="22"/>
        </w:rPr>
        <w:t>、</w:t>
      </w:r>
      <w:r>
        <w:rPr>
          <w:rFonts w:hint="eastAsia" w:asciiTheme="minorEastAsia" w:hAnsiTheme="minorEastAsia" w:eastAsiaTheme="minorEastAsia"/>
          <w:sz w:val="22"/>
          <w:szCs w:val="22"/>
        </w:rPr>
        <w:t>投标方技术偏差</w:t>
      </w:r>
      <w:r>
        <w:rPr>
          <w:sz w:val="22"/>
          <w:szCs w:val="21"/>
        </w:rPr>
        <w:tab/>
      </w:r>
      <w:r>
        <w:rPr>
          <w:sz w:val="22"/>
          <w:szCs w:val="21"/>
        </w:rPr>
        <w:fldChar w:fldCharType="begin"/>
      </w:r>
      <w:r>
        <w:rPr>
          <w:sz w:val="22"/>
          <w:szCs w:val="21"/>
        </w:rPr>
        <w:instrText xml:space="preserve"> PAGEREF _Toc46937955 \h </w:instrText>
      </w:r>
      <w:r>
        <w:rPr>
          <w:sz w:val="22"/>
          <w:szCs w:val="21"/>
        </w:rPr>
        <w:fldChar w:fldCharType="separate"/>
      </w:r>
      <w:r>
        <w:rPr>
          <w:sz w:val="22"/>
          <w:szCs w:val="21"/>
        </w:rPr>
        <w:t>10</w:t>
      </w:r>
      <w:r>
        <w:rPr>
          <w:sz w:val="22"/>
          <w:szCs w:val="21"/>
        </w:rPr>
        <w:fldChar w:fldCharType="end"/>
      </w:r>
      <w:r>
        <w:rPr>
          <w:rFonts w:hint="eastAsia" w:asciiTheme="minorEastAsia" w:hAnsiTheme="minorEastAsia" w:eastAsiaTheme="minorEastAsia"/>
          <w:color w:val="auto"/>
          <w:sz w:val="22"/>
          <w:szCs w:val="24"/>
        </w:rPr>
        <w:fldChar w:fldCharType="end"/>
      </w:r>
    </w:p>
    <w:p w14:paraId="3087FC4E">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_Toc143174953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3.</w:t>
      </w:r>
      <w:r>
        <w:rPr>
          <w:rFonts w:asciiTheme="minorEastAsia" w:hAnsiTheme="minorEastAsia" w:eastAsiaTheme="minorEastAsia"/>
          <w:sz w:val="22"/>
          <w:szCs w:val="22"/>
        </w:rPr>
        <w:t>1</w:t>
      </w:r>
      <w:r>
        <w:rPr>
          <w:rFonts w:hint="eastAsia" w:asciiTheme="minorEastAsia" w:hAnsiTheme="minorEastAsia" w:eastAsiaTheme="minorEastAsia"/>
          <w:sz w:val="22"/>
          <w:szCs w:val="22"/>
        </w:rPr>
        <w:t>投标方技术偏差</w:t>
      </w:r>
      <w:r>
        <w:rPr>
          <w:sz w:val="22"/>
          <w:szCs w:val="21"/>
        </w:rPr>
        <w:tab/>
      </w:r>
      <w:r>
        <w:rPr>
          <w:sz w:val="22"/>
          <w:szCs w:val="21"/>
        </w:rPr>
        <w:fldChar w:fldCharType="begin"/>
      </w:r>
      <w:r>
        <w:rPr>
          <w:sz w:val="22"/>
          <w:szCs w:val="21"/>
        </w:rPr>
        <w:instrText xml:space="preserve"> PAGEREF _Toc143174953 \h </w:instrText>
      </w:r>
      <w:r>
        <w:rPr>
          <w:sz w:val="22"/>
          <w:szCs w:val="21"/>
        </w:rPr>
        <w:fldChar w:fldCharType="separate"/>
      </w:r>
      <w:r>
        <w:rPr>
          <w:sz w:val="22"/>
          <w:szCs w:val="21"/>
        </w:rPr>
        <w:t>10</w:t>
      </w:r>
      <w:r>
        <w:rPr>
          <w:sz w:val="22"/>
          <w:szCs w:val="21"/>
        </w:rPr>
        <w:fldChar w:fldCharType="end"/>
      </w:r>
      <w:r>
        <w:rPr>
          <w:rFonts w:hint="eastAsia" w:asciiTheme="minorEastAsia" w:hAnsiTheme="minorEastAsia" w:eastAsiaTheme="minorEastAsia"/>
          <w:color w:val="auto"/>
          <w:sz w:val="22"/>
          <w:szCs w:val="24"/>
        </w:rPr>
        <w:fldChar w:fldCharType="end"/>
      </w:r>
    </w:p>
    <w:p w14:paraId="308EB0D6">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_Toc411894437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3.</w:t>
      </w:r>
      <w:r>
        <w:rPr>
          <w:rFonts w:asciiTheme="minorEastAsia" w:hAnsiTheme="minorEastAsia" w:eastAsiaTheme="minorEastAsia"/>
          <w:sz w:val="22"/>
          <w:szCs w:val="22"/>
        </w:rPr>
        <w:t>2</w:t>
      </w:r>
      <w:r>
        <w:rPr>
          <w:rFonts w:hint="eastAsia" w:asciiTheme="minorEastAsia" w:hAnsiTheme="minorEastAsia" w:eastAsiaTheme="minorEastAsia"/>
          <w:sz w:val="22"/>
          <w:szCs w:val="22"/>
        </w:rPr>
        <w:t xml:space="preserve"> 投标方需说明的其他问题</w:t>
      </w:r>
      <w:r>
        <w:rPr>
          <w:sz w:val="22"/>
          <w:szCs w:val="21"/>
        </w:rPr>
        <w:tab/>
      </w:r>
      <w:r>
        <w:rPr>
          <w:sz w:val="22"/>
          <w:szCs w:val="21"/>
        </w:rPr>
        <w:fldChar w:fldCharType="begin"/>
      </w:r>
      <w:r>
        <w:rPr>
          <w:sz w:val="22"/>
          <w:szCs w:val="21"/>
        </w:rPr>
        <w:instrText xml:space="preserve"> PAGEREF _Toc411894437 \h </w:instrText>
      </w:r>
      <w:r>
        <w:rPr>
          <w:sz w:val="22"/>
          <w:szCs w:val="21"/>
        </w:rPr>
        <w:fldChar w:fldCharType="separate"/>
      </w:r>
      <w:r>
        <w:rPr>
          <w:sz w:val="22"/>
          <w:szCs w:val="21"/>
        </w:rPr>
        <w:t>10</w:t>
      </w:r>
      <w:r>
        <w:rPr>
          <w:sz w:val="22"/>
          <w:szCs w:val="21"/>
        </w:rPr>
        <w:fldChar w:fldCharType="end"/>
      </w:r>
      <w:r>
        <w:rPr>
          <w:rFonts w:hint="eastAsia" w:asciiTheme="minorEastAsia" w:hAnsiTheme="minorEastAsia" w:eastAsiaTheme="minorEastAsia"/>
          <w:color w:val="auto"/>
          <w:sz w:val="22"/>
          <w:szCs w:val="24"/>
        </w:rPr>
        <w:fldChar w:fldCharType="end"/>
      </w:r>
    </w:p>
    <w:p w14:paraId="6DAB6692">
      <w:pPr>
        <w:pStyle w:val="55"/>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_Toc1219766280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四</w:t>
      </w:r>
      <w:r>
        <w:rPr>
          <w:rFonts w:asciiTheme="minorEastAsia" w:hAnsiTheme="minorEastAsia" w:eastAsiaTheme="minorEastAsia"/>
          <w:sz w:val="22"/>
          <w:szCs w:val="22"/>
        </w:rPr>
        <w:t>、设计图纸</w:t>
      </w:r>
      <w:r>
        <w:rPr>
          <w:rFonts w:hint="eastAsia" w:asciiTheme="minorEastAsia" w:hAnsiTheme="minorEastAsia" w:eastAsiaTheme="minorEastAsia"/>
          <w:sz w:val="22"/>
          <w:szCs w:val="22"/>
        </w:rPr>
        <w:t>提交要求</w:t>
      </w:r>
      <w:r>
        <w:rPr>
          <w:sz w:val="22"/>
          <w:szCs w:val="21"/>
        </w:rPr>
        <w:tab/>
      </w:r>
      <w:r>
        <w:rPr>
          <w:sz w:val="22"/>
          <w:szCs w:val="21"/>
        </w:rPr>
        <w:fldChar w:fldCharType="begin"/>
      </w:r>
      <w:r>
        <w:rPr>
          <w:sz w:val="22"/>
          <w:szCs w:val="21"/>
        </w:rPr>
        <w:instrText xml:space="preserve"> PAGEREF _Toc1219766280 \h </w:instrText>
      </w:r>
      <w:r>
        <w:rPr>
          <w:sz w:val="22"/>
          <w:szCs w:val="21"/>
        </w:rPr>
        <w:fldChar w:fldCharType="separate"/>
      </w:r>
      <w:r>
        <w:rPr>
          <w:sz w:val="22"/>
          <w:szCs w:val="21"/>
        </w:rPr>
        <w:t>10</w:t>
      </w:r>
      <w:r>
        <w:rPr>
          <w:sz w:val="22"/>
          <w:szCs w:val="21"/>
        </w:rPr>
        <w:fldChar w:fldCharType="end"/>
      </w:r>
      <w:r>
        <w:rPr>
          <w:rFonts w:hint="eastAsia" w:asciiTheme="minorEastAsia" w:hAnsiTheme="minorEastAsia" w:eastAsiaTheme="minorEastAsia"/>
          <w:color w:val="auto"/>
          <w:sz w:val="22"/>
          <w:szCs w:val="24"/>
        </w:rPr>
        <w:fldChar w:fldCharType="end"/>
      </w:r>
    </w:p>
    <w:p w14:paraId="5B637CD4">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_Toc333933412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4.</w:t>
      </w:r>
      <w:r>
        <w:rPr>
          <w:rFonts w:asciiTheme="minorEastAsia" w:hAnsiTheme="minorEastAsia" w:eastAsiaTheme="minorEastAsia"/>
          <w:sz w:val="22"/>
          <w:szCs w:val="22"/>
        </w:rPr>
        <w:t>1</w:t>
      </w:r>
      <w:r>
        <w:rPr>
          <w:rFonts w:hint="eastAsia" w:asciiTheme="minorEastAsia" w:hAnsiTheme="minorEastAsia" w:eastAsiaTheme="minorEastAsia"/>
          <w:sz w:val="22"/>
          <w:szCs w:val="22"/>
        </w:rPr>
        <w:t xml:space="preserve"> 图纸资料提交单位</w:t>
      </w:r>
      <w:r>
        <w:rPr>
          <w:sz w:val="22"/>
          <w:szCs w:val="21"/>
        </w:rPr>
        <w:tab/>
      </w:r>
      <w:r>
        <w:rPr>
          <w:sz w:val="22"/>
          <w:szCs w:val="21"/>
        </w:rPr>
        <w:fldChar w:fldCharType="begin"/>
      </w:r>
      <w:r>
        <w:rPr>
          <w:sz w:val="22"/>
          <w:szCs w:val="21"/>
        </w:rPr>
        <w:instrText xml:space="preserve"> PAGEREF _Toc333933412 \h </w:instrText>
      </w:r>
      <w:r>
        <w:rPr>
          <w:sz w:val="22"/>
          <w:szCs w:val="21"/>
        </w:rPr>
        <w:fldChar w:fldCharType="separate"/>
      </w:r>
      <w:r>
        <w:rPr>
          <w:sz w:val="22"/>
          <w:szCs w:val="21"/>
        </w:rPr>
        <w:t>10</w:t>
      </w:r>
      <w:r>
        <w:rPr>
          <w:sz w:val="22"/>
          <w:szCs w:val="21"/>
        </w:rPr>
        <w:fldChar w:fldCharType="end"/>
      </w:r>
      <w:r>
        <w:rPr>
          <w:rFonts w:hint="eastAsia" w:asciiTheme="minorEastAsia" w:hAnsiTheme="minorEastAsia" w:eastAsiaTheme="minorEastAsia"/>
          <w:color w:val="auto"/>
          <w:sz w:val="22"/>
          <w:szCs w:val="24"/>
        </w:rPr>
        <w:fldChar w:fldCharType="end"/>
      </w:r>
    </w:p>
    <w:p w14:paraId="002D9F50">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_Toc645519456 </w:instrText>
      </w:r>
      <w:r>
        <w:rPr>
          <w:rFonts w:hint="eastAsia" w:asciiTheme="minorEastAsia" w:hAnsiTheme="minorEastAsia" w:eastAsiaTheme="minorEastAsia"/>
          <w:sz w:val="22"/>
          <w:szCs w:val="24"/>
        </w:rPr>
        <w:fldChar w:fldCharType="separate"/>
      </w:r>
      <w:r>
        <w:rPr>
          <w:rFonts w:asciiTheme="minorEastAsia" w:hAnsiTheme="minorEastAsia" w:eastAsiaTheme="minorEastAsia"/>
          <w:sz w:val="22"/>
          <w:szCs w:val="22"/>
        </w:rPr>
        <w:t>4</w:t>
      </w:r>
      <w:r>
        <w:rPr>
          <w:rFonts w:hint="eastAsia" w:asciiTheme="minorEastAsia" w:hAnsiTheme="minorEastAsia" w:eastAsiaTheme="minorEastAsia"/>
          <w:sz w:val="22"/>
          <w:szCs w:val="22"/>
        </w:rPr>
        <w:t>.</w:t>
      </w:r>
      <w:r>
        <w:rPr>
          <w:rFonts w:asciiTheme="minorEastAsia" w:hAnsiTheme="minorEastAsia" w:eastAsiaTheme="minorEastAsia"/>
          <w:sz w:val="22"/>
          <w:szCs w:val="22"/>
        </w:rPr>
        <w:t>2</w:t>
      </w:r>
      <w:r>
        <w:rPr>
          <w:rFonts w:hint="eastAsia" w:asciiTheme="minorEastAsia" w:hAnsiTheme="minorEastAsia" w:eastAsiaTheme="minorEastAsia"/>
          <w:sz w:val="22"/>
          <w:szCs w:val="22"/>
        </w:rPr>
        <w:t xml:space="preserve"> 一次、二次及土建接口要求（适用于扩建工程）</w:t>
      </w:r>
      <w:r>
        <w:rPr>
          <w:sz w:val="22"/>
          <w:szCs w:val="21"/>
        </w:rPr>
        <w:tab/>
      </w:r>
      <w:r>
        <w:rPr>
          <w:sz w:val="22"/>
          <w:szCs w:val="21"/>
        </w:rPr>
        <w:fldChar w:fldCharType="begin"/>
      </w:r>
      <w:r>
        <w:rPr>
          <w:sz w:val="22"/>
          <w:szCs w:val="21"/>
        </w:rPr>
        <w:instrText xml:space="preserve"> PAGEREF _Toc645519456 \h </w:instrText>
      </w:r>
      <w:r>
        <w:rPr>
          <w:sz w:val="22"/>
          <w:szCs w:val="21"/>
        </w:rPr>
        <w:fldChar w:fldCharType="separate"/>
      </w:r>
      <w:r>
        <w:rPr>
          <w:sz w:val="22"/>
          <w:szCs w:val="21"/>
        </w:rPr>
        <w:t>11</w:t>
      </w:r>
      <w:r>
        <w:rPr>
          <w:sz w:val="22"/>
          <w:szCs w:val="21"/>
        </w:rPr>
        <w:fldChar w:fldCharType="end"/>
      </w:r>
      <w:r>
        <w:rPr>
          <w:rFonts w:hint="eastAsia" w:asciiTheme="minorEastAsia" w:hAnsiTheme="minorEastAsia" w:eastAsiaTheme="minorEastAsia"/>
          <w:color w:val="auto"/>
          <w:sz w:val="22"/>
          <w:szCs w:val="24"/>
        </w:rPr>
        <w:fldChar w:fldCharType="end"/>
      </w:r>
    </w:p>
    <w:p w14:paraId="6E0EB5BE">
      <w:pPr>
        <w:pStyle w:val="70"/>
        <w:tabs>
          <w:tab w:val="right" w:leader="dot" w:pos="8312"/>
          <w:tab w:val="clear" w:pos="8705"/>
        </w:tabs>
        <w:rPr>
          <w:sz w:val="22"/>
          <w:szCs w:val="21"/>
        </w:rPr>
      </w:pPr>
      <w:r>
        <w:rPr>
          <w:rFonts w:hint="eastAsia" w:asciiTheme="minorEastAsia" w:hAnsiTheme="minorEastAsia" w:eastAsiaTheme="minorEastAsia"/>
          <w:color w:val="auto"/>
          <w:sz w:val="22"/>
          <w:szCs w:val="24"/>
        </w:rPr>
        <w:fldChar w:fldCharType="begin"/>
      </w:r>
      <w:r>
        <w:rPr>
          <w:rFonts w:hint="eastAsia" w:asciiTheme="minorEastAsia" w:hAnsiTheme="minorEastAsia" w:eastAsiaTheme="minorEastAsia"/>
          <w:sz w:val="22"/>
          <w:szCs w:val="24"/>
        </w:rPr>
        <w:instrText xml:space="preserve"> HYPERLINK \l _Toc1804833312 </w:instrText>
      </w:r>
      <w:r>
        <w:rPr>
          <w:rFonts w:hint="eastAsia" w:asciiTheme="minorEastAsia" w:hAnsiTheme="minorEastAsia" w:eastAsiaTheme="minorEastAsia"/>
          <w:sz w:val="22"/>
          <w:szCs w:val="24"/>
        </w:rPr>
        <w:fldChar w:fldCharType="separate"/>
      </w:r>
      <w:r>
        <w:rPr>
          <w:rFonts w:hint="eastAsia" w:asciiTheme="minorEastAsia" w:hAnsiTheme="minorEastAsia" w:eastAsiaTheme="minorEastAsia"/>
          <w:sz w:val="22"/>
          <w:szCs w:val="22"/>
        </w:rPr>
        <w:t xml:space="preserve">4.3 </w:t>
      </w:r>
      <w:r>
        <w:rPr>
          <w:rFonts w:asciiTheme="minorEastAsia" w:hAnsiTheme="minorEastAsia" w:eastAsiaTheme="minorEastAsia"/>
          <w:sz w:val="22"/>
          <w:szCs w:val="22"/>
        </w:rPr>
        <w:t>设备图纸及资料</w:t>
      </w:r>
      <w:r>
        <w:rPr>
          <w:sz w:val="22"/>
          <w:szCs w:val="21"/>
        </w:rPr>
        <w:tab/>
      </w:r>
      <w:r>
        <w:rPr>
          <w:sz w:val="22"/>
          <w:szCs w:val="21"/>
        </w:rPr>
        <w:fldChar w:fldCharType="begin"/>
      </w:r>
      <w:r>
        <w:rPr>
          <w:sz w:val="22"/>
          <w:szCs w:val="21"/>
        </w:rPr>
        <w:instrText xml:space="preserve"> PAGEREF _Toc1804833312 \h </w:instrText>
      </w:r>
      <w:r>
        <w:rPr>
          <w:sz w:val="22"/>
          <w:szCs w:val="21"/>
        </w:rPr>
        <w:fldChar w:fldCharType="separate"/>
      </w:r>
      <w:r>
        <w:rPr>
          <w:sz w:val="22"/>
          <w:szCs w:val="21"/>
        </w:rPr>
        <w:t>11</w:t>
      </w:r>
      <w:r>
        <w:rPr>
          <w:sz w:val="22"/>
          <w:szCs w:val="21"/>
        </w:rPr>
        <w:fldChar w:fldCharType="end"/>
      </w:r>
      <w:r>
        <w:rPr>
          <w:rFonts w:hint="eastAsia" w:asciiTheme="minorEastAsia" w:hAnsiTheme="minorEastAsia" w:eastAsiaTheme="minorEastAsia"/>
          <w:color w:val="auto"/>
          <w:sz w:val="22"/>
          <w:szCs w:val="24"/>
        </w:rPr>
        <w:fldChar w:fldCharType="end"/>
      </w:r>
    </w:p>
    <w:p w14:paraId="09E07C97">
      <w:pPr>
        <w:rPr>
          <w:rFonts w:asciiTheme="minorEastAsia" w:hAnsiTheme="minorEastAsia" w:eastAsiaTheme="minorEastAsia"/>
          <w:color w:val="auto"/>
          <w:sz w:val="22"/>
          <w:szCs w:val="22"/>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Theme="minorEastAsia" w:hAnsiTheme="minorEastAsia" w:eastAsiaTheme="minorEastAsia"/>
          <w:color w:val="auto"/>
          <w:sz w:val="22"/>
          <w:szCs w:val="24"/>
        </w:rPr>
        <w:fldChar w:fldCharType="end"/>
      </w:r>
      <w:bookmarkEnd w:id="6"/>
      <w:bookmarkStart w:id="425" w:name="_GoBack"/>
      <w:bookmarkEnd w:id="425"/>
      <w:bookmarkStart w:id="7" w:name="_Toc391649517"/>
      <w:bookmarkEnd w:id="7"/>
      <w:bookmarkStart w:id="8" w:name="_Toc391647166"/>
      <w:bookmarkEnd w:id="8"/>
      <w:bookmarkStart w:id="9" w:name="_Toc391654302"/>
      <w:bookmarkEnd w:id="9"/>
      <w:bookmarkStart w:id="10" w:name="_Toc391715509"/>
      <w:bookmarkEnd w:id="10"/>
      <w:bookmarkStart w:id="11" w:name="_Toc391650066"/>
      <w:bookmarkEnd w:id="11"/>
      <w:bookmarkStart w:id="12" w:name="_Toc391647187"/>
      <w:bookmarkEnd w:id="12"/>
      <w:bookmarkStart w:id="13" w:name="_Toc391650061"/>
      <w:bookmarkEnd w:id="13"/>
      <w:bookmarkStart w:id="14" w:name="_Toc391649748"/>
      <w:bookmarkEnd w:id="14"/>
      <w:bookmarkStart w:id="15" w:name="_Toc391647171"/>
      <w:bookmarkEnd w:id="15"/>
      <w:bookmarkStart w:id="16" w:name="_Toc391649743"/>
      <w:bookmarkEnd w:id="16"/>
      <w:bookmarkStart w:id="17" w:name="_Toc391647163"/>
      <w:bookmarkEnd w:id="17"/>
      <w:bookmarkStart w:id="18" w:name="_Toc391647312"/>
      <w:bookmarkEnd w:id="18"/>
      <w:bookmarkStart w:id="19" w:name="_Toc391649495"/>
      <w:bookmarkEnd w:id="19"/>
      <w:bookmarkStart w:id="20" w:name="_Toc391654290"/>
      <w:bookmarkEnd w:id="20"/>
      <w:bookmarkStart w:id="21" w:name="_Toc391654281"/>
      <w:bookmarkEnd w:id="21"/>
      <w:bookmarkStart w:id="22" w:name="_Toc391649515"/>
      <w:bookmarkEnd w:id="22"/>
      <w:bookmarkStart w:id="23" w:name="_Toc391649749"/>
      <w:bookmarkEnd w:id="23"/>
      <w:bookmarkStart w:id="24" w:name="_Toc391654297"/>
      <w:bookmarkEnd w:id="24"/>
      <w:bookmarkStart w:id="25" w:name="_Toc391647907"/>
      <w:bookmarkEnd w:id="25"/>
      <w:bookmarkStart w:id="26" w:name="_Toc391649763"/>
      <w:bookmarkEnd w:id="26"/>
      <w:bookmarkStart w:id="27" w:name="_Toc391649327"/>
      <w:bookmarkEnd w:id="27"/>
      <w:bookmarkStart w:id="28" w:name="_Toc391647335"/>
      <w:bookmarkEnd w:id="28"/>
      <w:bookmarkStart w:id="29" w:name="_Toc391650123"/>
      <w:bookmarkEnd w:id="29"/>
      <w:bookmarkStart w:id="30" w:name="_Toc391647320"/>
      <w:bookmarkEnd w:id="30"/>
      <w:bookmarkStart w:id="31" w:name="_Toc391715533"/>
      <w:bookmarkEnd w:id="31"/>
      <w:bookmarkStart w:id="32" w:name="_Toc391650073"/>
      <w:bookmarkEnd w:id="32"/>
      <w:bookmarkStart w:id="33" w:name="_Toc391647331"/>
      <w:bookmarkEnd w:id="33"/>
      <w:bookmarkStart w:id="34" w:name="_Toc391715543"/>
      <w:bookmarkEnd w:id="34"/>
      <w:bookmarkStart w:id="35" w:name="_Toc391647309"/>
      <w:bookmarkEnd w:id="35"/>
      <w:bookmarkStart w:id="36" w:name="_Toc391649291"/>
      <w:bookmarkEnd w:id="36"/>
      <w:bookmarkStart w:id="37" w:name="_Toc391650051"/>
      <w:bookmarkEnd w:id="37"/>
      <w:bookmarkStart w:id="38" w:name="_Toc391649323"/>
      <w:bookmarkEnd w:id="38"/>
      <w:bookmarkStart w:id="39" w:name="_Toc391647337"/>
      <w:bookmarkEnd w:id="39"/>
      <w:bookmarkStart w:id="40" w:name="_Toc391647164"/>
      <w:bookmarkEnd w:id="40"/>
      <w:bookmarkStart w:id="41" w:name="_Toc391647192"/>
      <w:bookmarkEnd w:id="41"/>
      <w:bookmarkStart w:id="42" w:name="_Toc391649501"/>
      <w:bookmarkEnd w:id="42"/>
      <w:bookmarkStart w:id="43" w:name="_Toc391649346"/>
      <w:bookmarkEnd w:id="43"/>
      <w:bookmarkStart w:id="44" w:name="_Toc391647886"/>
      <w:bookmarkEnd w:id="44"/>
      <w:bookmarkStart w:id="45" w:name="_Toc391647174"/>
      <w:bookmarkEnd w:id="45"/>
      <w:bookmarkStart w:id="46" w:name="_Toc391649498"/>
      <w:bookmarkEnd w:id="46"/>
      <w:bookmarkStart w:id="47" w:name="_Toc391649751"/>
      <w:bookmarkEnd w:id="47"/>
      <w:bookmarkStart w:id="48" w:name="_Toc391650063"/>
      <w:bookmarkEnd w:id="48"/>
      <w:bookmarkStart w:id="49" w:name="_Toc391649505"/>
      <w:bookmarkEnd w:id="49"/>
      <w:bookmarkStart w:id="50" w:name="_Toc391649509"/>
      <w:bookmarkEnd w:id="50"/>
      <w:bookmarkStart w:id="51" w:name="_Toc391647898"/>
      <w:bookmarkEnd w:id="51"/>
      <w:bookmarkStart w:id="52" w:name="_Toc391715510"/>
      <w:bookmarkEnd w:id="52"/>
      <w:bookmarkStart w:id="53" w:name="_Toc391649336"/>
      <w:bookmarkEnd w:id="53"/>
      <w:bookmarkStart w:id="54" w:name="_Toc391654301"/>
      <w:bookmarkEnd w:id="54"/>
      <w:bookmarkStart w:id="55" w:name="_Toc391647323"/>
      <w:bookmarkEnd w:id="55"/>
      <w:bookmarkStart w:id="56" w:name="_Toc391649756"/>
      <w:bookmarkEnd w:id="56"/>
      <w:bookmarkStart w:id="57" w:name="_Toc391649330"/>
      <w:bookmarkEnd w:id="57"/>
      <w:bookmarkStart w:id="58" w:name="_Toc391649507"/>
      <w:bookmarkEnd w:id="58"/>
      <w:bookmarkStart w:id="59" w:name="_Toc391647186"/>
      <w:bookmarkEnd w:id="59"/>
      <w:bookmarkStart w:id="60" w:name="_Toc391647315"/>
      <w:bookmarkEnd w:id="60"/>
      <w:bookmarkStart w:id="61" w:name="_Toc391649499"/>
      <w:bookmarkEnd w:id="61"/>
      <w:bookmarkStart w:id="62" w:name="_Toc391649295"/>
      <w:bookmarkEnd w:id="62"/>
      <w:bookmarkStart w:id="63" w:name="_Toc391649335"/>
      <w:bookmarkEnd w:id="63"/>
      <w:bookmarkStart w:id="64" w:name="_Toc391647904"/>
      <w:bookmarkEnd w:id="64"/>
      <w:bookmarkStart w:id="65" w:name="_Toc391649497"/>
      <w:bookmarkEnd w:id="65"/>
      <w:bookmarkStart w:id="66" w:name="_Toc391649757"/>
      <w:bookmarkEnd w:id="66"/>
      <w:bookmarkStart w:id="67" w:name="_Toc391649299"/>
      <w:bookmarkEnd w:id="67"/>
      <w:bookmarkStart w:id="68" w:name="_Toc391647325"/>
      <w:bookmarkEnd w:id="68"/>
      <w:bookmarkStart w:id="69" w:name="_Toc391650046"/>
      <w:bookmarkEnd w:id="69"/>
      <w:bookmarkStart w:id="70" w:name="_Toc391715523"/>
      <w:bookmarkEnd w:id="70"/>
      <w:bookmarkStart w:id="71" w:name="_Toc391647308"/>
      <w:bookmarkEnd w:id="71"/>
      <w:bookmarkStart w:id="72" w:name="_Toc391650105"/>
      <w:bookmarkEnd w:id="72"/>
      <w:bookmarkStart w:id="73" w:name="_Toc391649284"/>
      <w:bookmarkEnd w:id="73"/>
      <w:bookmarkStart w:id="74" w:name="_Toc391650060"/>
      <w:bookmarkEnd w:id="74"/>
      <w:bookmarkStart w:id="75" w:name="_Toc391650093"/>
      <w:bookmarkEnd w:id="75"/>
      <w:bookmarkStart w:id="76" w:name="_Toc391654295"/>
      <w:bookmarkEnd w:id="76"/>
      <w:bookmarkStart w:id="77" w:name="_Toc391654307"/>
      <w:bookmarkEnd w:id="77"/>
      <w:bookmarkStart w:id="78" w:name="_Toc391650092"/>
      <w:bookmarkEnd w:id="78"/>
      <w:bookmarkStart w:id="79" w:name="_Toc391650044"/>
      <w:bookmarkEnd w:id="79"/>
      <w:bookmarkStart w:id="80" w:name="_Toc391649503"/>
      <w:bookmarkEnd w:id="80"/>
      <w:bookmarkStart w:id="81" w:name="_Toc391650109"/>
      <w:bookmarkEnd w:id="81"/>
      <w:bookmarkStart w:id="82" w:name="_Toc391650098"/>
      <w:bookmarkEnd w:id="82"/>
      <w:bookmarkStart w:id="83" w:name="_Toc391649766"/>
      <w:bookmarkEnd w:id="83"/>
      <w:bookmarkStart w:id="84" w:name="_Toc391647193"/>
      <w:bookmarkEnd w:id="84"/>
      <w:bookmarkStart w:id="85" w:name="_Toc391649732"/>
      <w:bookmarkEnd w:id="85"/>
      <w:bookmarkStart w:id="86" w:name="_Toc391647879"/>
      <w:bookmarkEnd w:id="86"/>
      <w:bookmarkStart w:id="87" w:name="_Toc391650049"/>
      <w:bookmarkEnd w:id="87"/>
      <w:bookmarkStart w:id="88" w:name="_Toc391649345"/>
      <w:bookmarkEnd w:id="88"/>
      <w:bookmarkStart w:id="89" w:name="_Toc391647332"/>
      <w:bookmarkEnd w:id="89"/>
      <w:bookmarkStart w:id="90" w:name="_Toc391649518"/>
      <w:bookmarkEnd w:id="90"/>
      <w:bookmarkStart w:id="91" w:name="_Toc391654288"/>
      <w:bookmarkEnd w:id="91"/>
      <w:bookmarkStart w:id="92" w:name="_Toc391650054"/>
      <w:bookmarkEnd w:id="92"/>
      <w:bookmarkStart w:id="93" w:name="_Toc391647317"/>
      <w:bookmarkEnd w:id="93"/>
      <w:bookmarkStart w:id="94" w:name="_Toc391649294"/>
      <w:bookmarkEnd w:id="94"/>
      <w:bookmarkStart w:id="95" w:name="_Toc391654313"/>
      <w:bookmarkEnd w:id="95"/>
      <w:bookmarkStart w:id="96" w:name="_Toc391647881"/>
      <w:bookmarkEnd w:id="96"/>
      <w:bookmarkStart w:id="97" w:name="_Toc391647322"/>
      <w:bookmarkEnd w:id="97"/>
      <w:bookmarkStart w:id="98" w:name="_Toc391650070"/>
      <w:bookmarkEnd w:id="98"/>
      <w:bookmarkStart w:id="99" w:name="_Toc391650072"/>
      <w:bookmarkEnd w:id="99"/>
      <w:bookmarkStart w:id="100" w:name="_Toc391650119"/>
      <w:bookmarkEnd w:id="100"/>
      <w:bookmarkStart w:id="101" w:name="_Toc391647908"/>
      <w:bookmarkEnd w:id="101"/>
      <w:bookmarkStart w:id="102" w:name="_Toc391650057"/>
      <w:bookmarkEnd w:id="102"/>
      <w:bookmarkStart w:id="103" w:name="_Toc391649516"/>
      <w:bookmarkEnd w:id="103"/>
      <w:bookmarkStart w:id="104" w:name="_Toc391647897"/>
      <w:bookmarkEnd w:id="104"/>
      <w:bookmarkStart w:id="105" w:name="_Toc391650112"/>
      <w:bookmarkEnd w:id="105"/>
      <w:bookmarkStart w:id="106" w:name="_Toc391647314"/>
      <w:bookmarkEnd w:id="106"/>
      <w:bookmarkStart w:id="107" w:name="_Toc391647329"/>
      <w:bookmarkEnd w:id="107"/>
      <w:bookmarkStart w:id="108" w:name="_Toc391654282"/>
      <w:bookmarkEnd w:id="108"/>
      <w:bookmarkStart w:id="109" w:name="_Toc391715541"/>
      <w:bookmarkEnd w:id="109"/>
      <w:bookmarkStart w:id="110" w:name="_Toc391715524"/>
      <w:bookmarkEnd w:id="110"/>
      <w:bookmarkStart w:id="111" w:name="_Toc391649506"/>
      <w:bookmarkEnd w:id="111"/>
      <w:bookmarkStart w:id="112" w:name="_Toc391647340"/>
      <w:bookmarkEnd w:id="112"/>
      <w:bookmarkStart w:id="113" w:name="_Toc391715515"/>
      <w:bookmarkEnd w:id="113"/>
      <w:bookmarkStart w:id="114" w:name="_Toc391650064"/>
      <w:bookmarkEnd w:id="114"/>
      <w:bookmarkStart w:id="115" w:name="_Toc391647327"/>
      <w:bookmarkEnd w:id="115"/>
      <w:bookmarkStart w:id="116" w:name="_Toc391649326"/>
      <w:bookmarkEnd w:id="116"/>
      <w:bookmarkStart w:id="117" w:name="_Toc391715537"/>
      <w:bookmarkEnd w:id="117"/>
      <w:bookmarkStart w:id="118" w:name="_Toc391654286"/>
      <w:bookmarkEnd w:id="118"/>
      <w:bookmarkStart w:id="119" w:name="_Toc391650116"/>
      <w:bookmarkEnd w:id="119"/>
      <w:bookmarkStart w:id="120" w:name="_Toc391654294"/>
      <w:bookmarkEnd w:id="120"/>
      <w:bookmarkStart w:id="121" w:name="_Toc391647172"/>
      <w:bookmarkEnd w:id="121"/>
      <w:bookmarkStart w:id="122" w:name="_Toc391650052"/>
      <w:bookmarkEnd w:id="122"/>
      <w:bookmarkStart w:id="123" w:name="_Toc391650045"/>
      <w:bookmarkEnd w:id="123"/>
      <w:bookmarkStart w:id="124" w:name="_Toc391649744"/>
      <w:bookmarkEnd w:id="124"/>
      <w:bookmarkStart w:id="125" w:name="_Toc391649292"/>
      <w:bookmarkEnd w:id="125"/>
      <w:bookmarkStart w:id="126" w:name="_Toc391650107"/>
      <w:bookmarkEnd w:id="126"/>
      <w:bookmarkStart w:id="127" w:name="_Toc391650069"/>
      <w:bookmarkEnd w:id="127"/>
      <w:bookmarkStart w:id="128" w:name="_Toc391647318"/>
      <w:bookmarkEnd w:id="128"/>
      <w:bookmarkStart w:id="129" w:name="_Toc391647162"/>
      <w:bookmarkEnd w:id="129"/>
      <w:bookmarkStart w:id="130" w:name="_Toc391649329"/>
      <w:bookmarkEnd w:id="130"/>
      <w:bookmarkStart w:id="131" w:name="_Toc391649320"/>
      <w:bookmarkEnd w:id="131"/>
      <w:bookmarkStart w:id="132" w:name="_Toc391650121"/>
      <w:bookmarkEnd w:id="132"/>
      <w:bookmarkStart w:id="133" w:name="_Toc391649341"/>
      <w:bookmarkEnd w:id="133"/>
      <w:bookmarkStart w:id="134" w:name="_Toc391715514"/>
      <w:bookmarkEnd w:id="134"/>
      <w:bookmarkStart w:id="135" w:name="_Toc391650053"/>
      <w:bookmarkEnd w:id="135"/>
      <w:bookmarkStart w:id="136" w:name="_Toc391647191"/>
      <w:bookmarkEnd w:id="136"/>
      <w:bookmarkStart w:id="137" w:name="_Toc391647180"/>
      <w:bookmarkEnd w:id="137"/>
      <w:bookmarkStart w:id="138" w:name="_Toc391650075"/>
      <w:bookmarkEnd w:id="138"/>
      <w:bookmarkStart w:id="139" w:name="_Toc391647190"/>
      <w:bookmarkEnd w:id="139"/>
      <w:bookmarkStart w:id="140" w:name="_Toc391649332"/>
      <w:bookmarkEnd w:id="140"/>
      <w:bookmarkStart w:id="141" w:name="_Toc391650102"/>
      <w:bookmarkEnd w:id="141"/>
      <w:bookmarkStart w:id="142" w:name="_Toc391647892"/>
      <w:bookmarkEnd w:id="142"/>
      <w:bookmarkStart w:id="143" w:name="_Toc391649272"/>
      <w:bookmarkEnd w:id="143"/>
      <w:bookmarkStart w:id="144" w:name="_Toc391647896"/>
      <w:bookmarkEnd w:id="144"/>
      <w:bookmarkStart w:id="145" w:name="_Toc391649267"/>
      <w:bookmarkEnd w:id="145"/>
      <w:bookmarkStart w:id="146" w:name="_Toc391647170"/>
      <w:bookmarkEnd w:id="146"/>
      <w:bookmarkStart w:id="147" w:name="_Toc391647178"/>
      <w:bookmarkEnd w:id="147"/>
      <w:bookmarkStart w:id="148" w:name="_Toc391649761"/>
      <w:bookmarkEnd w:id="148"/>
      <w:bookmarkStart w:id="149" w:name="_Toc391650113"/>
      <w:bookmarkEnd w:id="149"/>
      <w:bookmarkStart w:id="150" w:name="_Toc391647893"/>
      <w:bookmarkEnd w:id="150"/>
      <w:bookmarkStart w:id="151" w:name="_Toc391649274"/>
      <w:bookmarkEnd w:id="151"/>
      <w:bookmarkStart w:id="152" w:name="_Toc391715528"/>
      <w:bookmarkEnd w:id="152"/>
      <w:bookmarkStart w:id="153" w:name="_Toc391649760"/>
      <w:bookmarkEnd w:id="153"/>
      <w:bookmarkStart w:id="154" w:name="_Toc391647333"/>
      <w:bookmarkEnd w:id="154"/>
      <w:bookmarkStart w:id="155" w:name="_Toc391647321"/>
      <w:bookmarkEnd w:id="155"/>
      <w:bookmarkStart w:id="156" w:name="_Toc391649271"/>
      <w:bookmarkEnd w:id="156"/>
      <w:bookmarkStart w:id="157" w:name="_Toc391649494"/>
      <w:bookmarkEnd w:id="157"/>
      <w:bookmarkStart w:id="158" w:name="_Toc391649288"/>
      <w:bookmarkEnd w:id="158"/>
      <w:bookmarkStart w:id="159" w:name="_Toc391647188"/>
      <w:bookmarkEnd w:id="159"/>
      <w:bookmarkStart w:id="160" w:name="_Toc391650050"/>
      <w:bookmarkEnd w:id="160"/>
      <w:bookmarkStart w:id="161" w:name="_Toc391715527"/>
      <w:bookmarkEnd w:id="161"/>
      <w:bookmarkStart w:id="162" w:name="_Toc391647876"/>
      <w:bookmarkEnd w:id="162"/>
      <w:bookmarkStart w:id="163" w:name="_Toc391715534"/>
      <w:bookmarkEnd w:id="163"/>
      <w:bookmarkStart w:id="164" w:name="_Toc391649342"/>
      <w:bookmarkEnd w:id="164"/>
      <w:bookmarkStart w:id="165" w:name="_Toc391649522"/>
      <w:bookmarkEnd w:id="165"/>
      <w:bookmarkStart w:id="166" w:name="_Toc391715513"/>
      <w:bookmarkEnd w:id="166"/>
      <w:bookmarkStart w:id="167" w:name="_Toc391649343"/>
      <w:bookmarkEnd w:id="167"/>
      <w:bookmarkStart w:id="168" w:name="_Toc391647185"/>
      <w:bookmarkEnd w:id="168"/>
      <w:bookmarkStart w:id="169" w:name="_Toc391650096"/>
      <w:bookmarkEnd w:id="169"/>
      <w:bookmarkStart w:id="170" w:name="_Toc391649504"/>
      <w:bookmarkEnd w:id="170"/>
      <w:bookmarkStart w:id="171" w:name="_Toc391654293"/>
      <w:bookmarkEnd w:id="171"/>
      <w:bookmarkStart w:id="172" w:name="_Toc391649340"/>
      <w:bookmarkEnd w:id="172"/>
      <w:bookmarkStart w:id="173" w:name="_Toc391649519"/>
      <w:bookmarkEnd w:id="173"/>
      <w:bookmarkStart w:id="174" w:name="_Toc391715535"/>
      <w:bookmarkEnd w:id="174"/>
      <w:bookmarkStart w:id="175" w:name="_Toc391647324"/>
      <w:bookmarkEnd w:id="175"/>
      <w:bookmarkStart w:id="176" w:name="_Toc391649514"/>
      <w:bookmarkEnd w:id="176"/>
      <w:bookmarkStart w:id="177" w:name="_Toc391649752"/>
      <w:bookmarkEnd w:id="177"/>
      <w:bookmarkStart w:id="178" w:name="_Toc391715531"/>
      <w:bookmarkEnd w:id="178"/>
      <w:bookmarkStart w:id="179" w:name="_Toc391649315"/>
      <w:bookmarkEnd w:id="179"/>
      <w:bookmarkStart w:id="180" w:name="_Toc391647326"/>
      <w:bookmarkEnd w:id="180"/>
      <w:bookmarkStart w:id="181" w:name="_Toc391649520"/>
      <w:bookmarkEnd w:id="181"/>
      <w:bookmarkStart w:id="182" w:name="_Toc391715517"/>
      <w:bookmarkEnd w:id="182"/>
      <w:bookmarkStart w:id="183" w:name="_Toc391647328"/>
      <w:bookmarkEnd w:id="183"/>
      <w:bookmarkStart w:id="184" w:name="_Toc391649502"/>
      <w:bookmarkEnd w:id="184"/>
      <w:bookmarkStart w:id="185" w:name="_Toc391650074"/>
      <w:bookmarkEnd w:id="185"/>
      <w:bookmarkStart w:id="186" w:name="_Toc391647901"/>
      <w:bookmarkEnd w:id="186"/>
      <w:bookmarkStart w:id="187" w:name="_Toc391649285"/>
      <w:bookmarkEnd w:id="187"/>
      <w:bookmarkStart w:id="188" w:name="_Toc391654279"/>
      <w:bookmarkEnd w:id="188"/>
      <w:bookmarkStart w:id="189" w:name="_Toc391654287"/>
      <w:bookmarkEnd w:id="189"/>
      <w:bookmarkStart w:id="190" w:name="_Toc391649317"/>
      <w:bookmarkEnd w:id="190"/>
      <w:bookmarkStart w:id="191" w:name="_Toc391649746"/>
      <w:bookmarkEnd w:id="191"/>
      <w:bookmarkStart w:id="192" w:name="_Toc391649349"/>
      <w:bookmarkEnd w:id="192"/>
      <w:bookmarkStart w:id="193" w:name="_Toc391649269"/>
      <w:bookmarkEnd w:id="193"/>
      <w:bookmarkStart w:id="194" w:name="_Toc391649344"/>
      <w:bookmarkEnd w:id="194"/>
      <w:bookmarkStart w:id="195" w:name="_Toc391647194"/>
      <w:bookmarkEnd w:id="195"/>
      <w:bookmarkStart w:id="196" w:name="_Toc391649741"/>
      <w:bookmarkEnd w:id="196"/>
      <w:bookmarkStart w:id="197" w:name="_Toc391654292"/>
      <w:bookmarkEnd w:id="197"/>
      <w:bookmarkStart w:id="198" w:name="_Toc391647168"/>
      <w:bookmarkEnd w:id="198"/>
      <w:bookmarkStart w:id="199" w:name="_Toc391647195"/>
      <w:bookmarkEnd w:id="199"/>
      <w:bookmarkStart w:id="200" w:name="_Toc391649750"/>
      <w:bookmarkEnd w:id="200"/>
      <w:bookmarkStart w:id="201" w:name="_Toc391715521"/>
      <w:bookmarkEnd w:id="201"/>
      <w:bookmarkStart w:id="202" w:name="_Toc391647339"/>
      <w:bookmarkEnd w:id="202"/>
      <w:bookmarkStart w:id="203" w:name="_Toc391715542"/>
      <w:bookmarkEnd w:id="203"/>
      <w:bookmarkStart w:id="204" w:name="_Toc391650094"/>
      <w:bookmarkEnd w:id="204"/>
      <w:bookmarkStart w:id="205" w:name="_Toc391650065"/>
      <w:bookmarkEnd w:id="205"/>
      <w:bookmarkStart w:id="206" w:name="_Toc391649286"/>
      <w:bookmarkEnd w:id="206"/>
      <w:bookmarkStart w:id="207" w:name="_Toc391647906"/>
      <w:bookmarkEnd w:id="207"/>
      <w:bookmarkStart w:id="208" w:name="_Toc391647895"/>
      <w:bookmarkEnd w:id="208"/>
      <w:bookmarkStart w:id="209" w:name="_Toc391654298"/>
      <w:bookmarkEnd w:id="209"/>
      <w:bookmarkStart w:id="210" w:name="_Toc391649333"/>
      <w:bookmarkEnd w:id="210"/>
      <w:bookmarkStart w:id="211" w:name="_Toc391650043"/>
      <w:bookmarkEnd w:id="211"/>
      <w:bookmarkStart w:id="212" w:name="_Toc391649339"/>
      <w:bookmarkEnd w:id="212"/>
      <w:bookmarkStart w:id="213" w:name="_Toc391649301"/>
      <w:bookmarkEnd w:id="213"/>
      <w:bookmarkStart w:id="214" w:name="_Toc391647891"/>
      <w:bookmarkEnd w:id="214"/>
      <w:bookmarkStart w:id="215" w:name="_Toc391650108"/>
      <w:bookmarkEnd w:id="215"/>
      <w:bookmarkStart w:id="216" w:name="_Toc391654283"/>
      <w:bookmarkEnd w:id="216"/>
      <w:bookmarkStart w:id="217" w:name="_Toc391654310"/>
      <w:bookmarkEnd w:id="217"/>
      <w:bookmarkStart w:id="218" w:name="_Toc391647316"/>
      <w:bookmarkEnd w:id="218"/>
      <w:bookmarkStart w:id="219" w:name="_Toc391715526"/>
      <w:bookmarkEnd w:id="219"/>
      <w:bookmarkStart w:id="220" w:name="_Toc391650099"/>
      <w:bookmarkEnd w:id="220"/>
      <w:bookmarkStart w:id="221" w:name="_Toc391647889"/>
      <w:bookmarkEnd w:id="221"/>
      <w:bookmarkStart w:id="222" w:name="_Toc391654291"/>
      <w:bookmarkEnd w:id="222"/>
      <w:bookmarkStart w:id="223" w:name="_Toc391649737"/>
      <w:bookmarkEnd w:id="223"/>
      <w:bookmarkStart w:id="224" w:name="_Toc391650120"/>
      <w:bookmarkEnd w:id="224"/>
      <w:bookmarkStart w:id="225" w:name="_Toc391650062"/>
      <w:bookmarkEnd w:id="225"/>
      <w:bookmarkStart w:id="226" w:name="_Toc391649745"/>
      <w:bookmarkEnd w:id="226"/>
      <w:bookmarkStart w:id="227" w:name="_Toc391647189"/>
      <w:bookmarkEnd w:id="227"/>
      <w:bookmarkStart w:id="228" w:name="_Toc391647176"/>
      <w:bookmarkEnd w:id="228"/>
      <w:bookmarkStart w:id="229" w:name="_Toc391647319"/>
      <w:bookmarkEnd w:id="229"/>
      <w:bookmarkStart w:id="230" w:name="_Toc391654289"/>
      <w:bookmarkEnd w:id="230"/>
      <w:bookmarkStart w:id="231" w:name="_Toc391654285"/>
      <w:bookmarkEnd w:id="231"/>
      <w:bookmarkStart w:id="232" w:name="_Toc391649278"/>
      <w:bookmarkEnd w:id="232"/>
      <w:bookmarkStart w:id="233" w:name="_Toc391649331"/>
      <w:bookmarkEnd w:id="233"/>
      <w:bookmarkStart w:id="234" w:name="_Toc391647183"/>
      <w:bookmarkEnd w:id="234"/>
      <w:bookmarkStart w:id="235" w:name="_Toc391649282"/>
      <w:bookmarkEnd w:id="235"/>
      <w:bookmarkStart w:id="236" w:name="_Toc391649735"/>
      <w:bookmarkEnd w:id="236"/>
      <w:bookmarkStart w:id="237" w:name="_Toc391650101"/>
      <w:bookmarkEnd w:id="237"/>
      <w:bookmarkStart w:id="238" w:name="_Toc391715538"/>
      <w:bookmarkEnd w:id="238"/>
      <w:bookmarkStart w:id="239" w:name="_Toc391649762"/>
      <w:bookmarkEnd w:id="239"/>
      <w:bookmarkStart w:id="240" w:name="_Toc391715519"/>
      <w:bookmarkEnd w:id="240"/>
      <w:bookmarkStart w:id="241" w:name="_Toc391649524"/>
      <w:bookmarkEnd w:id="241"/>
      <w:bookmarkStart w:id="242" w:name="_Toc391647342"/>
      <w:bookmarkEnd w:id="242"/>
      <w:bookmarkStart w:id="243" w:name="_Toc391649523"/>
      <w:bookmarkEnd w:id="243"/>
      <w:bookmarkStart w:id="244" w:name="_Toc391647900"/>
      <w:bookmarkEnd w:id="244"/>
      <w:bookmarkStart w:id="245" w:name="_Toc391649268"/>
      <w:bookmarkEnd w:id="245"/>
      <w:bookmarkStart w:id="246" w:name="_Toc391650104"/>
      <w:bookmarkEnd w:id="246"/>
      <w:bookmarkStart w:id="247" w:name="_Toc391650056"/>
      <w:bookmarkEnd w:id="247"/>
      <w:bookmarkStart w:id="248" w:name="_Toc391649510"/>
      <w:bookmarkEnd w:id="248"/>
      <w:bookmarkStart w:id="249" w:name="_Toc391649739"/>
      <w:bookmarkEnd w:id="249"/>
      <w:bookmarkStart w:id="250" w:name="_Toc391654305"/>
      <w:bookmarkEnd w:id="250"/>
      <w:bookmarkStart w:id="251" w:name="_Toc391647167"/>
      <w:bookmarkEnd w:id="251"/>
      <w:bookmarkStart w:id="252" w:name="_Toc391715512"/>
      <w:bookmarkEnd w:id="252"/>
      <w:bookmarkStart w:id="253" w:name="_Toc391649273"/>
      <w:bookmarkEnd w:id="253"/>
      <w:bookmarkStart w:id="254" w:name="_Toc391715532"/>
      <w:bookmarkEnd w:id="254"/>
      <w:bookmarkStart w:id="255" w:name="_Toc391649496"/>
      <w:bookmarkEnd w:id="255"/>
      <w:bookmarkStart w:id="256" w:name="_Toc391650111"/>
      <w:bookmarkEnd w:id="256"/>
      <w:bookmarkStart w:id="257" w:name="_Toc391650114"/>
      <w:bookmarkEnd w:id="257"/>
      <w:bookmarkStart w:id="258" w:name="_Toc391649755"/>
      <w:bookmarkEnd w:id="258"/>
      <w:bookmarkStart w:id="259" w:name="_Toc391650090"/>
      <w:bookmarkEnd w:id="259"/>
      <w:bookmarkStart w:id="260" w:name="_Toc391649276"/>
      <w:bookmarkEnd w:id="260"/>
      <w:bookmarkStart w:id="261" w:name="_Toc391647334"/>
      <w:bookmarkEnd w:id="261"/>
      <w:bookmarkStart w:id="262" w:name="_Toc391647875"/>
      <w:bookmarkEnd w:id="262"/>
      <w:bookmarkStart w:id="263" w:name="_Toc391649296"/>
      <w:bookmarkEnd w:id="263"/>
      <w:bookmarkStart w:id="264" w:name="_Toc391647888"/>
      <w:bookmarkEnd w:id="264"/>
      <w:bookmarkStart w:id="265" w:name="_Toc391649275"/>
      <w:bookmarkEnd w:id="265"/>
      <w:bookmarkStart w:id="266" w:name="_Toc391650076"/>
      <w:bookmarkEnd w:id="266"/>
      <w:bookmarkStart w:id="267" w:name="_Toc391715539"/>
      <w:bookmarkEnd w:id="267"/>
      <w:bookmarkStart w:id="268" w:name="_Toc391649736"/>
      <w:bookmarkEnd w:id="268"/>
      <w:bookmarkStart w:id="269" w:name="_Toc391649742"/>
      <w:bookmarkEnd w:id="269"/>
      <w:bookmarkStart w:id="270" w:name="_Toc391647336"/>
      <w:bookmarkEnd w:id="270"/>
      <w:bookmarkStart w:id="271" w:name="_Toc391654312"/>
      <w:bookmarkEnd w:id="271"/>
      <w:bookmarkStart w:id="272" w:name="_Toc391650047"/>
      <w:bookmarkEnd w:id="272"/>
      <w:bookmarkStart w:id="273" w:name="_Toc391649298"/>
      <w:bookmarkEnd w:id="273"/>
      <w:bookmarkStart w:id="274" w:name="_Toc391649334"/>
      <w:bookmarkEnd w:id="274"/>
      <w:bookmarkStart w:id="275" w:name="_Toc391654299"/>
      <w:bookmarkEnd w:id="275"/>
      <w:bookmarkStart w:id="276" w:name="_Toc391649277"/>
      <w:bookmarkEnd w:id="276"/>
      <w:bookmarkStart w:id="277" w:name="_Toc391650089"/>
      <w:bookmarkEnd w:id="277"/>
      <w:bookmarkStart w:id="278" w:name="_Toc391649526"/>
      <w:bookmarkEnd w:id="278"/>
      <w:bookmarkStart w:id="279" w:name="_Toc391649764"/>
      <w:bookmarkEnd w:id="279"/>
      <w:bookmarkStart w:id="280" w:name="_Toc391715516"/>
      <w:bookmarkEnd w:id="280"/>
      <w:bookmarkStart w:id="281" w:name="_Toc391654303"/>
      <w:bookmarkEnd w:id="281"/>
      <w:bookmarkStart w:id="282" w:name="_Toc391647165"/>
      <w:bookmarkEnd w:id="282"/>
      <w:bookmarkStart w:id="283" w:name="_Toc391649289"/>
      <w:bookmarkEnd w:id="283"/>
      <w:bookmarkStart w:id="284" w:name="_Toc391650118"/>
      <w:bookmarkEnd w:id="284"/>
      <w:bookmarkStart w:id="285" w:name="_Toc391647182"/>
      <w:bookmarkEnd w:id="285"/>
      <w:bookmarkStart w:id="286" w:name="_Toc391715511"/>
      <w:bookmarkEnd w:id="286"/>
      <w:bookmarkStart w:id="287" w:name="_Toc391654309"/>
      <w:bookmarkEnd w:id="287"/>
      <w:bookmarkStart w:id="288" w:name="_Toc391649525"/>
      <w:bookmarkEnd w:id="288"/>
      <w:bookmarkStart w:id="289" w:name="_Toc391654296"/>
      <w:bookmarkEnd w:id="289"/>
      <w:bookmarkStart w:id="290" w:name="_Toc391647179"/>
      <w:bookmarkEnd w:id="290"/>
      <w:bookmarkStart w:id="291" w:name="_Toc391647313"/>
      <w:bookmarkEnd w:id="291"/>
      <w:bookmarkStart w:id="292" w:name="_Toc391715518"/>
      <w:bookmarkEnd w:id="292"/>
      <w:bookmarkStart w:id="293" w:name="_Toc391647894"/>
      <w:bookmarkEnd w:id="293"/>
      <w:bookmarkStart w:id="294" w:name="_Toc391647887"/>
      <w:bookmarkEnd w:id="294"/>
      <w:bookmarkStart w:id="295" w:name="_Toc391650117"/>
      <w:bookmarkEnd w:id="295"/>
      <w:bookmarkStart w:id="296" w:name="_Toc391650048"/>
      <w:bookmarkEnd w:id="296"/>
      <w:bookmarkStart w:id="297" w:name="_Toc391647311"/>
      <w:bookmarkEnd w:id="297"/>
      <w:bookmarkStart w:id="298" w:name="_Toc391647330"/>
      <w:bookmarkEnd w:id="298"/>
      <w:bookmarkStart w:id="299" w:name="_Toc391650068"/>
      <w:bookmarkEnd w:id="299"/>
      <w:bookmarkStart w:id="300" w:name="_Toc391654311"/>
      <w:bookmarkEnd w:id="300"/>
      <w:bookmarkStart w:id="301" w:name="_Toc391647880"/>
      <w:bookmarkEnd w:id="301"/>
      <w:bookmarkStart w:id="302" w:name="_Toc391654300"/>
      <w:bookmarkEnd w:id="302"/>
      <w:bookmarkStart w:id="303" w:name="_Toc391647175"/>
      <w:bookmarkEnd w:id="303"/>
      <w:bookmarkStart w:id="304" w:name="_Toc391650058"/>
      <w:bookmarkEnd w:id="304"/>
      <w:bookmarkStart w:id="305" w:name="_Toc391647899"/>
      <w:bookmarkEnd w:id="305"/>
      <w:bookmarkStart w:id="306" w:name="_Toc391649512"/>
      <w:bookmarkEnd w:id="306"/>
      <w:bookmarkStart w:id="307" w:name="_Toc391649293"/>
      <w:bookmarkEnd w:id="307"/>
      <w:bookmarkStart w:id="308" w:name="_Toc391650055"/>
      <w:bookmarkEnd w:id="308"/>
      <w:bookmarkStart w:id="309" w:name="_Toc391647884"/>
      <w:bookmarkEnd w:id="309"/>
      <w:bookmarkStart w:id="310" w:name="_Toc391647338"/>
      <w:bookmarkEnd w:id="310"/>
      <w:bookmarkStart w:id="311" w:name="_Toc391649283"/>
      <w:bookmarkEnd w:id="311"/>
      <w:bookmarkStart w:id="312" w:name="_Toc391649765"/>
      <w:bookmarkEnd w:id="312"/>
      <w:bookmarkStart w:id="313" w:name="_Toc391650091"/>
      <w:bookmarkEnd w:id="313"/>
      <w:bookmarkStart w:id="314" w:name="_Toc391649270"/>
      <w:bookmarkEnd w:id="314"/>
      <w:bookmarkStart w:id="315" w:name="_Toc391647310"/>
      <w:bookmarkEnd w:id="315"/>
      <w:bookmarkStart w:id="316" w:name="_Toc391649338"/>
      <w:bookmarkEnd w:id="316"/>
      <w:bookmarkStart w:id="317" w:name="_Toc391650103"/>
      <w:bookmarkEnd w:id="317"/>
      <w:bookmarkStart w:id="318" w:name="_Toc391649733"/>
      <w:bookmarkEnd w:id="318"/>
      <w:bookmarkStart w:id="319" w:name="_Toc391650071"/>
      <w:bookmarkEnd w:id="319"/>
      <w:bookmarkStart w:id="320" w:name="_Toc391650095"/>
      <w:bookmarkEnd w:id="320"/>
      <w:bookmarkStart w:id="321" w:name="_Toc391647169"/>
      <w:bookmarkEnd w:id="321"/>
      <w:bookmarkStart w:id="322" w:name="_Toc391649759"/>
      <w:bookmarkEnd w:id="322"/>
      <w:bookmarkStart w:id="323" w:name="_Toc391650100"/>
      <w:bookmarkEnd w:id="323"/>
      <w:bookmarkStart w:id="324" w:name="_Toc391649321"/>
      <w:bookmarkEnd w:id="324"/>
      <w:bookmarkStart w:id="325" w:name="_Toc391649500"/>
      <w:bookmarkEnd w:id="325"/>
      <w:bookmarkStart w:id="326" w:name="_Toc391650059"/>
      <w:bookmarkEnd w:id="326"/>
      <w:bookmarkStart w:id="327" w:name="_Toc391649521"/>
      <w:bookmarkEnd w:id="327"/>
      <w:bookmarkStart w:id="328" w:name="_Toc391715530"/>
      <w:bookmarkEnd w:id="328"/>
      <w:bookmarkStart w:id="329" w:name="_Toc391649337"/>
      <w:bookmarkEnd w:id="329"/>
      <w:bookmarkStart w:id="330" w:name="_Toc391715529"/>
      <w:bookmarkEnd w:id="330"/>
      <w:bookmarkStart w:id="331" w:name="_Toc391649747"/>
      <w:bookmarkEnd w:id="331"/>
      <w:bookmarkStart w:id="332" w:name="_Toc391647909"/>
      <w:bookmarkEnd w:id="332"/>
      <w:bookmarkStart w:id="333" w:name="_Toc391649319"/>
      <w:bookmarkEnd w:id="333"/>
      <w:bookmarkStart w:id="334" w:name="_Toc391715540"/>
      <w:bookmarkEnd w:id="334"/>
      <w:bookmarkStart w:id="335" w:name="_Toc391647905"/>
      <w:bookmarkEnd w:id="335"/>
      <w:bookmarkStart w:id="336" w:name="_Toc391649511"/>
      <w:bookmarkEnd w:id="336"/>
      <w:bookmarkStart w:id="337" w:name="_Toc391649318"/>
      <w:bookmarkEnd w:id="337"/>
      <w:bookmarkStart w:id="338" w:name="_Toc391649281"/>
      <w:bookmarkEnd w:id="338"/>
      <w:bookmarkStart w:id="339" w:name="_Toc391647341"/>
      <w:bookmarkEnd w:id="339"/>
      <w:bookmarkStart w:id="340" w:name="_Toc391715522"/>
      <w:bookmarkEnd w:id="340"/>
      <w:bookmarkStart w:id="341" w:name="_Toc391647173"/>
      <w:bookmarkEnd w:id="341"/>
      <w:bookmarkStart w:id="342" w:name="_Toc391647878"/>
      <w:bookmarkEnd w:id="342"/>
      <w:bookmarkStart w:id="343" w:name="_Toc391649316"/>
      <w:bookmarkEnd w:id="343"/>
      <w:bookmarkStart w:id="344" w:name="_Toc391715525"/>
      <w:bookmarkEnd w:id="344"/>
      <w:bookmarkStart w:id="345" w:name="_Toc391650115"/>
      <w:bookmarkEnd w:id="345"/>
      <w:bookmarkStart w:id="346" w:name="_Toc391647877"/>
      <w:bookmarkEnd w:id="346"/>
      <w:bookmarkStart w:id="347" w:name="_Toc391654284"/>
      <w:bookmarkEnd w:id="347"/>
      <w:bookmarkStart w:id="348" w:name="_Toc391647181"/>
      <w:bookmarkEnd w:id="348"/>
      <w:bookmarkStart w:id="349" w:name="_Toc391649493"/>
      <w:bookmarkEnd w:id="349"/>
      <w:bookmarkStart w:id="350" w:name="_Toc391649758"/>
      <w:bookmarkEnd w:id="350"/>
      <w:bookmarkStart w:id="351" w:name="_Toc391654280"/>
      <w:bookmarkEnd w:id="351"/>
      <w:bookmarkStart w:id="352" w:name="_Toc391649527"/>
      <w:bookmarkEnd w:id="352"/>
      <w:bookmarkStart w:id="353" w:name="_Toc391649508"/>
      <w:bookmarkEnd w:id="353"/>
      <w:bookmarkStart w:id="354" w:name="_Toc391647885"/>
      <w:bookmarkEnd w:id="354"/>
      <w:bookmarkStart w:id="355" w:name="_Toc391649753"/>
      <w:bookmarkEnd w:id="355"/>
      <w:bookmarkStart w:id="356" w:name="_Toc391649347"/>
      <w:bookmarkEnd w:id="356"/>
      <w:bookmarkStart w:id="357" w:name="_Toc391647903"/>
      <w:bookmarkEnd w:id="357"/>
      <w:bookmarkStart w:id="358" w:name="_Toc391649322"/>
      <w:bookmarkEnd w:id="358"/>
      <w:bookmarkStart w:id="359" w:name="_Toc391649290"/>
      <w:bookmarkEnd w:id="359"/>
      <w:bookmarkStart w:id="360" w:name="_Toc391649738"/>
      <w:bookmarkEnd w:id="360"/>
      <w:bookmarkStart w:id="361" w:name="_Toc391650042"/>
      <w:bookmarkEnd w:id="361"/>
      <w:bookmarkStart w:id="362" w:name="_Toc391647902"/>
      <w:bookmarkEnd w:id="362"/>
      <w:bookmarkStart w:id="363" w:name="_Toc391649754"/>
      <w:bookmarkEnd w:id="363"/>
      <w:bookmarkStart w:id="364" w:name="_Toc391647177"/>
      <w:bookmarkEnd w:id="364"/>
      <w:bookmarkStart w:id="365" w:name="_Toc391650110"/>
      <w:bookmarkEnd w:id="365"/>
      <w:bookmarkStart w:id="366" w:name="_Toc391649328"/>
      <w:bookmarkEnd w:id="366"/>
      <w:bookmarkStart w:id="367" w:name="_Toc391649297"/>
      <w:bookmarkEnd w:id="367"/>
      <w:bookmarkStart w:id="368" w:name="_Toc391649279"/>
      <w:bookmarkEnd w:id="368"/>
      <w:bookmarkStart w:id="369" w:name="_Toc391650106"/>
      <w:bookmarkEnd w:id="369"/>
      <w:bookmarkStart w:id="370" w:name="_Toc391649734"/>
      <w:bookmarkEnd w:id="370"/>
      <w:bookmarkStart w:id="371" w:name="_Toc391649324"/>
      <w:bookmarkEnd w:id="371"/>
      <w:bookmarkStart w:id="372" w:name="_Toc391649287"/>
      <w:bookmarkEnd w:id="372"/>
      <w:bookmarkStart w:id="373" w:name="_Toc391654304"/>
      <w:bookmarkEnd w:id="373"/>
      <w:bookmarkStart w:id="374" w:name="_Toc391649280"/>
      <w:bookmarkEnd w:id="374"/>
      <w:bookmarkStart w:id="375" w:name="_Toc391647184"/>
      <w:bookmarkEnd w:id="375"/>
      <w:bookmarkStart w:id="376" w:name="_Toc391649300"/>
      <w:bookmarkEnd w:id="376"/>
      <w:bookmarkStart w:id="377" w:name="_Toc391649740"/>
      <w:bookmarkEnd w:id="377"/>
      <w:bookmarkStart w:id="378" w:name="_Toc391647890"/>
      <w:bookmarkEnd w:id="378"/>
      <w:bookmarkStart w:id="379" w:name="_Toc391650067"/>
      <w:bookmarkEnd w:id="379"/>
      <w:bookmarkStart w:id="380" w:name="_Toc391647882"/>
      <w:bookmarkEnd w:id="380"/>
      <w:bookmarkStart w:id="381" w:name="_Toc391649325"/>
      <w:bookmarkEnd w:id="381"/>
      <w:bookmarkStart w:id="382" w:name="_Toc391650097"/>
      <w:bookmarkEnd w:id="382"/>
      <w:bookmarkStart w:id="383" w:name="_Toc391715520"/>
      <w:bookmarkEnd w:id="383"/>
      <w:bookmarkStart w:id="384" w:name="_Toc391649513"/>
      <w:bookmarkEnd w:id="384"/>
      <w:bookmarkStart w:id="385" w:name="_Toc391654308"/>
      <w:bookmarkEnd w:id="385"/>
      <w:bookmarkStart w:id="386" w:name="_Toc391654306"/>
      <w:bookmarkEnd w:id="386"/>
      <w:bookmarkStart w:id="387" w:name="_Toc391649348"/>
      <w:bookmarkEnd w:id="387"/>
      <w:bookmarkStart w:id="388" w:name="_Toc391647883"/>
      <w:bookmarkEnd w:id="388"/>
      <w:bookmarkStart w:id="389" w:name="_Toc391650122"/>
      <w:bookmarkEnd w:id="389"/>
      <w:bookmarkStart w:id="390" w:name="_Toc391715536"/>
      <w:bookmarkEnd w:id="390"/>
      <w:bookmarkStart w:id="391" w:name="_Toc391647196"/>
      <w:bookmarkEnd w:id="391"/>
      <w:bookmarkStart w:id="392" w:name="_Toc455543289"/>
      <w:bookmarkStart w:id="393" w:name="_Toc146182538"/>
      <w:bookmarkStart w:id="394" w:name="_Toc155114612"/>
      <w:bookmarkStart w:id="395" w:name="_Toc457979127"/>
      <w:bookmarkStart w:id="396" w:name="_Toc455373921"/>
      <w:bookmarkStart w:id="397" w:name="_Toc448828694"/>
      <w:bookmarkStart w:id="398" w:name="_Toc241912000"/>
      <w:bookmarkStart w:id="399" w:name="_Toc482581219"/>
      <w:bookmarkStart w:id="400" w:name="_Toc457986926"/>
      <w:bookmarkStart w:id="401" w:name="_Toc114253693"/>
      <w:bookmarkStart w:id="402" w:name="_Toc459534976"/>
    </w:p>
    <w:p w14:paraId="70CE2AE9">
      <w:pPr>
        <w:pStyle w:val="2"/>
        <w:numPr>
          <w:numId w:val="0"/>
        </w:numPr>
        <w:bidi w:val="0"/>
        <w:ind w:leftChars="0"/>
      </w:pPr>
      <w:bookmarkStart w:id="403" w:name="_Toc968279679"/>
      <w:r>
        <w:rPr>
          <w:rFonts w:hint="eastAsia"/>
        </w:rPr>
        <w:t>一</w:t>
      </w:r>
      <w:r>
        <w:t>、工程</w:t>
      </w:r>
      <w:r>
        <w:rPr>
          <w:rFonts w:hint="eastAsia"/>
        </w:rPr>
        <w:t>概述</w:t>
      </w:r>
      <w:bookmarkEnd w:id="403"/>
    </w:p>
    <w:p w14:paraId="14261BC2">
      <w:pPr>
        <w:pStyle w:val="3"/>
        <w:numPr>
          <w:ilvl w:val="0"/>
          <w:numId w:val="0"/>
        </w:numPr>
        <w:spacing w:line="360" w:lineRule="auto"/>
        <w:rPr>
          <w:rFonts w:asciiTheme="minorEastAsia" w:hAnsiTheme="minorEastAsia" w:eastAsiaTheme="minorEastAsia"/>
          <w:color w:val="auto"/>
          <w:szCs w:val="21"/>
        </w:rPr>
      </w:pPr>
      <w:bookmarkStart w:id="404" w:name="_Toc206377190"/>
      <w:r>
        <w:rPr>
          <w:rFonts w:asciiTheme="minorEastAsia" w:hAnsiTheme="minorEastAsia" w:eastAsiaTheme="minorEastAsia"/>
          <w:color w:val="auto"/>
          <w:szCs w:val="21"/>
        </w:rPr>
        <w:t>1.1</w:t>
      </w:r>
      <w:r>
        <w:rPr>
          <w:rFonts w:hint="eastAsia" w:asciiTheme="minorEastAsia" w:hAnsiTheme="minorEastAsia" w:eastAsiaTheme="minorEastAsia"/>
          <w:color w:val="auto"/>
          <w:szCs w:val="21"/>
        </w:rPr>
        <w:t xml:space="preserve"> 工程概况</w:t>
      </w:r>
      <w:bookmarkEnd w:id="404"/>
    </w:p>
    <w:p w14:paraId="62C37E44">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本技术规范书采购的设备适用的工程概</w:t>
      </w:r>
      <w:r>
        <w:rPr>
          <w:rFonts w:asciiTheme="minorEastAsia" w:hAnsiTheme="minorEastAsia" w:eastAsiaTheme="minorEastAsia"/>
          <w:color w:val="auto"/>
          <w:szCs w:val="21"/>
        </w:rPr>
        <w:t>况</w:t>
      </w:r>
      <w:r>
        <w:rPr>
          <w:rFonts w:hint="eastAsia" w:asciiTheme="minorEastAsia" w:hAnsiTheme="minorEastAsia" w:eastAsiaTheme="minorEastAsia"/>
          <w:color w:val="auto"/>
          <w:szCs w:val="21"/>
        </w:rPr>
        <w:t>如下：</w:t>
      </w:r>
    </w:p>
    <w:p w14:paraId="69A9B07D">
      <w:pPr>
        <w:pStyle w:val="122"/>
        <w:spacing w:line="360" w:lineRule="auto"/>
        <w:ind w:firstLine="0" w:firstLineChars="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表1.</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14:paraId="2401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14:paraId="1EF76ABD">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序号</w:t>
            </w:r>
          </w:p>
        </w:tc>
        <w:tc>
          <w:tcPr>
            <w:tcW w:w="4317" w:type="dxa"/>
            <w:vAlign w:val="center"/>
          </w:tcPr>
          <w:p w14:paraId="2A557963">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名 称</w:t>
            </w:r>
          </w:p>
        </w:tc>
        <w:tc>
          <w:tcPr>
            <w:tcW w:w="4207" w:type="dxa"/>
            <w:vAlign w:val="center"/>
          </w:tcPr>
          <w:p w14:paraId="24C50224">
            <w:pPr>
              <w:ind w:left="101"/>
              <w:jc w:val="center"/>
              <w:rPr>
                <w:rFonts w:asciiTheme="minorEastAsia" w:hAnsiTheme="minorEastAsia" w:eastAsiaTheme="minorEastAsia"/>
                <w:color w:val="auto"/>
                <w:szCs w:val="21"/>
              </w:rPr>
            </w:pPr>
            <w:r>
              <w:rPr>
                <w:rFonts w:asciiTheme="minorEastAsia" w:hAnsiTheme="minorEastAsia" w:eastAsiaTheme="minorEastAsia"/>
                <w:color w:val="auto"/>
                <w:szCs w:val="21"/>
              </w:rPr>
              <w:t>项目单位填写</w:t>
            </w:r>
          </w:p>
        </w:tc>
      </w:tr>
      <w:tr w14:paraId="5A43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62" w:type="dxa"/>
            <w:vAlign w:val="center"/>
          </w:tcPr>
          <w:p w14:paraId="32B07795">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1</w:t>
            </w:r>
          </w:p>
        </w:tc>
        <w:tc>
          <w:tcPr>
            <w:tcW w:w="4317" w:type="dxa"/>
            <w:vAlign w:val="center"/>
          </w:tcPr>
          <w:p w14:paraId="131CEAE7">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工程名称</w:t>
            </w:r>
          </w:p>
        </w:tc>
        <w:tc>
          <w:tcPr>
            <w:tcW w:w="4207" w:type="dxa"/>
            <w:vAlign w:val="center"/>
          </w:tcPr>
          <w:p w14:paraId="4E09683E">
            <w:pPr>
              <w:jc w:val="center"/>
              <w:rPr>
                <w:rFonts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2026年变电管理一所35kV白土站35kV欧白线线路电压互感器更换项目</w:t>
            </w:r>
          </w:p>
        </w:tc>
      </w:tr>
      <w:tr w14:paraId="5C2A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14:paraId="05DE5160">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2</w:t>
            </w:r>
          </w:p>
        </w:tc>
        <w:tc>
          <w:tcPr>
            <w:tcW w:w="4317" w:type="dxa"/>
            <w:vAlign w:val="center"/>
          </w:tcPr>
          <w:p w14:paraId="268897AA">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工程建设单位</w:t>
            </w:r>
          </w:p>
        </w:tc>
        <w:tc>
          <w:tcPr>
            <w:tcW w:w="4207" w:type="dxa"/>
            <w:vAlign w:val="center"/>
          </w:tcPr>
          <w:p w14:paraId="46791C96">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河池供电局</w:t>
            </w:r>
          </w:p>
        </w:tc>
      </w:tr>
      <w:tr w14:paraId="6D7D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78C4EA9B">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3</w:t>
            </w:r>
          </w:p>
        </w:tc>
        <w:tc>
          <w:tcPr>
            <w:tcW w:w="4317" w:type="dxa"/>
            <w:vAlign w:val="center"/>
          </w:tcPr>
          <w:p w14:paraId="27B08DA2">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工程地址</w:t>
            </w:r>
          </w:p>
        </w:tc>
        <w:tc>
          <w:tcPr>
            <w:tcW w:w="4207" w:type="dxa"/>
            <w:vAlign w:val="center"/>
          </w:tcPr>
          <w:p w14:paraId="075FD986">
            <w:pPr>
              <w:jc w:val="center"/>
              <w:rPr>
                <w:rFonts w:hint="default"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rPr>
              <w:t>广西金城江区白土乡中村</w:t>
            </w:r>
          </w:p>
        </w:tc>
      </w:tr>
      <w:tr w14:paraId="3480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41A573FB">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4</w:t>
            </w:r>
          </w:p>
        </w:tc>
        <w:tc>
          <w:tcPr>
            <w:tcW w:w="4317" w:type="dxa"/>
            <w:vAlign w:val="center"/>
          </w:tcPr>
          <w:p w14:paraId="751FE8E3">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是否为扩建工程（是/否）</w:t>
            </w:r>
          </w:p>
        </w:tc>
        <w:tc>
          <w:tcPr>
            <w:tcW w:w="4207" w:type="dxa"/>
            <w:vAlign w:val="center"/>
          </w:tcPr>
          <w:p w14:paraId="071C9E21">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否</w:t>
            </w:r>
          </w:p>
        </w:tc>
      </w:tr>
      <w:tr w14:paraId="3BC4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5C76CFA3">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5</w:t>
            </w:r>
          </w:p>
        </w:tc>
        <w:tc>
          <w:tcPr>
            <w:tcW w:w="4317" w:type="dxa"/>
            <w:vAlign w:val="center"/>
          </w:tcPr>
          <w:p w14:paraId="268762A3">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运输条件</w:t>
            </w:r>
          </w:p>
        </w:tc>
        <w:tc>
          <w:tcPr>
            <w:tcW w:w="4207" w:type="dxa"/>
            <w:vAlign w:val="center"/>
          </w:tcPr>
          <w:p w14:paraId="1252D073">
            <w:pPr>
              <w:jc w:val="center"/>
              <w:rPr>
                <w:rFonts w:asciiTheme="minorEastAsia" w:hAnsiTheme="minorEastAsia" w:eastAsiaTheme="minorEastAsia"/>
                <w:color w:val="auto"/>
                <w:szCs w:val="21"/>
              </w:rPr>
            </w:pPr>
            <w:r>
              <w:rPr>
                <w:rFonts w:hint="eastAsia"/>
                <w:color w:val="auto"/>
                <w:szCs w:val="21"/>
                <w:lang w:val="en-US" w:eastAsia="zh-CN"/>
              </w:rPr>
              <w:t>陆运</w:t>
            </w:r>
          </w:p>
        </w:tc>
      </w:tr>
      <w:tr w14:paraId="6F60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17604C73">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p>
        </w:tc>
        <w:tc>
          <w:tcPr>
            <w:tcW w:w="4317" w:type="dxa"/>
            <w:vAlign w:val="center"/>
          </w:tcPr>
          <w:p w14:paraId="4C214FBE">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系统标称电压</w:t>
            </w:r>
          </w:p>
        </w:tc>
        <w:tc>
          <w:tcPr>
            <w:tcW w:w="4207" w:type="dxa"/>
            <w:vAlign w:val="center"/>
          </w:tcPr>
          <w:p w14:paraId="2C29BA5D">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35kV</w:t>
            </w:r>
          </w:p>
        </w:tc>
      </w:tr>
      <w:tr w14:paraId="2CF5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3026EF73">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p>
        </w:tc>
        <w:tc>
          <w:tcPr>
            <w:tcW w:w="4317" w:type="dxa"/>
            <w:vAlign w:val="center"/>
          </w:tcPr>
          <w:p w14:paraId="29DFBADF">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系统最高电压</w:t>
            </w:r>
          </w:p>
        </w:tc>
        <w:tc>
          <w:tcPr>
            <w:tcW w:w="4207" w:type="dxa"/>
            <w:vAlign w:val="center"/>
          </w:tcPr>
          <w:p w14:paraId="0B94A2E9">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40.5kV</w:t>
            </w:r>
          </w:p>
        </w:tc>
      </w:tr>
      <w:tr w14:paraId="03544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15FADB31">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8</w:t>
            </w:r>
          </w:p>
        </w:tc>
        <w:tc>
          <w:tcPr>
            <w:tcW w:w="4317" w:type="dxa"/>
            <w:vAlign w:val="center"/>
          </w:tcPr>
          <w:p w14:paraId="66907FD9">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系统额定频率</w:t>
            </w:r>
          </w:p>
        </w:tc>
        <w:tc>
          <w:tcPr>
            <w:tcW w:w="4207" w:type="dxa"/>
            <w:vAlign w:val="center"/>
          </w:tcPr>
          <w:p w14:paraId="56C7AA8C">
            <w:pPr>
              <w:jc w:val="center"/>
              <w:rPr>
                <w:rFonts w:asciiTheme="minorEastAsia" w:hAnsiTheme="minorEastAsia" w:eastAsiaTheme="minorEastAsia"/>
                <w:color w:val="auto"/>
                <w:szCs w:val="21"/>
              </w:rPr>
            </w:pPr>
            <w:r>
              <w:rPr>
                <w:rFonts w:hint="eastAsia"/>
                <w:color w:val="auto"/>
                <w:szCs w:val="21"/>
              </w:rPr>
              <w:t>50Hz</w:t>
            </w:r>
          </w:p>
        </w:tc>
      </w:tr>
      <w:tr w14:paraId="2D49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14:paraId="5DD22636">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9</w:t>
            </w:r>
          </w:p>
        </w:tc>
        <w:tc>
          <w:tcPr>
            <w:tcW w:w="4317" w:type="dxa"/>
            <w:vAlign w:val="center"/>
          </w:tcPr>
          <w:p w14:paraId="741A98AA">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系统中性点接地方式</w:t>
            </w:r>
          </w:p>
        </w:tc>
        <w:tc>
          <w:tcPr>
            <w:tcW w:w="4207" w:type="dxa"/>
            <w:vAlign w:val="center"/>
          </w:tcPr>
          <w:p w14:paraId="49E71BCE">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无</w:t>
            </w:r>
          </w:p>
        </w:tc>
      </w:tr>
    </w:tbl>
    <w:p w14:paraId="61C1C161">
      <w:pPr>
        <w:pStyle w:val="3"/>
        <w:numPr>
          <w:ilvl w:val="0"/>
          <w:numId w:val="0"/>
        </w:numPr>
        <w:spacing w:line="360" w:lineRule="auto"/>
        <w:rPr>
          <w:rFonts w:asciiTheme="minorEastAsia" w:hAnsiTheme="minorEastAsia" w:eastAsiaTheme="minorEastAsia"/>
          <w:color w:val="auto"/>
          <w:szCs w:val="21"/>
        </w:rPr>
      </w:pPr>
      <w:bookmarkStart w:id="405" w:name="_Toc400550675"/>
      <w:r>
        <w:rPr>
          <w:rFonts w:asciiTheme="minorEastAsia" w:hAnsiTheme="minorEastAsia" w:eastAsiaTheme="minorEastAsia"/>
          <w:color w:val="auto"/>
          <w:szCs w:val="21"/>
        </w:rPr>
        <w:t>1.2</w:t>
      </w:r>
      <w:r>
        <w:rPr>
          <w:rFonts w:hint="eastAsia" w:asciiTheme="minorEastAsia" w:hAnsiTheme="minorEastAsia" w:eastAsiaTheme="minorEastAsia"/>
          <w:color w:val="auto"/>
          <w:szCs w:val="21"/>
        </w:rPr>
        <w:t xml:space="preserve"> 使用条件</w:t>
      </w:r>
      <w:bookmarkEnd w:id="405"/>
    </w:p>
    <w:p w14:paraId="7C2B0F11">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本技术规范书采购的设备适用的外部条件如下：</w:t>
      </w:r>
    </w:p>
    <w:p w14:paraId="4D838E63">
      <w:pPr>
        <w:pStyle w:val="122"/>
        <w:spacing w:line="360" w:lineRule="auto"/>
        <w:ind w:firstLine="0" w:firstLineChars="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表1.</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14:paraId="7CE7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shd w:val="clear" w:color="auto" w:fill="auto"/>
            <w:vAlign w:val="center"/>
          </w:tcPr>
          <w:p w14:paraId="1B7E392A">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2206" w:type="dxa"/>
            <w:shd w:val="clear" w:color="auto" w:fill="auto"/>
            <w:vAlign w:val="center"/>
          </w:tcPr>
          <w:p w14:paraId="3B378EF5">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参数类型</w:t>
            </w:r>
          </w:p>
        </w:tc>
        <w:tc>
          <w:tcPr>
            <w:tcW w:w="1177" w:type="dxa"/>
            <w:shd w:val="clear" w:color="auto" w:fill="auto"/>
            <w:vAlign w:val="center"/>
          </w:tcPr>
          <w:p w14:paraId="2693D6C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单位</w:t>
            </w:r>
          </w:p>
        </w:tc>
        <w:tc>
          <w:tcPr>
            <w:tcW w:w="1027" w:type="dxa"/>
            <w:shd w:val="clear" w:color="auto" w:fill="auto"/>
            <w:vAlign w:val="center"/>
          </w:tcPr>
          <w:p w14:paraId="366A3EF9">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正常使用条件</w:t>
            </w:r>
          </w:p>
        </w:tc>
        <w:tc>
          <w:tcPr>
            <w:tcW w:w="1176" w:type="dxa"/>
            <w:shd w:val="clear" w:color="auto" w:fill="auto"/>
            <w:vAlign w:val="center"/>
          </w:tcPr>
          <w:p w14:paraId="2010A73B">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特殊使用条件</w:t>
            </w:r>
          </w:p>
        </w:tc>
        <w:tc>
          <w:tcPr>
            <w:tcW w:w="1029" w:type="dxa"/>
            <w:shd w:val="clear" w:color="auto" w:fill="auto"/>
            <w:vAlign w:val="center"/>
          </w:tcPr>
          <w:p w14:paraId="37024053">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项目需求值或表述</w:t>
            </w:r>
          </w:p>
        </w:tc>
        <w:tc>
          <w:tcPr>
            <w:tcW w:w="735" w:type="dxa"/>
            <w:shd w:val="clear" w:color="auto" w:fill="auto"/>
            <w:vAlign w:val="center"/>
          </w:tcPr>
          <w:p w14:paraId="6141A0A8">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投标人保证值</w:t>
            </w:r>
          </w:p>
        </w:tc>
        <w:tc>
          <w:tcPr>
            <w:tcW w:w="1380" w:type="dxa"/>
            <w:shd w:val="clear" w:color="auto" w:fill="auto"/>
            <w:vAlign w:val="center"/>
          </w:tcPr>
          <w:p w14:paraId="0B4BD159">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备注（须说明本工程适用的是正常使用条件或是特殊使用条件）</w:t>
            </w:r>
          </w:p>
        </w:tc>
      </w:tr>
      <w:tr w14:paraId="244A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11F57440">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8730" w:type="dxa"/>
            <w:gridSpan w:val="7"/>
            <w:shd w:val="clear" w:color="auto" w:fill="auto"/>
            <w:vAlign w:val="center"/>
          </w:tcPr>
          <w:p w14:paraId="52B73D86">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环境温度</w:t>
            </w:r>
          </w:p>
        </w:tc>
      </w:tr>
      <w:tr w14:paraId="546D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2ACBB34D">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w:t>
            </w:r>
          </w:p>
        </w:tc>
        <w:tc>
          <w:tcPr>
            <w:tcW w:w="2206" w:type="dxa"/>
            <w:shd w:val="clear" w:color="auto" w:fill="auto"/>
            <w:vAlign w:val="center"/>
          </w:tcPr>
          <w:p w14:paraId="667FBFB5">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最高日温度</w:t>
            </w:r>
          </w:p>
        </w:tc>
        <w:tc>
          <w:tcPr>
            <w:tcW w:w="1177" w:type="dxa"/>
            <w:shd w:val="clear" w:color="auto" w:fill="auto"/>
            <w:vAlign w:val="center"/>
          </w:tcPr>
          <w:p w14:paraId="09A31436">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center"/>
          </w:tcPr>
          <w:p w14:paraId="695DA145">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1176" w:type="dxa"/>
            <w:shd w:val="clear" w:color="auto" w:fill="auto"/>
            <w:vAlign w:val="center"/>
          </w:tcPr>
          <w:p w14:paraId="535091CF">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+45</w:t>
            </w:r>
          </w:p>
        </w:tc>
        <w:tc>
          <w:tcPr>
            <w:tcW w:w="1029" w:type="dxa"/>
            <w:shd w:val="clear" w:color="auto" w:fill="auto"/>
            <w:vAlign w:val="center"/>
          </w:tcPr>
          <w:p w14:paraId="5EA27C1E">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735" w:type="dxa"/>
            <w:shd w:val="clear" w:color="auto" w:fill="auto"/>
            <w:vAlign w:val="center"/>
          </w:tcPr>
          <w:p w14:paraId="781E5B6D">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center"/>
          </w:tcPr>
          <w:p w14:paraId="7917B420">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6279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14:paraId="6359A12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w:t>
            </w:r>
          </w:p>
        </w:tc>
        <w:tc>
          <w:tcPr>
            <w:tcW w:w="2206" w:type="dxa"/>
            <w:shd w:val="clear" w:color="auto" w:fill="auto"/>
            <w:vAlign w:val="center"/>
          </w:tcPr>
          <w:p w14:paraId="3F71532A">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最低日温度</w:t>
            </w:r>
          </w:p>
        </w:tc>
        <w:tc>
          <w:tcPr>
            <w:tcW w:w="1177" w:type="dxa"/>
            <w:shd w:val="clear" w:color="auto" w:fill="auto"/>
            <w:vAlign w:val="center"/>
          </w:tcPr>
          <w:p w14:paraId="2776D84C">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14:paraId="18E65548">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1176" w:type="dxa"/>
            <w:shd w:val="clear" w:color="auto" w:fill="auto"/>
            <w:vAlign w:val="bottom"/>
          </w:tcPr>
          <w:p w14:paraId="58A6D98B">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-25</w:t>
            </w:r>
          </w:p>
        </w:tc>
        <w:tc>
          <w:tcPr>
            <w:tcW w:w="1029" w:type="dxa"/>
            <w:shd w:val="clear" w:color="auto" w:fill="auto"/>
            <w:vAlign w:val="bottom"/>
          </w:tcPr>
          <w:p w14:paraId="7AB82FC5">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735" w:type="dxa"/>
            <w:shd w:val="clear" w:color="auto" w:fill="auto"/>
            <w:vAlign w:val="bottom"/>
          </w:tcPr>
          <w:p w14:paraId="7A1E335E">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2CC099E9">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7D93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65AFF4C1">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w:t>
            </w:r>
          </w:p>
        </w:tc>
        <w:tc>
          <w:tcPr>
            <w:tcW w:w="2206" w:type="dxa"/>
            <w:shd w:val="clear" w:color="auto" w:fill="auto"/>
            <w:vAlign w:val="center"/>
          </w:tcPr>
          <w:p w14:paraId="3825F5F3">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最大日温差</w:t>
            </w:r>
          </w:p>
        </w:tc>
        <w:tc>
          <w:tcPr>
            <w:tcW w:w="1177" w:type="dxa"/>
            <w:shd w:val="clear" w:color="auto" w:fill="auto"/>
            <w:vAlign w:val="center"/>
          </w:tcPr>
          <w:p w14:paraId="54A86B1D">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14:paraId="74F73AFC">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1176" w:type="dxa"/>
            <w:shd w:val="clear" w:color="auto" w:fill="auto"/>
            <w:vAlign w:val="bottom"/>
          </w:tcPr>
          <w:p w14:paraId="5CC4D4A1">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40</w:t>
            </w:r>
          </w:p>
        </w:tc>
        <w:tc>
          <w:tcPr>
            <w:tcW w:w="1029" w:type="dxa"/>
            <w:shd w:val="clear" w:color="auto" w:fill="auto"/>
            <w:vAlign w:val="bottom"/>
          </w:tcPr>
          <w:p w14:paraId="6A8D4D98">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735" w:type="dxa"/>
            <w:shd w:val="clear" w:color="auto" w:fill="auto"/>
            <w:vAlign w:val="bottom"/>
          </w:tcPr>
          <w:p w14:paraId="722F6D7B">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1DFB721E">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4E6B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673F6316">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2</w:t>
            </w:r>
          </w:p>
        </w:tc>
        <w:tc>
          <w:tcPr>
            <w:tcW w:w="2206" w:type="dxa"/>
            <w:shd w:val="clear" w:color="auto" w:fill="auto"/>
            <w:vAlign w:val="center"/>
          </w:tcPr>
          <w:p w14:paraId="031BDD92">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海拔</w:t>
            </w:r>
          </w:p>
        </w:tc>
        <w:tc>
          <w:tcPr>
            <w:tcW w:w="1177" w:type="dxa"/>
            <w:shd w:val="clear" w:color="auto" w:fill="auto"/>
            <w:vAlign w:val="center"/>
          </w:tcPr>
          <w:p w14:paraId="0EBBFC92">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w:t>
            </w:r>
          </w:p>
        </w:tc>
        <w:tc>
          <w:tcPr>
            <w:tcW w:w="1027" w:type="dxa"/>
            <w:shd w:val="clear" w:color="auto" w:fill="auto"/>
            <w:vAlign w:val="bottom"/>
          </w:tcPr>
          <w:p w14:paraId="2B72F707">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176" w:type="dxa"/>
            <w:shd w:val="clear" w:color="auto" w:fill="auto"/>
            <w:vAlign w:val="bottom"/>
          </w:tcPr>
          <w:p w14:paraId="349B4B9A">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029" w:type="dxa"/>
            <w:shd w:val="clear" w:color="auto" w:fill="auto"/>
            <w:vAlign w:val="bottom"/>
          </w:tcPr>
          <w:p w14:paraId="66535F72">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735" w:type="dxa"/>
            <w:shd w:val="clear" w:color="auto" w:fill="auto"/>
            <w:vAlign w:val="bottom"/>
          </w:tcPr>
          <w:p w14:paraId="6B1C2389">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22F3769E">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3DBA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center"/>
          </w:tcPr>
          <w:p w14:paraId="04B6AC03">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3</w:t>
            </w:r>
          </w:p>
        </w:tc>
        <w:tc>
          <w:tcPr>
            <w:tcW w:w="2206" w:type="dxa"/>
            <w:shd w:val="clear" w:color="auto" w:fill="auto"/>
            <w:vAlign w:val="center"/>
          </w:tcPr>
          <w:p w14:paraId="5A61AC19">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太阳辐射强度</w:t>
            </w:r>
          </w:p>
        </w:tc>
        <w:tc>
          <w:tcPr>
            <w:tcW w:w="1177" w:type="dxa"/>
            <w:shd w:val="clear" w:color="auto" w:fill="auto"/>
            <w:vAlign w:val="center"/>
          </w:tcPr>
          <w:p w14:paraId="7EDAC070">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W/cm2</w:t>
            </w:r>
          </w:p>
        </w:tc>
        <w:tc>
          <w:tcPr>
            <w:tcW w:w="1027" w:type="dxa"/>
            <w:shd w:val="clear" w:color="auto" w:fill="auto"/>
            <w:vAlign w:val="bottom"/>
          </w:tcPr>
          <w:p w14:paraId="6A63202C">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1176" w:type="dxa"/>
            <w:shd w:val="clear" w:color="auto" w:fill="auto"/>
            <w:vAlign w:val="bottom"/>
          </w:tcPr>
          <w:p w14:paraId="4BEFC6A6">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＞0.1</w:t>
            </w:r>
          </w:p>
        </w:tc>
        <w:tc>
          <w:tcPr>
            <w:tcW w:w="1029" w:type="dxa"/>
            <w:shd w:val="clear" w:color="auto" w:fill="auto"/>
            <w:vAlign w:val="bottom"/>
          </w:tcPr>
          <w:p w14:paraId="5CFCD585">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735" w:type="dxa"/>
            <w:shd w:val="clear" w:color="auto" w:fill="auto"/>
            <w:vAlign w:val="bottom"/>
          </w:tcPr>
          <w:p w14:paraId="1510FEC5">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4F512FC1">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03AA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7A56C67B">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4</w:t>
            </w:r>
          </w:p>
        </w:tc>
        <w:tc>
          <w:tcPr>
            <w:tcW w:w="2206" w:type="dxa"/>
            <w:shd w:val="clear" w:color="auto" w:fill="auto"/>
            <w:vAlign w:val="center"/>
          </w:tcPr>
          <w:p w14:paraId="72BA7364">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污秽等级</w:t>
            </w:r>
          </w:p>
        </w:tc>
        <w:tc>
          <w:tcPr>
            <w:tcW w:w="1177" w:type="dxa"/>
            <w:shd w:val="clear" w:color="auto" w:fill="auto"/>
            <w:vAlign w:val="center"/>
          </w:tcPr>
          <w:p w14:paraId="5E580240">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c>
          <w:tcPr>
            <w:tcW w:w="1027" w:type="dxa"/>
            <w:shd w:val="clear" w:color="auto" w:fill="auto"/>
            <w:vAlign w:val="bottom"/>
          </w:tcPr>
          <w:p w14:paraId="4974449F">
            <w:pPr>
              <w:widowControl/>
              <w:spacing w:beforeLines="0" w:afterLines="0"/>
              <w:jc w:val="left"/>
              <w:rPr>
                <w:rFonts w:asciiTheme="minorEastAsia" w:hAnsiTheme="minorEastAsia" w:eastAsiaTheme="minorEastAsia"/>
                <w:color w:val="auto"/>
                <w:kern w:val="0"/>
                <w:szCs w:val="21"/>
              </w:rPr>
            </w:pPr>
            <w:r>
              <w:rPr>
                <w:rFonts w:hint="eastAsia"/>
                <w:color w:val="auto"/>
                <w:sz w:val="18"/>
                <w:lang w:val="en-US" w:eastAsia="zh-CN"/>
              </w:rPr>
              <w:t>d</w:t>
            </w:r>
            <w:r>
              <w:rPr>
                <w:rFonts w:hint="eastAsia"/>
                <w:color w:val="auto"/>
                <w:sz w:val="18"/>
              </w:rPr>
              <w:t>级</w:t>
            </w:r>
          </w:p>
        </w:tc>
        <w:tc>
          <w:tcPr>
            <w:tcW w:w="1176" w:type="dxa"/>
            <w:shd w:val="clear" w:color="auto" w:fill="auto"/>
            <w:vAlign w:val="bottom"/>
          </w:tcPr>
          <w:p w14:paraId="1B80B1C3">
            <w:pPr>
              <w:widowControl/>
              <w:spacing w:beforeLines="0" w:afterLines="0"/>
              <w:jc w:val="left"/>
              <w:rPr>
                <w:rFonts w:asciiTheme="minorEastAsia" w:hAnsiTheme="minorEastAsia" w:eastAsiaTheme="minorEastAsia"/>
                <w:color w:val="auto"/>
                <w:kern w:val="0"/>
                <w:szCs w:val="21"/>
              </w:rPr>
            </w:pPr>
            <w:r>
              <w:rPr>
                <w:rFonts w:hint="eastAsia"/>
                <w:color w:val="auto"/>
                <w:sz w:val="18"/>
              </w:rPr>
              <w:t>e级</w:t>
            </w:r>
          </w:p>
        </w:tc>
        <w:tc>
          <w:tcPr>
            <w:tcW w:w="1029" w:type="dxa"/>
            <w:shd w:val="clear" w:color="auto" w:fill="auto"/>
            <w:vAlign w:val="bottom"/>
          </w:tcPr>
          <w:p w14:paraId="5552C3F7">
            <w:pPr>
              <w:widowControl/>
              <w:spacing w:beforeLines="0" w:afterLines="0"/>
              <w:jc w:val="left"/>
              <w:rPr>
                <w:rFonts w:asciiTheme="minorEastAsia" w:hAnsiTheme="minorEastAsia" w:eastAsiaTheme="minorEastAsia"/>
                <w:color w:val="auto"/>
                <w:kern w:val="0"/>
                <w:szCs w:val="21"/>
              </w:rPr>
            </w:pPr>
            <w:r>
              <w:rPr>
                <w:rFonts w:hint="eastAsia"/>
                <w:color w:val="auto"/>
                <w:sz w:val="18"/>
              </w:rPr>
              <w:t>e级</w:t>
            </w:r>
          </w:p>
        </w:tc>
        <w:tc>
          <w:tcPr>
            <w:tcW w:w="735" w:type="dxa"/>
            <w:shd w:val="clear" w:color="auto" w:fill="auto"/>
            <w:vAlign w:val="bottom"/>
          </w:tcPr>
          <w:p w14:paraId="5ECDBC56">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6EF34E3C">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08D7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73BC0EA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5</w:t>
            </w:r>
          </w:p>
        </w:tc>
        <w:tc>
          <w:tcPr>
            <w:tcW w:w="2206" w:type="dxa"/>
            <w:shd w:val="clear" w:color="auto" w:fill="auto"/>
            <w:vAlign w:val="center"/>
          </w:tcPr>
          <w:p w14:paraId="201E90EC">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覆冰厚度</w:t>
            </w:r>
          </w:p>
        </w:tc>
        <w:tc>
          <w:tcPr>
            <w:tcW w:w="1177" w:type="dxa"/>
            <w:shd w:val="clear" w:color="auto" w:fill="auto"/>
            <w:vAlign w:val="center"/>
          </w:tcPr>
          <w:p w14:paraId="1AB131A1">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mm</w:t>
            </w:r>
          </w:p>
        </w:tc>
        <w:tc>
          <w:tcPr>
            <w:tcW w:w="1027" w:type="dxa"/>
            <w:shd w:val="clear" w:color="auto" w:fill="auto"/>
            <w:vAlign w:val="bottom"/>
          </w:tcPr>
          <w:p w14:paraId="1D5B59E1">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1176" w:type="dxa"/>
            <w:shd w:val="clear" w:color="auto" w:fill="auto"/>
            <w:vAlign w:val="bottom"/>
          </w:tcPr>
          <w:p w14:paraId="73855B73">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20</w:t>
            </w:r>
          </w:p>
        </w:tc>
        <w:tc>
          <w:tcPr>
            <w:tcW w:w="1029" w:type="dxa"/>
            <w:shd w:val="clear" w:color="auto" w:fill="auto"/>
            <w:vAlign w:val="bottom"/>
          </w:tcPr>
          <w:p w14:paraId="663B24D6">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735" w:type="dxa"/>
            <w:shd w:val="clear" w:color="auto" w:fill="auto"/>
            <w:vAlign w:val="bottom"/>
          </w:tcPr>
          <w:p w14:paraId="636F2F2B">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1F3EC41B">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6CD1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481A8E41">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6</w:t>
            </w:r>
          </w:p>
        </w:tc>
        <w:tc>
          <w:tcPr>
            <w:tcW w:w="2206" w:type="dxa"/>
            <w:shd w:val="clear" w:color="auto" w:fill="auto"/>
            <w:vAlign w:val="center"/>
          </w:tcPr>
          <w:p w14:paraId="05D7464A">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风速</w:t>
            </w:r>
          </w:p>
        </w:tc>
        <w:tc>
          <w:tcPr>
            <w:tcW w:w="1177" w:type="dxa"/>
            <w:shd w:val="clear" w:color="auto" w:fill="auto"/>
            <w:vAlign w:val="center"/>
          </w:tcPr>
          <w:p w14:paraId="51AC440E">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m/s</w:t>
            </w:r>
          </w:p>
        </w:tc>
        <w:tc>
          <w:tcPr>
            <w:tcW w:w="1027" w:type="dxa"/>
            <w:shd w:val="clear" w:color="auto" w:fill="auto"/>
            <w:vAlign w:val="bottom"/>
          </w:tcPr>
          <w:p w14:paraId="6937B482">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1176" w:type="dxa"/>
            <w:shd w:val="clear" w:color="auto" w:fill="auto"/>
            <w:vAlign w:val="bottom"/>
          </w:tcPr>
          <w:p w14:paraId="217168B8">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eastAsia"/>
                <w:color w:val="auto"/>
                <w:sz w:val="21"/>
              </w:rPr>
              <w:t>35</w:t>
            </w:r>
          </w:p>
        </w:tc>
        <w:tc>
          <w:tcPr>
            <w:tcW w:w="1029" w:type="dxa"/>
            <w:shd w:val="clear" w:color="auto" w:fill="auto"/>
            <w:vAlign w:val="bottom"/>
          </w:tcPr>
          <w:p w14:paraId="69813F59">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735" w:type="dxa"/>
            <w:shd w:val="clear" w:color="auto" w:fill="auto"/>
            <w:vAlign w:val="bottom"/>
          </w:tcPr>
          <w:p w14:paraId="54BDFD5E">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64F55E02">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72D6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020CD131">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w:t>
            </w:r>
          </w:p>
        </w:tc>
        <w:tc>
          <w:tcPr>
            <w:tcW w:w="2206" w:type="dxa"/>
            <w:shd w:val="clear" w:color="auto" w:fill="auto"/>
            <w:vAlign w:val="center"/>
          </w:tcPr>
          <w:p w14:paraId="086694BF">
            <w:pPr>
              <w:widowControl/>
              <w:jc w:val="left"/>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相对湿度</w:t>
            </w:r>
          </w:p>
        </w:tc>
        <w:tc>
          <w:tcPr>
            <w:tcW w:w="1177" w:type="dxa"/>
            <w:shd w:val="clear" w:color="auto" w:fill="auto"/>
            <w:vAlign w:val="center"/>
          </w:tcPr>
          <w:p w14:paraId="3C848BBB">
            <w:pPr>
              <w:widowControl/>
              <w:jc w:val="left"/>
              <w:rPr>
                <w:rFonts w:asciiTheme="minorEastAsia" w:hAnsiTheme="minorEastAsia" w:eastAsiaTheme="minorEastAsia"/>
                <w:color w:val="auto"/>
                <w:kern w:val="0"/>
                <w:szCs w:val="21"/>
              </w:rPr>
            </w:pPr>
          </w:p>
        </w:tc>
        <w:tc>
          <w:tcPr>
            <w:tcW w:w="1027" w:type="dxa"/>
            <w:shd w:val="clear" w:color="auto" w:fill="auto"/>
            <w:vAlign w:val="center"/>
          </w:tcPr>
          <w:p w14:paraId="7043B96B">
            <w:pPr>
              <w:widowControl/>
              <w:jc w:val="left"/>
              <w:rPr>
                <w:rFonts w:asciiTheme="minorEastAsia" w:hAnsiTheme="minorEastAsia" w:eastAsiaTheme="minorEastAsia"/>
                <w:color w:val="auto"/>
                <w:kern w:val="0"/>
                <w:szCs w:val="21"/>
              </w:rPr>
            </w:pPr>
          </w:p>
        </w:tc>
        <w:tc>
          <w:tcPr>
            <w:tcW w:w="1176" w:type="dxa"/>
            <w:shd w:val="clear" w:color="auto" w:fill="auto"/>
            <w:vAlign w:val="center"/>
          </w:tcPr>
          <w:p w14:paraId="69D0A1DA">
            <w:pPr>
              <w:widowControl/>
              <w:jc w:val="left"/>
              <w:rPr>
                <w:rFonts w:asciiTheme="minorEastAsia" w:hAnsiTheme="minorEastAsia" w:eastAsiaTheme="minorEastAsia"/>
                <w:color w:val="auto"/>
                <w:kern w:val="0"/>
                <w:szCs w:val="21"/>
              </w:rPr>
            </w:pPr>
          </w:p>
        </w:tc>
        <w:tc>
          <w:tcPr>
            <w:tcW w:w="1029" w:type="dxa"/>
            <w:shd w:val="clear" w:color="auto" w:fill="auto"/>
            <w:vAlign w:val="center"/>
          </w:tcPr>
          <w:p w14:paraId="2913EA8A">
            <w:pPr>
              <w:widowControl/>
              <w:jc w:val="left"/>
              <w:rPr>
                <w:rFonts w:asciiTheme="minorEastAsia" w:hAnsiTheme="minorEastAsia" w:eastAsiaTheme="minorEastAsia"/>
                <w:color w:val="auto"/>
                <w:kern w:val="0"/>
                <w:szCs w:val="21"/>
              </w:rPr>
            </w:pPr>
          </w:p>
        </w:tc>
        <w:tc>
          <w:tcPr>
            <w:tcW w:w="735" w:type="dxa"/>
            <w:shd w:val="clear" w:color="auto" w:fill="auto"/>
            <w:vAlign w:val="center"/>
          </w:tcPr>
          <w:p w14:paraId="259BDDDF">
            <w:pPr>
              <w:widowControl/>
              <w:jc w:val="left"/>
              <w:rPr>
                <w:rFonts w:asciiTheme="minorEastAsia" w:hAnsiTheme="minorEastAsia" w:eastAsiaTheme="minorEastAsia"/>
                <w:color w:val="auto"/>
                <w:kern w:val="0"/>
                <w:szCs w:val="21"/>
              </w:rPr>
            </w:pPr>
          </w:p>
        </w:tc>
        <w:tc>
          <w:tcPr>
            <w:tcW w:w="1380" w:type="dxa"/>
            <w:shd w:val="clear" w:color="auto" w:fill="auto"/>
            <w:vAlign w:val="center"/>
          </w:tcPr>
          <w:p w14:paraId="2F182B48">
            <w:pPr>
              <w:widowControl/>
              <w:jc w:val="left"/>
              <w:rPr>
                <w:rFonts w:asciiTheme="minorEastAsia" w:hAnsiTheme="minorEastAsia" w:eastAsiaTheme="minorEastAsia"/>
                <w:color w:val="auto"/>
                <w:kern w:val="0"/>
                <w:szCs w:val="21"/>
              </w:rPr>
            </w:pPr>
          </w:p>
        </w:tc>
      </w:tr>
      <w:tr w14:paraId="5BA0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68279266">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7.1</w:t>
            </w:r>
          </w:p>
        </w:tc>
        <w:tc>
          <w:tcPr>
            <w:tcW w:w="2206" w:type="dxa"/>
            <w:shd w:val="clear" w:color="auto" w:fill="auto"/>
            <w:vAlign w:val="center"/>
          </w:tcPr>
          <w:p w14:paraId="76424C64">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最大日相对湿度</w:t>
            </w:r>
          </w:p>
        </w:tc>
        <w:tc>
          <w:tcPr>
            <w:tcW w:w="1177" w:type="dxa"/>
            <w:shd w:val="clear" w:color="auto" w:fill="auto"/>
            <w:vAlign w:val="center"/>
          </w:tcPr>
          <w:p w14:paraId="367BD8BA">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14:paraId="673E9EF8">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1176" w:type="dxa"/>
            <w:shd w:val="clear" w:color="auto" w:fill="auto"/>
            <w:vAlign w:val="bottom"/>
          </w:tcPr>
          <w:p w14:paraId="3DC6523B">
            <w:pPr>
              <w:widowControl/>
              <w:spacing w:beforeLines="0" w:afterLines="0"/>
              <w:jc w:val="left"/>
              <w:rPr>
                <w:rFonts w:asciiTheme="minorEastAsia" w:hAnsiTheme="minorEastAsia" w:eastAsiaTheme="minorEastAsia"/>
                <w:color w:val="auto"/>
                <w:kern w:val="0"/>
                <w:szCs w:val="21"/>
              </w:rPr>
            </w:pPr>
            <w:r>
              <w:rPr>
                <w:rFonts w:hint="default" w:hAnsi="宋体"/>
                <w:color w:val="auto"/>
                <w:sz w:val="21"/>
              </w:rPr>
              <w:t>≤</w:t>
            </w:r>
            <w:r>
              <w:rPr>
                <w:rFonts w:hint="eastAsia" w:hAnsi="宋体"/>
                <w:color w:val="auto"/>
                <w:sz w:val="21"/>
              </w:rPr>
              <w:t>100</w:t>
            </w:r>
          </w:p>
        </w:tc>
        <w:tc>
          <w:tcPr>
            <w:tcW w:w="1029" w:type="dxa"/>
            <w:shd w:val="clear" w:color="auto" w:fill="auto"/>
            <w:vAlign w:val="bottom"/>
          </w:tcPr>
          <w:p w14:paraId="2E4F0BF4">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735" w:type="dxa"/>
            <w:shd w:val="clear" w:color="auto" w:fill="auto"/>
            <w:vAlign w:val="bottom"/>
          </w:tcPr>
          <w:p w14:paraId="64945600">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0231F42B">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686D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061C2C54">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7.2</w:t>
            </w:r>
          </w:p>
        </w:tc>
        <w:tc>
          <w:tcPr>
            <w:tcW w:w="2206" w:type="dxa"/>
            <w:shd w:val="clear" w:color="auto" w:fill="auto"/>
            <w:vAlign w:val="center"/>
          </w:tcPr>
          <w:p w14:paraId="5DBADB6D">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最大月平均相对湿度</w:t>
            </w:r>
          </w:p>
        </w:tc>
        <w:tc>
          <w:tcPr>
            <w:tcW w:w="1177" w:type="dxa"/>
            <w:shd w:val="clear" w:color="auto" w:fill="auto"/>
            <w:vAlign w:val="center"/>
          </w:tcPr>
          <w:p w14:paraId="728D76AF">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14:paraId="3814E67E">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1176" w:type="dxa"/>
            <w:shd w:val="clear" w:color="auto" w:fill="auto"/>
            <w:vAlign w:val="bottom"/>
          </w:tcPr>
          <w:p w14:paraId="1CE32FBC">
            <w:pPr>
              <w:widowControl/>
              <w:spacing w:beforeLines="0" w:afterLines="0"/>
              <w:jc w:val="left"/>
              <w:rPr>
                <w:rFonts w:asciiTheme="minorEastAsia" w:hAnsiTheme="minorEastAsia" w:eastAsiaTheme="minorEastAsia"/>
                <w:color w:val="auto"/>
                <w:kern w:val="0"/>
                <w:szCs w:val="21"/>
              </w:rPr>
            </w:pPr>
            <w:r>
              <w:rPr>
                <w:rFonts w:hint="default"/>
                <w:color w:val="auto"/>
                <w:sz w:val="21"/>
              </w:rPr>
              <w:t>≤</w:t>
            </w:r>
            <w:r>
              <w:rPr>
                <w:rFonts w:hint="eastAsia"/>
                <w:color w:val="auto"/>
                <w:sz w:val="21"/>
              </w:rPr>
              <w:t>100</w:t>
            </w:r>
          </w:p>
        </w:tc>
        <w:tc>
          <w:tcPr>
            <w:tcW w:w="1029" w:type="dxa"/>
            <w:shd w:val="clear" w:color="auto" w:fill="auto"/>
            <w:vAlign w:val="bottom"/>
          </w:tcPr>
          <w:p w14:paraId="3B3730FF">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735" w:type="dxa"/>
            <w:shd w:val="clear" w:color="auto" w:fill="auto"/>
            <w:vAlign w:val="bottom"/>
          </w:tcPr>
          <w:p w14:paraId="08FB3BEA">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19E35125">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65DC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71A12E5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8</w:t>
            </w:r>
          </w:p>
        </w:tc>
        <w:tc>
          <w:tcPr>
            <w:tcW w:w="2206" w:type="dxa"/>
            <w:shd w:val="clear" w:color="auto" w:fill="auto"/>
            <w:vAlign w:val="center"/>
          </w:tcPr>
          <w:p w14:paraId="66551AEE">
            <w:pPr>
              <w:widowControl/>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耐受地震能力</w:t>
            </w:r>
            <w:r>
              <w:rPr>
                <w:rFonts w:cs="宋体" w:asciiTheme="minorEastAsia" w:hAnsiTheme="minorEastAsia" w:eastAsiaTheme="minorEastAsia"/>
                <w:color w:val="auto"/>
                <w:kern w:val="0"/>
                <w:szCs w:val="21"/>
              </w:rPr>
              <w:t>耐受地震能力（指水平加速度，安全系数不小于1.67。水平加速度应计及设备支架的动力放大系数1.2）</w:t>
            </w:r>
          </w:p>
        </w:tc>
        <w:tc>
          <w:tcPr>
            <w:tcW w:w="1177" w:type="dxa"/>
            <w:shd w:val="clear" w:color="auto" w:fill="auto"/>
            <w:vAlign w:val="center"/>
          </w:tcPr>
          <w:p w14:paraId="025B6F34">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g</w:t>
            </w:r>
          </w:p>
        </w:tc>
        <w:tc>
          <w:tcPr>
            <w:tcW w:w="1027" w:type="dxa"/>
            <w:shd w:val="clear" w:color="auto" w:fill="auto"/>
            <w:vAlign w:val="bottom"/>
          </w:tcPr>
          <w:p w14:paraId="1171ABDA">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1176" w:type="dxa"/>
            <w:shd w:val="clear" w:color="auto" w:fill="auto"/>
            <w:vAlign w:val="bottom"/>
          </w:tcPr>
          <w:p w14:paraId="31DEF066">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9度</w:t>
            </w:r>
          </w:p>
        </w:tc>
        <w:tc>
          <w:tcPr>
            <w:tcW w:w="1029" w:type="dxa"/>
            <w:shd w:val="clear" w:color="auto" w:fill="auto"/>
            <w:vAlign w:val="bottom"/>
          </w:tcPr>
          <w:p w14:paraId="2A7785EE">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735" w:type="dxa"/>
            <w:shd w:val="clear" w:color="auto" w:fill="auto"/>
            <w:vAlign w:val="bottom"/>
          </w:tcPr>
          <w:p w14:paraId="675FF506">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7F4D19F4">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14:paraId="294D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76409777">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9</w:t>
            </w:r>
          </w:p>
        </w:tc>
        <w:tc>
          <w:tcPr>
            <w:tcW w:w="2206" w:type="dxa"/>
            <w:shd w:val="clear" w:color="auto" w:fill="auto"/>
            <w:vAlign w:val="center"/>
          </w:tcPr>
          <w:p w14:paraId="1D74D2ED">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系统标称电压</w:t>
            </w:r>
          </w:p>
        </w:tc>
        <w:tc>
          <w:tcPr>
            <w:tcW w:w="1177" w:type="dxa"/>
            <w:shd w:val="clear" w:color="auto" w:fill="auto"/>
            <w:vAlign w:val="center"/>
          </w:tcPr>
          <w:p w14:paraId="574EEE32">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14:paraId="730077DF">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7D918AFA">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003F4A2D">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35</w:t>
            </w:r>
          </w:p>
        </w:tc>
        <w:tc>
          <w:tcPr>
            <w:tcW w:w="735" w:type="dxa"/>
            <w:shd w:val="clear" w:color="auto" w:fill="auto"/>
            <w:vAlign w:val="bottom"/>
          </w:tcPr>
          <w:p w14:paraId="7537E303">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1FBB200C">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1AD0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26B58300">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10</w:t>
            </w:r>
          </w:p>
        </w:tc>
        <w:tc>
          <w:tcPr>
            <w:tcW w:w="2206" w:type="dxa"/>
            <w:shd w:val="clear" w:color="auto" w:fill="auto"/>
            <w:vAlign w:val="center"/>
          </w:tcPr>
          <w:p w14:paraId="7EEBA4A6">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系统最高电压</w:t>
            </w:r>
          </w:p>
        </w:tc>
        <w:tc>
          <w:tcPr>
            <w:tcW w:w="1177" w:type="dxa"/>
            <w:shd w:val="clear" w:color="auto" w:fill="auto"/>
            <w:vAlign w:val="center"/>
          </w:tcPr>
          <w:p w14:paraId="3C709289">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14:paraId="29534ED8">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71AB9057">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7D85EA82">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kern w:val="0"/>
                <w:sz w:val="21"/>
                <w:lang w:val="en-US" w:eastAsia="zh-CN"/>
              </w:rPr>
              <w:t>35</w:t>
            </w:r>
          </w:p>
        </w:tc>
        <w:tc>
          <w:tcPr>
            <w:tcW w:w="735" w:type="dxa"/>
            <w:shd w:val="clear" w:color="auto" w:fill="auto"/>
            <w:vAlign w:val="bottom"/>
          </w:tcPr>
          <w:p w14:paraId="70F88B6C">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33796A3B">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2590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583C062E">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11</w:t>
            </w:r>
          </w:p>
        </w:tc>
        <w:tc>
          <w:tcPr>
            <w:tcW w:w="2206" w:type="dxa"/>
            <w:shd w:val="clear" w:color="auto" w:fill="auto"/>
            <w:vAlign w:val="center"/>
          </w:tcPr>
          <w:p w14:paraId="63157F19">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系统额定频率</w:t>
            </w:r>
          </w:p>
        </w:tc>
        <w:tc>
          <w:tcPr>
            <w:tcW w:w="1177" w:type="dxa"/>
            <w:shd w:val="clear" w:color="auto" w:fill="auto"/>
            <w:vAlign w:val="center"/>
          </w:tcPr>
          <w:p w14:paraId="6B7CCCAD">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Hz</w:t>
            </w:r>
          </w:p>
        </w:tc>
        <w:tc>
          <w:tcPr>
            <w:tcW w:w="1027" w:type="dxa"/>
            <w:shd w:val="clear" w:color="auto" w:fill="auto"/>
            <w:vAlign w:val="bottom"/>
          </w:tcPr>
          <w:p w14:paraId="7828F764">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63A34116">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15E54BF5">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50</w:t>
            </w:r>
          </w:p>
        </w:tc>
        <w:tc>
          <w:tcPr>
            <w:tcW w:w="735" w:type="dxa"/>
            <w:shd w:val="clear" w:color="auto" w:fill="auto"/>
            <w:vAlign w:val="bottom"/>
          </w:tcPr>
          <w:p w14:paraId="78490CAE">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68F66CD8">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73E9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21146A7A">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12</w:t>
            </w:r>
          </w:p>
        </w:tc>
        <w:tc>
          <w:tcPr>
            <w:tcW w:w="2206" w:type="dxa"/>
            <w:shd w:val="clear" w:color="auto" w:fill="auto"/>
            <w:vAlign w:val="center"/>
          </w:tcPr>
          <w:p w14:paraId="1E4DB5EE">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系统中性点接地方式</w:t>
            </w:r>
          </w:p>
        </w:tc>
        <w:tc>
          <w:tcPr>
            <w:tcW w:w="1177" w:type="dxa"/>
            <w:shd w:val="clear" w:color="auto" w:fill="auto"/>
            <w:vAlign w:val="center"/>
          </w:tcPr>
          <w:p w14:paraId="2D63C16A">
            <w:pPr>
              <w:widowControl/>
              <w:jc w:val="left"/>
              <w:rPr>
                <w:rFonts w:asciiTheme="minorEastAsia" w:hAnsiTheme="minorEastAsia" w:eastAsiaTheme="minorEastAsia"/>
                <w:color w:val="auto"/>
                <w:kern w:val="0"/>
                <w:szCs w:val="21"/>
              </w:rPr>
            </w:pPr>
          </w:p>
        </w:tc>
        <w:tc>
          <w:tcPr>
            <w:tcW w:w="1027" w:type="dxa"/>
            <w:shd w:val="clear" w:color="auto" w:fill="auto"/>
            <w:vAlign w:val="bottom"/>
          </w:tcPr>
          <w:p w14:paraId="43A048DA">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47204669">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6362F654">
            <w:pPr>
              <w:widowControl/>
              <w:spacing w:beforeLines="0" w:afterLines="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lang w:val="en-US" w:eastAsia="zh-CN"/>
              </w:rPr>
              <w:t>无</w:t>
            </w:r>
          </w:p>
        </w:tc>
        <w:tc>
          <w:tcPr>
            <w:tcW w:w="735" w:type="dxa"/>
            <w:shd w:val="clear" w:color="auto" w:fill="auto"/>
            <w:vAlign w:val="bottom"/>
          </w:tcPr>
          <w:p w14:paraId="76634686">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1E18246E">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3E0C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62EBA75C">
            <w:pPr>
              <w:jc w:val="center"/>
              <w:rPr>
                <w:rFonts w:ascii="宋体" w:hAnsi="宋体"/>
                <w:color w:val="auto"/>
              </w:rPr>
            </w:pPr>
            <w:r>
              <w:rPr>
                <w:rFonts w:hint="eastAsia" w:ascii="宋体" w:hAnsi="宋体"/>
                <w:color w:val="auto"/>
              </w:rPr>
              <w:t>13</w:t>
            </w:r>
          </w:p>
        </w:tc>
        <w:tc>
          <w:tcPr>
            <w:tcW w:w="2206" w:type="dxa"/>
            <w:shd w:val="clear" w:color="auto" w:fill="auto"/>
            <w:vAlign w:val="center"/>
          </w:tcPr>
          <w:p w14:paraId="7DCE75CB">
            <w:pPr>
              <w:rPr>
                <w:rFonts w:ascii="宋体" w:hAnsi="宋体"/>
                <w:color w:val="auto"/>
              </w:rPr>
            </w:pPr>
            <w:r>
              <w:rPr>
                <w:rFonts w:hint="eastAsia" w:ascii="宋体" w:hAnsi="宋体"/>
                <w:color w:val="auto"/>
              </w:rPr>
              <w:t>安装点母线短路电流</w:t>
            </w:r>
          </w:p>
        </w:tc>
        <w:tc>
          <w:tcPr>
            <w:tcW w:w="1177" w:type="dxa"/>
            <w:shd w:val="clear" w:color="auto" w:fill="auto"/>
            <w:vAlign w:val="center"/>
          </w:tcPr>
          <w:p w14:paraId="61D56529">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kA</w:t>
            </w:r>
          </w:p>
        </w:tc>
        <w:tc>
          <w:tcPr>
            <w:tcW w:w="1027" w:type="dxa"/>
            <w:shd w:val="clear" w:color="auto" w:fill="auto"/>
            <w:vAlign w:val="bottom"/>
          </w:tcPr>
          <w:p w14:paraId="1DC36104">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2B9B9905">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07E5E363">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63</w:t>
            </w:r>
          </w:p>
        </w:tc>
        <w:tc>
          <w:tcPr>
            <w:tcW w:w="735" w:type="dxa"/>
            <w:shd w:val="clear" w:color="auto" w:fill="auto"/>
            <w:vAlign w:val="bottom"/>
          </w:tcPr>
          <w:p w14:paraId="219D175B">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2D7097E8">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206E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55CC1F5D">
            <w:pPr>
              <w:jc w:val="center"/>
              <w:rPr>
                <w:rFonts w:ascii="宋体" w:hAnsi="宋体"/>
                <w:color w:val="auto"/>
              </w:rPr>
            </w:pPr>
            <w:r>
              <w:rPr>
                <w:rFonts w:hint="eastAsia" w:ascii="宋体" w:hAnsi="宋体"/>
                <w:color w:val="auto"/>
              </w:rPr>
              <w:t>14</w:t>
            </w:r>
          </w:p>
        </w:tc>
        <w:tc>
          <w:tcPr>
            <w:tcW w:w="2206" w:type="dxa"/>
            <w:shd w:val="clear" w:color="auto" w:fill="auto"/>
            <w:vAlign w:val="center"/>
          </w:tcPr>
          <w:p w14:paraId="16FCA16C">
            <w:pPr>
              <w:rPr>
                <w:rFonts w:ascii="宋体" w:hAnsi="宋体"/>
                <w:color w:val="auto"/>
              </w:rPr>
            </w:pPr>
            <w:r>
              <w:rPr>
                <w:rFonts w:hint="eastAsia" w:ascii="宋体" w:hAnsi="宋体"/>
                <w:color w:val="auto"/>
              </w:rPr>
              <w:t>直流控制电压</w:t>
            </w:r>
          </w:p>
        </w:tc>
        <w:tc>
          <w:tcPr>
            <w:tcW w:w="1177" w:type="dxa"/>
            <w:shd w:val="clear" w:color="auto" w:fill="auto"/>
            <w:vAlign w:val="center"/>
          </w:tcPr>
          <w:p w14:paraId="44661860">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V</w:t>
            </w:r>
          </w:p>
        </w:tc>
        <w:tc>
          <w:tcPr>
            <w:tcW w:w="1027" w:type="dxa"/>
            <w:shd w:val="clear" w:color="auto" w:fill="auto"/>
            <w:vAlign w:val="bottom"/>
          </w:tcPr>
          <w:p w14:paraId="4BF1A38E">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4A789A83">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2A2EAA24">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220</w:t>
            </w:r>
          </w:p>
        </w:tc>
        <w:tc>
          <w:tcPr>
            <w:tcW w:w="735" w:type="dxa"/>
            <w:shd w:val="clear" w:color="auto" w:fill="auto"/>
            <w:vAlign w:val="bottom"/>
          </w:tcPr>
          <w:p w14:paraId="7E150DF3">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26C7EDE1">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14:paraId="280A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14:paraId="164EB69A">
            <w:pPr>
              <w:jc w:val="center"/>
              <w:rPr>
                <w:rFonts w:ascii="宋体" w:hAnsi="宋体"/>
                <w:color w:val="auto"/>
              </w:rPr>
            </w:pPr>
            <w:r>
              <w:rPr>
                <w:rFonts w:hint="eastAsia" w:ascii="宋体" w:hAnsi="宋体"/>
                <w:color w:val="auto"/>
              </w:rPr>
              <w:t>15</w:t>
            </w:r>
          </w:p>
        </w:tc>
        <w:tc>
          <w:tcPr>
            <w:tcW w:w="2206" w:type="dxa"/>
            <w:shd w:val="clear" w:color="auto" w:fill="auto"/>
            <w:vAlign w:val="center"/>
          </w:tcPr>
          <w:p w14:paraId="7D5E549C">
            <w:pPr>
              <w:rPr>
                <w:rFonts w:ascii="宋体" w:hAnsi="宋体"/>
                <w:color w:val="auto"/>
              </w:rPr>
            </w:pPr>
            <w:r>
              <w:rPr>
                <w:rFonts w:hint="eastAsia" w:ascii="宋体" w:hAnsi="宋体"/>
                <w:color w:val="auto"/>
              </w:rPr>
              <w:t>设备运输条件</w:t>
            </w:r>
          </w:p>
        </w:tc>
        <w:tc>
          <w:tcPr>
            <w:tcW w:w="1177" w:type="dxa"/>
            <w:shd w:val="clear" w:color="auto" w:fill="auto"/>
            <w:vAlign w:val="center"/>
          </w:tcPr>
          <w:p w14:paraId="70BB24AE">
            <w:pPr>
              <w:widowControl/>
              <w:jc w:val="left"/>
              <w:rPr>
                <w:rFonts w:asciiTheme="minorEastAsia" w:hAnsiTheme="minorEastAsia" w:eastAsiaTheme="minorEastAsia"/>
                <w:color w:val="auto"/>
                <w:kern w:val="0"/>
                <w:szCs w:val="21"/>
              </w:rPr>
            </w:pPr>
          </w:p>
        </w:tc>
        <w:tc>
          <w:tcPr>
            <w:tcW w:w="1027" w:type="dxa"/>
            <w:shd w:val="clear" w:color="auto" w:fill="auto"/>
            <w:vAlign w:val="bottom"/>
          </w:tcPr>
          <w:p w14:paraId="541F0EDA">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14:paraId="08DC5CBF">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14:paraId="7AB3F61A">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公路</w:t>
            </w:r>
          </w:p>
        </w:tc>
        <w:tc>
          <w:tcPr>
            <w:tcW w:w="735" w:type="dxa"/>
            <w:shd w:val="clear" w:color="auto" w:fill="auto"/>
            <w:vAlign w:val="bottom"/>
          </w:tcPr>
          <w:p w14:paraId="1F64A6FD">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14:paraId="7136E5A4">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bl>
    <w:p w14:paraId="5A3AA714">
      <w:pPr>
        <w:pStyle w:val="2"/>
        <w:numPr>
          <w:ilvl w:val="0"/>
          <w:numId w:val="0"/>
        </w:numPr>
        <w:rPr>
          <w:rFonts w:asciiTheme="minorEastAsia" w:hAnsiTheme="minorEastAsia" w:eastAsiaTheme="minorEastAsia"/>
          <w:b/>
          <w:color w:val="auto"/>
          <w:sz w:val="21"/>
          <w:szCs w:val="21"/>
        </w:rPr>
      </w:pPr>
      <w:bookmarkStart w:id="406" w:name="_Toc1925668959"/>
      <w:r>
        <w:rPr>
          <w:rFonts w:hint="eastAsia" w:asciiTheme="minorEastAsia" w:hAnsiTheme="minorEastAsia" w:eastAsiaTheme="minorEastAsia"/>
          <w:b/>
          <w:color w:val="auto"/>
          <w:sz w:val="21"/>
          <w:szCs w:val="21"/>
        </w:rPr>
        <w:t>二</w:t>
      </w:r>
      <w:r>
        <w:rPr>
          <w:rFonts w:asciiTheme="minorEastAsia" w:hAnsiTheme="minorEastAsia" w:eastAsiaTheme="minorEastAsia"/>
          <w:b/>
          <w:color w:val="auto"/>
          <w:sz w:val="21"/>
          <w:szCs w:val="21"/>
        </w:rPr>
        <w:t>、</w:t>
      </w:r>
      <w:r>
        <w:rPr>
          <w:rFonts w:hint="eastAsia" w:asciiTheme="minorEastAsia" w:hAnsiTheme="minorEastAsia" w:eastAsiaTheme="minorEastAsia"/>
          <w:b/>
          <w:color w:val="auto"/>
          <w:sz w:val="21"/>
          <w:szCs w:val="21"/>
        </w:rPr>
        <w:t>设备详细</w:t>
      </w:r>
      <w:r>
        <w:rPr>
          <w:rFonts w:asciiTheme="minorEastAsia" w:hAnsiTheme="minorEastAsia" w:eastAsiaTheme="minorEastAsia"/>
          <w:b/>
          <w:color w:val="auto"/>
          <w:sz w:val="21"/>
          <w:szCs w:val="21"/>
        </w:rPr>
        <w:t>技术要求</w:t>
      </w:r>
      <w:bookmarkEnd w:id="406"/>
    </w:p>
    <w:p w14:paraId="30C44B13">
      <w:pPr>
        <w:pStyle w:val="3"/>
        <w:numPr>
          <w:ilvl w:val="0"/>
          <w:numId w:val="0"/>
        </w:numPr>
        <w:spacing w:line="360" w:lineRule="auto"/>
        <w:rPr>
          <w:rFonts w:asciiTheme="minorEastAsia" w:hAnsiTheme="minorEastAsia" w:eastAsiaTheme="minorEastAsia"/>
          <w:color w:val="auto"/>
          <w:szCs w:val="21"/>
        </w:rPr>
      </w:pPr>
      <w:bookmarkStart w:id="407" w:name="_Toc2002692673"/>
      <w:r>
        <w:rPr>
          <w:rFonts w:hint="eastAsia" w:asciiTheme="minorEastAsia" w:hAnsiTheme="minorEastAsia" w:eastAsiaTheme="minorEastAsia"/>
          <w:color w:val="auto"/>
          <w:szCs w:val="21"/>
        </w:rPr>
        <w:t>2.1 供货需求及供货范围</w:t>
      </w:r>
      <w:bookmarkEnd w:id="407"/>
    </w:p>
    <w:p w14:paraId="70EBC415">
      <w:pPr>
        <w:pStyle w:val="146"/>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投标方</w:t>
      </w:r>
      <w:r>
        <w:rPr>
          <w:rFonts w:hint="eastAsia" w:asciiTheme="minorEastAsia" w:hAnsiTheme="minorEastAsia" w:eastAsiaTheme="minorEastAsia"/>
          <w:color w:val="auto"/>
          <w:szCs w:val="21"/>
        </w:rPr>
        <w:t>提供的设备具体规格、数量见表2.1</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供货范围及设备技术规格一览表。投标方应如实填写“投标方保证”栏。</w:t>
      </w:r>
    </w:p>
    <w:p w14:paraId="7D77E0B8">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表2.1   供货范围及设备技术规格一览表（投标方填写）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43"/>
        <w:gridCol w:w="1289"/>
        <w:gridCol w:w="924"/>
        <w:gridCol w:w="2550"/>
        <w:gridCol w:w="936"/>
        <w:gridCol w:w="2250"/>
        <w:gridCol w:w="834"/>
      </w:tblGrid>
      <w:tr w14:paraId="35B2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14:paraId="32A3411A">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1289" w:type="dxa"/>
            <w:vMerge w:val="restart"/>
            <w:vAlign w:val="center"/>
          </w:tcPr>
          <w:p w14:paraId="08377FB9">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名称</w:t>
            </w:r>
          </w:p>
        </w:tc>
        <w:tc>
          <w:tcPr>
            <w:tcW w:w="924" w:type="dxa"/>
            <w:vMerge w:val="restart"/>
            <w:vAlign w:val="center"/>
          </w:tcPr>
          <w:p w14:paraId="3CBEF26C">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单位</w:t>
            </w:r>
          </w:p>
        </w:tc>
        <w:tc>
          <w:tcPr>
            <w:tcW w:w="3486" w:type="dxa"/>
            <w:gridSpan w:val="2"/>
            <w:vAlign w:val="center"/>
          </w:tcPr>
          <w:p w14:paraId="2F99F10D">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项目要求</w:t>
            </w:r>
          </w:p>
        </w:tc>
        <w:tc>
          <w:tcPr>
            <w:tcW w:w="3084" w:type="dxa"/>
            <w:gridSpan w:val="2"/>
            <w:vAlign w:val="center"/>
          </w:tcPr>
          <w:p w14:paraId="0980EFD3">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投标方保证</w:t>
            </w:r>
          </w:p>
        </w:tc>
      </w:tr>
      <w:tr w14:paraId="4D3E6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14:paraId="0013FB89">
            <w:pPr>
              <w:jc w:val="center"/>
              <w:rPr>
                <w:rFonts w:asciiTheme="minorEastAsia" w:hAnsiTheme="minorEastAsia" w:eastAsiaTheme="minorEastAsia"/>
                <w:color w:val="auto"/>
                <w:szCs w:val="21"/>
              </w:rPr>
            </w:pPr>
          </w:p>
        </w:tc>
        <w:tc>
          <w:tcPr>
            <w:tcW w:w="1289" w:type="dxa"/>
            <w:vMerge w:val="continue"/>
            <w:vAlign w:val="center"/>
          </w:tcPr>
          <w:p w14:paraId="50C3D6A7">
            <w:pPr>
              <w:jc w:val="center"/>
              <w:rPr>
                <w:rFonts w:asciiTheme="minorEastAsia" w:hAnsiTheme="minorEastAsia" w:eastAsiaTheme="minorEastAsia"/>
                <w:color w:val="auto"/>
                <w:szCs w:val="21"/>
              </w:rPr>
            </w:pPr>
          </w:p>
        </w:tc>
        <w:tc>
          <w:tcPr>
            <w:tcW w:w="924" w:type="dxa"/>
            <w:vMerge w:val="continue"/>
            <w:vAlign w:val="center"/>
          </w:tcPr>
          <w:p w14:paraId="01237783">
            <w:pPr>
              <w:jc w:val="center"/>
              <w:rPr>
                <w:rFonts w:asciiTheme="minorEastAsia" w:hAnsiTheme="minorEastAsia" w:eastAsiaTheme="minorEastAsia"/>
                <w:color w:val="auto"/>
                <w:szCs w:val="21"/>
              </w:rPr>
            </w:pPr>
          </w:p>
        </w:tc>
        <w:tc>
          <w:tcPr>
            <w:tcW w:w="2550" w:type="dxa"/>
            <w:vAlign w:val="center"/>
          </w:tcPr>
          <w:p w14:paraId="0E85ADFF">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936" w:type="dxa"/>
            <w:vAlign w:val="center"/>
          </w:tcPr>
          <w:p w14:paraId="006F3895">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c>
          <w:tcPr>
            <w:tcW w:w="2250" w:type="dxa"/>
            <w:vAlign w:val="center"/>
          </w:tcPr>
          <w:p w14:paraId="7A140444">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834" w:type="dxa"/>
            <w:vAlign w:val="center"/>
          </w:tcPr>
          <w:p w14:paraId="48255638">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r>
      <w:tr w14:paraId="6BBE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jc w:val="center"/>
        </w:trPr>
        <w:tc>
          <w:tcPr>
            <w:tcW w:w="343" w:type="dxa"/>
            <w:vAlign w:val="center"/>
          </w:tcPr>
          <w:p w14:paraId="235F2388">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289" w:type="dxa"/>
            <w:vAlign w:val="center"/>
          </w:tcPr>
          <w:p w14:paraId="003C0B5B">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35kV干式电压互感器，</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绕组，IV级防污</w:t>
            </w:r>
          </w:p>
        </w:tc>
        <w:tc>
          <w:tcPr>
            <w:tcW w:w="924" w:type="dxa"/>
            <w:vAlign w:val="center"/>
          </w:tcPr>
          <w:p w14:paraId="56482890">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台</w:t>
            </w:r>
          </w:p>
        </w:tc>
        <w:tc>
          <w:tcPr>
            <w:tcW w:w="2550" w:type="dxa"/>
            <w:vAlign w:val="center"/>
          </w:tcPr>
          <w:p w14:paraId="74FF6B68">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35kV干式电压互感器，</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绕组，IV级防污</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线路PT，全绝缘，额定电压比35/0.1/0.1</w:t>
            </w:r>
            <w:r>
              <w:rPr>
                <w:rFonts w:hint="eastAsia" w:asciiTheme="minorEastAsia" w:hAnsiTheme="minorEastAsia" w:eastAsiaTheme="minorEastAsia"/>
                <w:color w:val="auto"/>
                <w:szCs w:val="21"/>
                <w:lang w:eastAsia="zh-CN"/>
              </w:rPr>
              <w:t>）</w:t>
            </w:r>
          </w:p>
        </w:tc>
        <w:tc>
          <w:tcPr>
            <w:tcW w:w="936" w:type="dxa"/>
            <w:vAlign w:val="center"/>
          </w:tcPr>
          <w:p w14:paraId="2EEE9192">
            <w:pPr>
              <w:ind w:firstLine="420" w:firstLineChars="200"/>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1</w:t>
            </w:r>
          </w:p>
        </w:tc>
        <w:tc>
          <w:tcPr>
            <w:tcW w:w="2250" w:type="dxa"/>
            <w:vAlign w:val="center"/>
          </w:tcPr>
          <w:p w14:paraId="4C59DC2D">
            <w:pPr>
              <w:rPr>
                <w:rFonts w:asciiTheme="minorEastAsia" w:hAnsiTheme="minorEastAsia" w:eastAsiaTheme="minorEastAsia"/>
                <w:color w:val="auto"/>
                <w:szCs w:val="21"/>
              </w:rPr>
            </w:pPr>
          </w:p>
        </w:tc>
        <w:tc>
          <w:tcPr>
            <w:tcW w:w="834" w:type="dxa"/>
            <w:vAlign w:val="center"/>
          </w:tcPr>
          <w:p w14:paraId="7D127372">
            <w:pPr>
              <w:rPr>
                <w:rFonts w:asciiTheme="minorEastAsia" w:hAnsiTheme="minorEastAsia" w:eastAsiaTheme="minorEastAsia"/>
                <w:color w:val="auto"/>
                <w:szCs w:val="21"/>
              </w:rPr>
            </w:pPr>
          </w:p>
        </w:tc>
      </w:tr>
    </w:tbl>
    <w:p w14:paraId="033F991C">
      <w:pPr>
        <w:pStyle w:val="3"/>
        <w:numPr>
          <w:ilvl w:val="0"/>
          <w:numId w:val="0"/>
        </w:numPr>
        <w:spacing w:line="360" w:lineRule="auto"/>
        <w:rPr>
          <w:rFonts w:asciiTheme="minorEastAsia" w:hAnsiTheme="minorEastAsia" w:eastAsiaTheme="minorEastAsia"/>
          <w:color w:val="auto"/>
          <w:szCs w:val="21"/>
        </w:rPr>
      </w:pPr>
      <w:bookmarkStart w:id="408" w:name="_Toc1861427407"/>
      <w:r>
        <w:rPr>
          <w:rFonts w:asciiTheme="minorEastAsia" w:hAnsiTheme="minorEastAsia" w:eastAsiaTheme="minorEastAsia"/>
          <w:color w:val="auto"/>
          <w:szCs w:val="21"/>
        </w:rPr>
        <w:t xml:space="preserve">2.2 </w:t>
      </w:r>
      <w:r>
        <w:rPr>
          <w:rFonts w:hint="eastAsia" w:asciiTheme="minorEastAsia" w:hAnsiTheme="minorEastAsia" w:eastAsiaTheme="minorEastAsia"/>
          <w:color w:val="auto"/>
          <w:szCs w:val="21"/>
        </w:rPr>
        <w:t>标准</w:t>
      </w:r>
      <w:r>
        <w:rPr>
          <w:rFonts w:asciiTheme="minorEastAsia" w:hAnsiTheme="minorEastAsia" w:eastAsiaTheme="minorEastAsia"/>
          <w:color w:val="auto"/>
          <w:szCs w:val="21"/>
        </w:rPr>
        <w:t>技术</w:t>
      </w:r>
      <w:r>
        <w:rPr>
          <w:rFonts w:hint="eastAsia" w:asciiTheme="minorEastAsia" w:hAnsiTheme="minorEastAsia" w:eastAsiaTheme="minorEastAsia"/>
          <w:color w:val="auto"/>
          <w:szCs w:val="21"/>
        </w:rPr>
        <w:t>特性</w:t>
      </w:r>
      <w:r>
        <w:rPr>
          <w:rFonts w:asciiTheme="minorEastAsia" w:hAnsiTheme="minorEastAsia" w:eastAsiaTheme="minorEastAsia"/>
          <w:color w:val="auto"/>
          <w:szCs w:val="21"/>
        </w:rPr>
        <w:t>参数</w:t>
      </w:r>
      <w:r>
        <w:rPr>
          <w:rFonts w:hint="eastAsia" w:asciiTheme="minorEastAsia" w:hAnsiTheme="minorEastAsia" w:eastAsiaTheme="minorEastAsia"/>
          <w:color w:val="auto"/>
          <w:szCs w:val="21"/>
        </w:rPr>
        <w:t>表</w:t>
      </w:r>
      <w:bookmarkEnd w:id="408"/>
    </w:p>
    <w:p w14:paraId="7B81C9B6">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rPr>
        <w:t>投标人应认真逐项填写技术参数表中投标人保证值，不能空格，也不能以“响应”两字代替，不允许改动招标人要求值。如有差异，请填写投标方技术偏差表。注</w:t>
      </w:r>
      <w:r>
        <w:rPr>
          <w:rFonts w:asciiTheme="minorEastAsia" w:hAnsiTheme="minorEastAsia" w:eastAsiaTheme="minorEastAsia"/>
          <w:color w:val="auto"/>
        </w:rPr>
        <w:t>：</w:t>
      </w:r>
      <w:r>
        <w:rPr>
          <w:rFonts w:hint="eastAsia" w:asciiTheme="minorEastAsia" w:hAnsiTheme="minorEastAsia" w:eastAsiaTheme="minorEastAsia"/>
          <w:color w:val="auto"/>
          <w:szCs w:val="21"/>
        </w:rPr>
        <w:t>需明确以下</w:t>
      </w:r>
      <w:r>
        <w:rPr>
          <w:rFonts w:asciiTheme="minorEastAsia" w:hAnsiTheme="minorEastAsia" w:eastAsiaTheme="minorEastAsia"/>
          <w:color w:val="auto"/>
          <w:szCs w:val="21"/>
        </w:rPr>
        <w:t>类型参数</w:t>
      </w:r>
      <w:r>
        <w:rPr>
          <w:rFonts w:hint="eastAsia" w:asciiTheme="minorEastAsia" w:hAnsiTheme="minorEastAsia" w:eastAsiaTheme="minorEastAsia"/>
          <w:color w:val="auto"/>
          <w:szCs w:val="21"/>
        </w:rPr>
        <w:t>填写</w:t>
      </w:r>
      <w:r>
        <w:rPr>
          <w:rFonts w:asciiTheme="minorEastAsia" w:hAnsiTheme="minorEastAsia" w:eastAsiaTheme="minorEastAsia"/>
          <w:color w:val="auto"/>
          <w:szCs w:val="21"/>
        </w:rPr>
        <w:t>方式：</w:t>
      </w:r>
    </w:p>
    <w:p w14:paraId="3EB7E558">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针对标准值</w:t>
      </w:r>
      <w:r>
        <w:rPr>
          <w:rFonts w:asciiTheme="minorEastAsia" w:hAnsiTheme="minorEastAsia" w:eastAsiaTheme="minorEastAsia"/>
          <w:color w:val="auto"/>
          <w:szCs w:val="21"/>
        </w:rPr>
        <w:t>特性</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单一</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投标人必须响应</w:t>
      </w:r>
      <w:r>
        <w:rPr>
          <w:rFonts w:hint="eastAsia" w:asciiTheme="minorEastAsia" w:hAnsiTheme="minorEastAsia" w:eastAsiaTheme="minorEastAsia"/>
          <w:color w:val="auto"/>
          <w:szCs w:val="21"/>
        </w:rPr>
        <w:t>，或者</w:t>
      </w:r>
      <w:r>
        <w:rPr>
          <w:rFonts w:asciiTheme="minorEastAsia" w:hAnsiTheme="minorEastAsia" w:eastAsiaTheme="minorEastAsia"/>
          <w:color w:val="auto"/>
          <w:szCs w:val="21"/>
        </w:rPr>
        <w:t>提出偏差</w:t>
      </w:r>
      <w:r>
        <w:rPr>
          <w:rFonts w:hint="eastAsia" w:asciiTheme="minorEastAsia" w:hAnsiTheme="minorEastAsia" w:eastAsiaTheme="minorEastAsia"/>
          <w:color w:val="auto"/>
          <w:szCs w:val="21"/>
        </w:rPr>
        <w:t>填写</w:t>
      </w:r>
      <w:r>
        <w:rPr>
          <w:rFonts w:asciiTheme="minorEastAsia" w:hAnsiTheme="minorEastAsia" w:eastAsiaTheme="minorEastAsia"/>
          <w:color w:val="auto"/>
          <w:szCs w:val="21"/>
        </w:rPr>
        <w:t>在</w:t>
      </w: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投标方技术偏差”</w:t>
      </w:r>
      <w:r>
        <w:rPr>
          <w:rFonts w:asciiTheme="minorEastAsia" w:hAnsiTheme="minorEastAsia" w:eastAsiaTheme="minorEastAsia"/>
          <w:color w:val="auto"/>
          <w:szCs w:val="21"/>
        </w:rPr>
        <w:t>部分；</w:t>
      </w:r>
    </w:p>
    <w:p w14:paraId="65BF9D30">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“可选”，项目</w:t>
      </w:r>
      <w:r>
        <w:rPr>
          <w:rFonts w:asciiTheme="minorEastAsia" w:hAnsiTheme="minorEastAsia" w:eastAsiaTheme="minorEastAsia"/>
          <w:color w:val="auto"/>
          <w:szCs w:val="21"/>
        </w:rPr>
        <w:t>单位可选定</w:t>
      </w:r>
      <w:r>
        <w:rPr>
          <w:rFonts w:hint="eastAsia" w:asciiTheme="minorEastAsia" w:hAnsiTheme="minorEastAsia" w:eastAsiaTheme="minorEastAsia"/>
          <w:color w:val="auto"/>
          <w:szCs w:val="21"/>
        </w:rPr>
        <w:t>参数</w:t>
      </w:r>
      <w:r>
        <w:rPr>
          <w:rFonts w:asciiTheme="minorEastAsia" w:hAnsiTheme="minorEastAsia" w:eastAsiaTheme="minorEastAsia"/>
          <w:color w:val="auto"/>
          <w:szCs w:val="21"/>
        </w:rPr>
        <w:t>，投标人</w:t>
      </w:r>
      <w:r>
        <w:rPr>
          <w:rFonts w:hint="eastAsia" w:asciiTheme="minorEastAsia" w:hAnsiTheme="minorEastAsia" w:eastAsiaTheme="minorEastAsia"/>
          <w:color w:val="auto"/>
          <w:szCs w:val="21"/>
        </w:rPr>
        <w:t>填写投标</w:t>
      </w:r>
      <w:r>
        <w:rPr>
          <w:rFonts w:asciiTheme="minorEastAsia" w:hAnsiTheme="minorEastAsia" w:eastAsiaTheme="minorEastAsia"/>
          <w:color w:val="auto"/>
          <w:szCs w:val="21"/>
        </w:rPr>
        <w:t>响应值；</w:t>
      </w:r>
    </w:p>
    <w:p w14:paraId="477209DF">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“扩建”，项目单位根据原有项目实际情况填写，投标人应满足项目单位要求值；</w:t>
      </w:r>
    </w:p>
    <w:p w14:paraId="35451540">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“投标人提供”，投标方根据实际情况填写投标响应值；</w:t>
      </w:r>
    </w:p>
    <w:p w14:paraId="4C51F86E">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“特殊”，项目单位提出的不在“单一、可选、扩建、投标人提供”的特殊要求，需附对应审批流程。</w:t>
      </w:r>
    </w:p>
    <w:p w14:paraId="334EB832">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表2.2   标准</w:t>
      </w:r>
      <w:r>
        <w:rPr>
          <w:rFonts w:asciiTheme="minorEastAsia" w:hAnsiTheme="minorEastAsia" w:eastAsiaTheme="minorEastAsia"/>
          <w:color w:val="auto"/>
          <w:szCs w:val="21"/>
        </w:rPr>
        <w:t>技术</w:t>
      </w:r>
      <w:r>
        <w:rPr>
          <w:rFonts w:hint="eastAsia" w:asciiTheme="minorEastAsia" w:hAnsiTheme="minorEastAsia" w:eastAsiaTheme="minorEastAsia"/>
          <w:color w:val="auto"/>
          <w:szCs w:val="21"/>
        </w:rPr>
        <w:t>特性</w:t>
      </w:r>
      <w:r>
        <w:rPr>
          <w:rFonts w:asciiTheme="minorEastAsia" w:hAnsiTheme="minorEastAsia" w:eastAsiaTheme="minorEastAsia"/>
          <w:color w:val="auto"/>
          <w:szCs w:val="21"/>
        </w:rPr>
        <w:t>参数表</w:t>
      </w:r>
      <w:r>
        <w:rPr>
          <w:rFonts w:hint="eastAsia" w:asciiTheme="minorEastAsia" w:hAnsiTheme="minorEastAsia" w:eastAsiaTheme="minorEastAsia"/>
          <w:color w:val="auto"/>
          <w:szCs w:val="21"/>
        </w:rPr>
        <w:t>（投标方填写）</w:t>
      </w:r>
    </w:p>
    <w:tbl>
      <w:tblPr>
        <w:tblStyle w:val="84"/>
        <w:tblW w:w="15353" w:type="dxa"/>
        <w:tblInd w:w="0" w:type="dxa"/>
        <w:tblLayout w:type="fixed"/>
        <w:tblCellMar>
          <w:top w:w="0" w:type="dxa"/>
          <w:left w:w="108" w:type="dxa"/>
          <w:bottom w:w="0" w:type="dxa"/>
          <w:right w:w="108" w:type="dxa"/>
        </w:tblCellMar>
      </w:tblPr>
      <w:tblGrid>
        <w:gridCol w:w="959"/>
        <w:gridCol w:w="1806"/>
        <w:gridCol w:w="12"/>
        <w:gridCol w:w="28"/>
        <w:gridCol w:w="2929"/>
        <w:gridCol w:w="1244"/>
        <w:gridCol w:w="1133"/>
        <w:gridCol w:w="1449"/>
        <w:gridCol w:w="1449"/>
        <w:gridCol w:w="1449"/>
        <w:gridCol w:w="1449"/>
        <w:gridCol w:w="1446"/>
      </w:tblGrid>
      <w:tr w14:paraId="411D3998">
        <w:tblPrEx>
          <w:tblCellMar>
            <w:top w:w="0" w:type="dxa"/>
            <w:left w:w="108" w:type="dxa"/>
            <w:bottom w:w="0" w:type="dxa"/>
            <w:right w:w="108" w:type="dxa"/>
          </w:tblCellMar>
        </w:tblPrEx>
        <w:trPr>
          <w:gridAfter w:val="4"/>
          <w:wAfter w:w="5793" w:type="dxa"/>
          <w:trHeight w:val="567" w:hRule="atLeast"/>
          <w:tblHeader/>
        </w:trPr>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2C3A6674">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1818" w:type="dxa"/>
            <w:gridSpan w:val="2"/>
            <w:tcBorders>
              <w:top w:val="single" w:color="auto" w:sz="4" w:space="0"/>
              <w:left w:val="nil"/>
              <w:bottom w:val="single" w:color="auto" w:sz="4" w:space="0"/>
              <w:right w:val="single" w:color="auto" w:sz="4" w:space="0"/>
            </w:tcBorders>
            <w:shd w:val="clear" w:color="auto" w:fill="auto"/>
            <w:vAlign w:val="center"/>
          </w:tcPr>
          <w:p w14:paraId="4D28C75A">
            <w:pPr>
              <w:widowControl/>
              <w:rPr>
                <w:rFonts w:hAnsi="宋体"/>
                <w:color w:val="auto"/>
                <w:szCs w:val="21"/>
              </w:rPr>
            </w:pPr>
            <w:r>
              <w:rPr>
                <w:rFonts w:hint="eastAsia" w:hAnsi="宋体"/>
                <w:color w:val="auto"/>
                <w:szCs w:val="21"/>
              </w:rPr>
              <w:t>参数类型</w:t>
            </w:r>
          </w:p>
        </w:tc>
        <w:tc>
          <w:tcPr>
            <w:tcW w:w="2957" w:type="dxa"/>
            <w:gridSpan w:val="2"/>
            <w:tcBorders>
              <w:top w:val="single" w:color="auto" w:sz="4" w:space="0"/>
              <w:left w:val="nil"/>
              <w:bottom w:val="single" w:color="auto" w:sz="4" w:space="0"/>
              <w:right w:val="single" w:color="auto" w:sz="4" w:space="0"/>
            </w:tcBorders>
            <w:shd w:val="clear" w:color="auto" w:fill="auto"/>
            <w:vAlign w:val="center"/>
          </w:tcPr>
          <w:p w14:paraId="137701BA">
            <w:pPr>
              <w:pStyle w:val="42"/>
              <w:spacing w:line="360" w:lineRule="auto"/>
              <w:jc w:val="center"/>
              <w:rPr>
                <w:rFonts w:hAnsi="宋体"/>
                <w:color w:val="auto"/>
                <w:szCs w:val="21"/>
              </w:rPr>
            </w:pPr>
            <w:r>
              <w:rPr>
                <w:rFonts w:hint="eastAsia" w:hAnsi="宋体"/>
                <w:color w:val="auto"/>
                <w:szCs w:val="21"/>
              </w:rPr>
              <w:t>标准参数值</w:t>
            </w:r>
          </w:p>
        </w:tc>
        <w:tc>
          <w:tcPr>
            <w:tcW w:w="1244" w:type="dxa"/>
            <w:tcBorders>
              <w:top w:val="single" w:color="auto" w:sz="4" w:space="0"/>
              <w:left w:val="nil"/>
              <w:bottom w:val="single" w:color="auto" w:sz="4" w:space="0"/>
              <w:right w:val="single" w:color="auto" w:sz="4" w:space="0"/>
            </w:tcBorders>
            <w:shd w:val="clear" w:color="auto" w:fill="auto"/>
            <w:vAlign w:val="center"/>
          </w:tcPr>
          <w:p w14:paraId="4FD9B02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标准值特性</w:t>
            </w:r>
          </w:p>
        </w:tc>
        <w:tc>
          <w:tcPr>
            <w:tcW w:w="1133" w:type="dxa"/>
            <w:tcBorders>
              <w:top w:val="single" w:color="auto" w:sz="4" w:space="0"/>
              <w:left w:val="nil"/>
              <w:bottom w:val="single" w:color="auto" w:sz="4" w:space="0"/>
              <w:right w:val="single" w:color="auto" w:sz="4" w:space="0"/>
            </w:tcBorders>
            <w:shd w:val="clear" w:color="auto" w:fill="auto"/>
            <w:vAlign w:val="center"/>
          </w:tcPr>
          <w:p w14:paraId="6C83C5A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项目单位要求值</w:t>
            </w:r>
          </w:p>
        </w:tc>
        <w:tc>
          <w:tcPr>
            <w:tcW w:w="1449" w:type="dxa"/>
            <w:tcBorders>
              <w:top w:val="single" w:color="auto" w:sz="4" w:space="0"/>
              <w:left w:val="nil"/>
              <w:bottom w:val="single" w:color="auto" w:sz="4" w:space="0"/>
              <w:right w:val="single" w:color="auto" w:sz="4" w:space="0"/>
            </w:tcBorders>
            <w:shd w:val="clear" w:color="auto" w:fill="auto"/>
            <w:vAlign w:val="center"/>
          </w:tcPr>
          <w:p w14:paraId="543537D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投标人响应值</w:t>
            </w:r>
          </w:p>
        </w:tc>
      </w:tr>
      <w:tr w14:paraId="4BAA47D5">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B2A03A2">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14:paraId="58F6A6CE">
            <w:pPr>
              <w:widowControl/>
              <w:rPr>
                <w:rFonts w:hAnsi="宋体"/>
                <w:color w:val="auto"/>
                <w:szCs w:val="21"/>
              </w:rPr>
            </w:pPr>
            <w:r>
              <w:rPr>
                <w:rFonts w:hAnsi="宋体"/>
                <w:color w:val="auto"/>
                <w:szCs w:val="21"/>
              </w:rPr>
              <w:t>规格型号</w:t>
            </w:r>
          </w:p>
        </w:tc>
        <w:tc>
          <w:tcPr>
            <w:tcW w:w="2957" w:type="dxa"/>
            <w:gridSpan w:val="2"/>
            <w:tcBorders>
              <w:top w:val="nil"/>
              <w:left w:val="nil"/>
              <w:bottom w:val="single" w:color="auto" w:sz="4" w:space="0"/>
              <w:right w:val="single" w:color="auto" w:sz="4" w:space="0"/>
            </w:tcBorders>
            <w:shd w:val="clear" w:color="auto" w:fill="auto"/>
            <w:vAlign w:val="center"/>
          </w:tcPr>
          <w:p w14:paraId="7C2D48DF">
            <w:pPr>
              <w:pStyle w:val="42"/>
              <w:jc w:val="center"/>
              <w:rPr>
                <w:rFonts w:hAnsi="宋体"/>
                <w:color w:val="auto"/>
                <w:szCs w:val="21"/>
              </w:rPr>
            </w:pPr>
            <w:r>
              <w:rPr>
                <w:rFonts w:hint="eastAsia" w:hAnsi="宋体"/>
                <w:color w:val="auto"/>
                <w:szCs w:val="21"/>
              </w:rPr>
              <w:t>干式、单相、电磁式电压互感器</w:t>
            </w:r>
          </w:p>
        </w:tc>
        <w:tc>
          <w:tcPr>
            <w:tcW w:w="1244" w:type="dxa"/>
            <w:tcBorders>
              <w:top w:val="nil"/>
              <w:left w:val="nil"/>
              <w:bottom w:val="single" w:color="auto" w:sz="4" w:space="0"/>
              <w:right w:val="single" w:color="auto" w:sz="4" w:space="0"/>
            </w:tcBorders>
            <w:shd w:val="clear" w:color="auto" w:fill="auto"/>
            <w:vAlign w:val="center"/>
          </w:tcPr>
          <w:p w14:paraId="53882FA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0FC58878">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1D62584C">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729F9785">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ADCBF36">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w:t>
            </w:r>
          </w:p>
        </w:tc>
        <w:tc>
          <w:tcPr>
            <w:tcW w:w="8601" w:type="dxa"/>
            <w:gridSpan w:val="7"/>
            <w:tcBorders>
              <w:top w:val="nil"/>
              <w:left w:val="nil"/>
              <w:bottom w:val="single" w:color="auto" w:sz="4" w:space="0"/>
              <w:right w:val="single" w:color="auto" w:sz="4" w:space="0"/>
            </w:tcBorders>
            <w:shd w:val="clear" w:color="auto" w:fill="auto"/>
            <w:vAlign w:val="center"/>
          </w:tcPr>
          <w:p w14:paraId="5F40E023">
            <w:pPr>
              <w:widowControl/>
              <w:jc w:val="left"/>
              <w:rPr>
                <w:rFonts w:asciiTheme="minorEastAsia" w:hAnsiTheme="minorEastAsia" w:eastAsiaTheme="minorEastAsia"/>
                <w:color w:val="auto"/>
                <w:kern w:val="0"/>
                <w:szCs w:val="21"/>
              </w:rPr>
            </w:pPr>
            <w:r>
              <w:rPr>
                <w:rFonts w:hint="eastAsia" w:hAnsi="宋体"/>
                <w:color w:val="auto"/>
                <w:szCs w:val="21"/>
              </w:rPr>
              <w:t>额定值</w:t>
            </w:r>
          </w:p>
        </w:tc>
      </w:tr>
      <w:tr w14:paraId="63588BE2">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35C5C23">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w:t>
            </w:r>
          </w:p>
        </w:tc>
        <w:tc>
          <w:tcPr>
            <w:tcW w:w="1818" w:type="dxa"/>
            <w:gridSpan w:val="2"/>
            <w:tcBorders>
              <w:top w:val="nil"/>
              <w:left w:val="nil"/>
              <w:bottom w:val="single" w:color="auto" w:sz="4" w:space="0"/>
              <w:right w:val="single" w:color="auto" w:sz="4" w:space="0"/>
            </w:tcBorders>
            <w:shd w:val="clear" w:color="auto" w:fill="auto"/>
            <w:vAlign w:val="center"/>
          </w:tcPr>
          <w:p w14:paraId="7507EEF6">
            <w:pPr>
              <w:widowControl/>
              <w:rPr>
                <w:rFonts w:hAnsi="宋体"/>
                <w:color w:val="auto"/>
                <w:szCs w:val="21"/>
              </w:rPr>
            </w:pPr>
            <w:r>
              <w:rPr>
                <w:rFonts w:hAnsi="宋体"/>
                <w:color w:val="auto"/>
                <w:szCs w:val="21"/>
              </w:rPr>
              <w:t>额定</w:t>
            </w:r>
            <w:r>
              <w:rPr>
                <w:rFonts w:hint="eastAsia" w:hAnsi="宋体"/>
                <w:color w:val="auto"/>
                <w:szCs w:val="21"/>
              </w:rPr>
              <w:t>一次</w:t>
            </w:r>
            <w:r>
              <w:rPr>
                <w:rFonts w:hAnsi="宋体"/>
                <w:color w:val="auto"/>
                <w:szCs w:val="21"/>
              </w:rPr>
              <w:t>电压（kV）</w:t>
            </w:r>
          </w:p>
        </w:tc>
        <w:tc>
          <w:tcPr>
            <w:tcW w:w="2957" w:type="dxa"/>
            <w:gridSpan w:val="2"/>
            <w:tcBorders>
              <w:top w:val="nil"/>
              <w:left w:val="nil"/>
              <w:bottom w:val="single" w:color="auto" w:sz="4" w:space="0"/>
              <w:right w:val="single" w:color="auto" w:sz="4" w:space="0"/>
            </w:tcBorders>
            <w:shd w:val="clear" w:color="auto" w:fill="auto"/>
            <w:vAlign w:val="center"/>
          </w:tcPr>
          <w:p w14:paraId="7A94216E">
            <w:pPr>
              <w:pStyle w:val="42"/>
              <w:spacing w:line="360" w:lineRule="auto"/>
              <w:jc w:val="center"/>
              <w:rPr>
                <w:rFonts w:hAnsi="宋体"/>
                <w:color w:val="auto"/>
                <w:szCs w:val="21"/>
              </w:rPr>
            </w:pPr>
            <w:r>
              <w:rPr>
                <w:rFonts w:hint="eastAsia" w:hAnsi="宋体"/>
                <w:color w:val="auto"/>
                <w:szCs w:val="21"/>
              </w:rPr>
              <w:t>35</w:t>
            </w:r>
          </w:p>
        </w:tc>
        <w:tc>
          <w:tcPr>
            <w:tcW w:w="1244" w:type="dxa"/>
            <w:tcBorders>
              <w:top w:val="nil"/>
              <w:left w:val="nil"/>
              <w:bottom w:val="single" w:color="auto" w:sz="4" w:space="0"/>
              <w:right w:val="single" w:color="auto" w:sz="4" w:space="0"/>
            </w:tcBorders>
            <w:shd w:val="clear" w:color="auto" w:fill="auto"/>
            <w:vAlign w:val="center"/>
          </w:tcPr>
          <w:p w14:paraId="222E4D5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787E0AC0">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64DEB8EE">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14:paraId="50D53F01">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838DF79">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1.1.2</w:t>
            </w:r>
          </w:p>
        </w:tc>
        <w:tc>
          <w:tcPr>
            <w:tcW w:w="1818" w:type="dxa"/>
            <w:gridSpan w:val="2"/>
            <w:tcBorders>
              <w:top w:val="nil"/>
              <w:left w:val="nil"/>
              <w:bottom w:val="single" w:color="auto" w:sz="4" w:space="0"/>
              <w:right w:val="single" w:color="auto" w:sz="4" w:space="0"/>
            </w:tcBorders>
            <w:shd w:val="clear" w:color="auto" w:fill="auto"/>
            <w:vAlign w:val="center"/>
          </w:tcPr>
          <w:p w14:paraId="187AAA6D">
            <w:pPr>
              <w:widowControl/>
              <w:rPr>
                <w:rFonts w:hAnsi="宋体"/>
                <w:color w:val="auto"/>
                <w:szCs w:val="21"/>
              </w:rPr>
            </w:pPr>
            <w:r>
              <w:rPr>
                <w:rFonts w:hint="eastAsia" w:hAnsi="宋体"/>
                <w:color w:val="auto"/>
                <w:szCs w:val="21"/>
              </w:rPr>
              <w:t>额定最高电压（kV）</w:t>
            </w:r>
          </w:p>
        </w:tc>
        <w:tc>
          <w:tcPr>
            <w:tcW w:w="2957" w:type="dxa"/>
            <w:gridSpan w:val="2"/>
            <w:tcBorders>
              <w:top w:val="nil"/>
              <w:left w:val="nil"/>
              <w:bottom w:val="single" w:color="auto" w:sz="4" w:space="0"/>
              <w:right w:val="single" w:color="auto" w:sz="4" w:space="0"/>
            </w:tcBorders>
            <w:shd w:val="clear" w:color="auto" w:fill="auto"/>
            <w:vAlign w:val="center"/>
          </w:tcPr>
          <w:p w14:paraId="4ED8968B">
            <w:pPr>
              <w:pStyle w:val="42"/>
              <w:spacing w:line="360" w:lineRule="auto"/>
              <w:jc w:val="center"/>
              <w:rPr>
                <w:rFonts w:hAnsi="宋体"/>
                <w:color w:val="auto"/>
                <w:szCs w:val="21"/>
              </w:rPr>
            </w:pPr>
            <w:r>
              <w:rPr>
                <w:rFonts w:hint="eastAsia" w:hAnsi="宋体"/>
                <w:color w:val="auto"/>
                <w:szCs w:val="21"/>
              </w:rPr>
              <w:t>40.5</w:t>
            </w:r>
          </w:p>
        </w:tc>
        <w:tc>
          <w:tcPr>
            <w:tcW w:w="1244" w:type="dxa"/>
            <w:tcBorders>
              <w:top w:val="nil"/>
              <w:left w:val="nil"/>
              <w:bottom w:val="single" w:color="auto" w:sz="4" w:space="0"/>
              <w:right w:val="single" w:color="auto" w:sz="4" w:space="0"/>
            </w:tcBorders>
            <w:shd w:val="clear" w:color="auto" w:fill="auto"/>
            <w:vAlign w:val="center"/>
          </w:tcPr>
          <w:p w14:paraId="05104B4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6CE3CA4">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02C25ABE">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14:paraId="76E08928">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750ED3E">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14:paraId="7C06C3BB">
            <w:pPr>
              <w:widowControl/>
              <w:jc w:val="left"/>
              <w:rPr>
                <w:rFonts w:asciiTheme="minorEastAsia" w:hAnsiTheme="minorEastAsia" w:eastAsiaTheme="minorEastAsia"/>
                <w:color w:val="auto"/>
                <w:kern w:val="0"/>
                <w:szCs w:val="21"/>
              </w:rPr>
            </w:pPr>
            <w:r>
              <w:rPr>
                <w:rFonts w:hAnsi="宋体"/>
                <w:color w:val="auto"/>
                <w:szCs w:val="21"/>
              </w:rPr>
              <w:t>额定二次电压（</w:t>
            </w:r>
            <w:r>
              <w:rPr>
                <w:rFonts w:hint="eastAsia" w:hAnsi="宋体"/>
                <w:color w:val="auto"/>
                <w:szCs w:val="21"/>
              </w:rPr>
              <w:t>k</w:t>
            </w:r>
            <w:r>
              <w:rPr>
                <w:rFonts w:hAnsi="宋体"/>
                <w:color w:val="auto"/>
                <w:szCs w:val="21"/>
              </w:rPr>
              <w:t>V）</w:t>
            </w:r>
          </w:p>
        </w:tc>
      </w:tr>
      <w:tr w14:paraId="1FD7E5B2">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19A315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1.1.3.1</w:t>
            </w:r>
          </w:p>
        </w:tc>
        <w:tc>
          <w:tcPr>
            <w:tcW w:w="1846" w:type="dxa"/>
            <w:gridSpan w:val="3"/>
            <w:tcBorders>
              <w:top w:val="nil"/>
              <w:left w:val="nil"/>
              <w:bottom w:val="single" w:color="auto" w:sz="4" w:space="0"/>
              <w:right w:val="single" w:color="auto" w:sz="4" w:space="0"/>
            </w:tcBorders>
            <w:shd w:val="clear" w:color="auto" w:fill="auto"/>
            <w:vAlign w:val="center"/>
          </w:tcPr>
          <w:p w14:paraId="7F6F74CF">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主二次绕组</w:t>
            </w:r>
          </w:p>
        </w:tc>
        <w:tc>
          <w:tcPr>
            <w:tcW w:w="2929" w:type="dxa"/>
            <w:tcBorders>
              <w:top w:val="nil"/>
              <w:left w:val="nil"/>
              <w:bottom w:val="single" w:color="auto" w:sz="4" w:space="0"/>
              <w:right w:val="single" w:color="auto" w:sz="4" w:space="0"/>
            </w:tcBorders>
            <w:shd w:val="clear" w:color="auto" w:fill="auto"/>
            <w:vAlign w:val="center"/>
          </w:tcPr>
          <w:p w14:paraId="36E0F91A">
            <w:pPr>
              <w:pStyle w:val="42"/>
              <w:spacing w:line="360" w:lineRule="auto"/>
              <w:jc w:val="center"/>
              <w:rPr>
                <w:rFonts w:hAnsi="宋体"/>
                <w:color w:val="auto"/>
                <w:szCs w:val="21"/>
              </w:rPr>
            </w:pPr>
            <w:r>
              <w:rPr>
                <w:rFonts w:asciiTheme="minorEastAsia" w:hAnsiTheme="minorEastAsia" w:eastAsiaTheme="minorEastAsia"/>
                <w:color w:val="auto"/>
              </w:rPr>
              <w:t>0.1/</w:t>
            </w:r>
            <w:r>
              <w:rPr>
                <w:rFonts w:asciiTheme="minorEastAsia" w:hAnsiTheme="minorEastAsia" w:eastAsiaTheme="minorEastAsia"/>
                <w:color w:val="auto"/>
                <w:spacing w:val="5"/>
                <w:position w:val="-6"/>
                <w:sz w:val="18"/>
              </w:rPr>
              <w:object>
                <v:shape id="_x0000_i1025" o:spt="75" type="#_x0000_t75" style="height:18pt;width:18pt;" o:ole="t" filled="f" o:preferrelative="t" stroked="f" coordsize="21600,21600">
                  <v:path/>
                  <v:fill on="f" focussize="0,0"/>
                  <v:stroke on="f" joinstyle="miter"/>
                  <v:imagedata r:id="rId16" o:title=""/>
                  <o:lock v:ext="edit" aspectratio="f"/>
                  <w10:wrap type="none"/>
                  <w10:anchorlock/>
                </v:shape>
                <o:OLEObject Type="Embed" ProgID="Equation.2" ShapeID="_x0000_i1025" DrawAspect="Content" ObjectID="_1468075725" r:id="rId15">
                  <o:LockedField>false</o:LockedField>
                </o:OLEObject>
              </w:object>
            </w:r>
          </w:p>
        </w:tc>
        <w:tc>
          <w:tcPr>
            <w:tcW w:w="1244" w:type="dxa"/>
            <w:tcBorders>
              <w:top w:val="nil"/>
              <w:left w:val="nil"/>
              <w:bottom w:val="single" w:color="auto" w:sz="4" w:space="0"/>
              <w:right w:val="single" w:color="auto" w:sz="4" w:space="0"/>
            </w:tcBorders>
            <w:shd w:val="clear" w:color="auto" w:fill="auto"/>
            <w:vAlign w:val="center"/>
          </w:tcPr>
          <w:p w14:paraId="291095F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124A2771">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73AEBD9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FF21D0D">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917EE35">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r>
              <w:rPr>
                <w:rFonts w:asciiTheme="minorEastAsia" w:hAnsiTheme="minorEastAsia" w:eastAsiaTheme="minorEastAsia"/>
                <w:bCs/>
                <w:color w:val="auto"/>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14:paraId="34C22C79">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剩余电压绕组</w:t>
            </w:r>
          </w:p>
        </w:tc>
        <w:tc>
          <w:tcPr>
            <w:tcW w:w="2929" w:type="dxa"/>
            <w:tcBorders>
              <w:top w:val="nil"/>
              <w:left w:val="nil"/>
              <w:bottom w:val="single" w:color="auto" w:sz="4" w:space="0"/>
              <w:right w:val="single" w:color="auto" w:sz="4" w:space="0"/>
            </w:tcBorders>
            <w:shd w:val="clear" w:color="auto" w:fill="auto"/>
            <w:vAlign w:val="center"/>
          </w:tcPr>
          <w:p w14:paraId="530C41D2">
            <w:pPr>
              <w:pStyle w:val="42"/>
              <w:spacing w:line="360" w:lineRule="auto"/>
              <w:jc w:val="center"/>
              <w:rPr>
                <w:rFonts w:hAnsi="宋体"/>
                <w:color w:val="auto"/>
                <w:szCs w:val="21"/>
              </w:rPr>
            </w:pPr>
            <w:r>
              <w:rPr>
                <w:rFonts w:hAnsi="宋体"/>
                <w:color w:val="auto"/>
                <w:szCs w:val="21"/>
              </w:rPr>
              <w:t>0.1/3</w:t>
            </w:r>
          </w:p>
        </w:tc>
        <w:tc>
          <w:tcPr>
            <w:tcW w:w="1244" w:type="dxa"/>
            <w:tcBorders>
              <w:top w:val="nil"/>
              <w:left w:val="nil"/>
              <w:bottom w:val="single" w:color="auto" w:sz="4" w:space="0"/>
              <w:right w:val="single" w:color="auto" w:sz="4" w:space="0"/>
            </w:tcBorders>
            <w:shd w:val="clear" w:color="auto" w:fill="auto"/>
            <w:vAlign w:val="center"/>
          </w:tcPr>
          <w:p w14:paraId="005ADF3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E5D66C4">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21CCB93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E6F5CB5">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C13B8A0">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r>
              <w:rPr>
                <w:rFonts w:asciiTheme="minorEastAsia" w:hAnsiTheme="minorEastAsia" w:eastAsiaTheme="minorEastAsia"/>
                <w:bCs/>
                <w:color w:val="auto"/>
                <w:kern w:val="0"/>
                <w:szCs w:val="21"/>
              </w:rPr>
              <w:t>3</w:t>
            </w:r>
          </w:p>
        </w:tc>
        <w:tc>
          <w:tcPr>
            <w:tcW w:w="1846" w:type="dxa"/>
            <w:gridSpan w:val="3"/>
            <w:tcBorders>
              <w:top w:val="nil"/>
              <w:left w:val="nil"/>
              <w:bottom w:val="single" w:color="auto" w:sz="4" w:space="0"/>
              <w:right w:val="single" w:color="auto" w:sz="4" w:space="0"/>
            </w:tcBorders>
            <w:shd w:val="clear" w:color="auto" w:fill="auto"/>
            <w:vAlign w:val="center"/>
          </w:tcPr>
          <w:p w14:paraId="3E58778C">
            <w:pPr>
              <w:rPr>
                <w:rFonts w:asciiTheme="minorEastAsia" w:hAnsiTheme="minorEastAsia" w:eastAsiaTheme="minorEastAsia"/>
                <w:color w:val="auto"/>
              </w:rPr>
            </w:pPr>
            <w:r>
              <w:rPr>
                <w:rFonts w:asciiTheme="minorEastAsia" w:hAnsiTheme="minorEastAsia" w:eastAsiaTheme="minorEastAsia"/>
                <w:color w:val="auto"/>
                <w:szCs w:val="18"/>
              </w:rPr>
              <w:t>额定电压比</w:t>
            </w:r>
          </w:p>
        </w:tc>
        <w:tc>
          <w:tcPr>
            <w:tcW w:w="2929" w:type="dxa"/>
            <w:tcBorders>
              <w:top w:val="nil"/>
              <w:left w:val="nil"/>
              <w:bottom w:val="single" w:color="auto" w:sz="4" w:space="0"/>
              <w:right w:val="single" w:color="auto" w:sz="4" w:space="0"/>
            </w:tcBorders>
            <w:shd w:val="clear" w:color="auto" w:fill="auto"/>
            <w:vAlign w:val="center"/>
          </w:tcPr>
          <w:p w14:paraId="481B10F0">
            <w:pPr>
              <w:pStyle w:val="42"/>
              <w:spacing w:line="360" w:lineRule="auto"/>
              <w:jc w:val="center"/>
              <w:rPr>
                <w:rFonts w:hAnsi="宋体"/>
                <w:color w:val="auto"/>
                <w:szCs w:val="21"/>
              </w:rPr>
            </w:pPr>
            <w:r>
              <w:rPr>
                <w:rFonts w:hint="eastAsia" w:hAnsi="宋体"/>
                <w:color w:val="auto"/>
                <w:szCs w:val="21"/>
              </w:rPr>
              <w:t>35/ √3：0.1/ √3：0.1/3；</w:t>
            </w:r>
          </w:p>
          <w:p w14:paraId="5FECC068">
            <w:pPr>
              <w:pStyle w:val="42"/>
              <w:spacing w:line="360" w:lineRule="auto"/>
              <w:jc w:val="center"/>
              <w:rPr>
                <w:rFonts w:hAnsi="宋体"/>
                <w:color w:val="auto"/>
                <w:szCs w:val="21"/>
              </w:rPr>
            </w:pPr>
            <w:r>
              <w:rPr>
                <w:rFonts w:hint="eastAsia" w:hAnsi="宋体"/>
                <w:color w:val="auto"/>
                <w:szCs w:val="21"/>
              </w:rPr>
              <w:t>35/√3 ：0.1/ √3：0.1/√3 ：0.1/3；</w:t>
            </w:r>
          </w:p>
          <w:p w14:paraId="4976E05B">
            <w:pPr>
              <w:pStyle w:val="42"/>
              <w:spacing w:line="360" w:lineRule="auto"/>
              <w:jc w:val="center"/>
              <w:rPr>
                <w:rFonts w:hAnsi="宋体"/>
                <w:color w:val="auto"/>
                <w:szCs w:val="21"/>
              </w:rPr>
            </w:pPr>
            <w:r>
              <w:rPr>
                <w:rFonts w:hint="eastAsia" w:hAnsi="宋体"/>
                <w:color w:val="auto"/>
                <w:szCs w:val="21"/>
              </w:rPr>
              <w:t>35/√3 ：0.1/√3 ：0.1/ √3：0.1/√3 ：0.1/3</w:t>
            </w:r>
          </w:p>
        </w:tc>
        <w:tc>
          <w:tcPr>
            <w:tcW w:w="1244" w:type="dxa"/>
            <w:tcBorders>
              <w:top w:val="nil"/>
              <w:left w:val="nil"/>
              <w:bottom w:val="single" w:color="auto" w:sz="4" w:space="0"/>
              <w:right w:val="single" w:color="auto" w:sz="4" w:space="0"/>
            </w:tcBorders>
            <w:shd w:val="clear" w:color="auto" w:fill="auto"/>
            <w:vAlign w:val="center"/>
          </w:tcPr>
          <w:p w14:paraId="74C24F96">
            <w:pPr>
              <w:pStyle w:val="42"/>
              <w:spacing w:line="360" w:lineRule="auto"/>
              <w:jc w:val="center"/>
              <w:rPr>
                <w:rFonts w:hint="default" w:asciiTheme="minorEastAsia" w:hAnsiTheme="minorEastAsia" w:eastAsiaTheme="minorEastAsia"/>
                <w:color w:val="auto"/>
                <w:kern w:val="0"/>
                <w:szCs w:val="21"/>
                <w:lang w:val="en-US" w:eastAsia="zh-CN"/>
              </w:rPr>
            </w:pPr>
            <w:r>
              <w:rPr>
                <w:rFonts w:hint="eastAsia" w:ascii="宋体" w:hAnsi="宋体"/>
                <w:color w:val="auto"/>
                <w:kern w:val="0"/>
                <w:szCs w:val="21"/>
                <w:lang w:val="en-US" w:eastAsia="zh-CN"/>
              </w:rPr>
              <w:t>详见本表</w:t>
            </w:r>
            <w:r>
              <w:rPr>
                <w:rFonts w:hint="eastAsia" w:hAnsi="宋体" w:eastAsiaTheme="minorEastAsia"/>
                <w:color w:val="auto"/>
                <w:szCs w:val="21"/>
                <w:lang w:val="en-US" w:eastAsia="zh-CN"/>
              </w:rPr>
              <w:t>3.1项</w:t>
            </w:r>
          </w:p>
        </w:tc>
        <w:tc>
          <w:tcPr>
            <w:tcW w:w="1133" w:type="dxa"/>
            <w:tcBorders>
              <w:top w:val="nil"/>
              <w:left w:val="nil"/>
              <w:bottom w:val="single" w:color="auto" w:sz="4" w:space="0"/>
              <w:right w:val="single" w:color="auto" w:sz="4" w:space="0"/>
            </w:tcBorders>
            <w:shd w:val="clear" w:color="auto" w:fill="auto"/>
            <w:vAlign w:val="center"/>
          </w:tcPr>
          <w:p w14:paraId="28D8E35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14:paraId="08C00EB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62D9A8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7F4485B8">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1.1.4</w:t>
            </w:r>
          </w:p>
        </w:tc>
        <w:tc>
          <w:tcPr>
            <w:tcW w:w="1846" w:type="dxa"/>
            <w:gridSpan w:val="3"/>
            <w:tcBorders>
              <w:top w:val="nil"/>
              <w:left w:val="nil"/>
              <w:bottom w:val="single" w:color="auto" w:sz="4" w:space="0"/>
              <w:right w:val="single" w:color="auto" w:sz="4" w:space="0"/>
            </w:tcBorders>
            <w:shd w:val="clear" w:color="auto" w:fill="auto"/>
            <w:vAlign w:val="center"/>
          </w:tcPr>
          <w:p w14:paraId="7D5A3144">
            <w:pPr>
              <w:widowControl/>
              <w:rPr>
                <w:rFonts w:hAnsi="宋体"/>
                <w:color w:val="auto"/>
                <w:szCs w:val="21"/>
              </w:rPr>
            </w:pPr>
            <w:r>
              <w:rPr>
                <w:rFonts w:hAnsi="宋体"/>
                <w:color w:val="auto"/>
                <w:szCs w:val="21"/>
              </w:rPr>
              <w:t>额定频率（Hz）</w:t>
            </w:r>
          </w:p>
        </w:tc>
        <w:tc>
          <w:tcPr>
            <w:tcW w:w="2929" w:type="dxa"/>
            <w:tcBorders>
              <w:top w:val="nil"/>
              <w:left w:val="nil"/>
              <w:bottom w:val="single" w:color="auto" w:sz="4" w:space="0"/>
              <w:right w:val="single" w:color="auto" w:sz="4" w:space="0"/>
            </w:tcBorders>
            <w:shd w:val="clear" w:color="auto" w:fill="auto"/>
            <w:vAlign w:val="center"/>
          </w:tcPr>
          <w:p w14:paraId="441C2EB4">
            <w:pPr>
              <w:pStyle w:val="42"/>
              <w:spacing w:line="360" w:lineRule="auto"/>
              <w:jc w:val="center"/>
              <w:rPr>
                <w:rFonts w:hAnsi="宋体"/>
                <w:color w:val="auto"/>
                <w:szCs w:val="21"/>
              </w:rPr>
            </w:pPr>
            <w:r>
              <w:rPr>
                <w:rFonts w:hint="eastAsia" w:hAnsi="宋体"/>
                <w:color w:val="auto"/>
                <w:szCs w:val="21"/>
              </w:rPr>
              <w:t>50</w:t>
            </w:r>
          </w:p>
        </w:tc>
        <w:tc>
          <w:tcPr>
            <w:tcW w:w="1244" w:type="dxa"/>
            <w:tcBorders>
              <w:top w:val="nil"/>
              <w:left w:val="nil"/>
              <w:bottom w:val="single" w:color="auto" w:sz="4" w:space="0"/>
              <w:right w:val="single" w:color="auto" w:sz="4" w:space="0"/>
            </w:tcBorders>
            <w:shd w:val="clear" w:color="auto" w:fill="auto"/>
            <w:vAlign w:val="center"/>
          </w:tcPr>
          <w:p w14:paraId="67C40DE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51F4BAB">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6F9302A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47F9A37">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E482CEE">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1.5</w:t>
            </w:r>
          </w:p>
        </w:tc>
        <w:tc>
          <w:tcPr>
            <w:tcW w:w="1846" w:type="dxa"/>
            <w:gridSpan w:val="3"/>
            <w:tcBorders>
              <w:top w:val="nil"/>
              <w:left w:val="nil"/>
              <w:bottom w:val="single" w:color="auto" w:sz="4" w:space="0"/>
              <w:right w:val="single" w:color="auto" w:sz="4" w:space="0"/>
            </w:tcBorders>
            <w:shd w:val="clear" w:color="auto" w:fill="auto"/>
            <w:vAlign w:val="center"/>
          </w:tcPr>
          <w:p w14:paraId="05522D0C">
            <w:pPr>
              <w:widowControl/>
              <w:rPr>
                <w:rFonts w:hAnsi="宋体"/>
                <w:color w:val="auto"/>
                <w:szCs w:val="21"/>
              </w:rPr>
            </w:pPr>
            <w:r>
              <w:rPr>
                <w:rFonts w:hAnsi="宋体"/>
                <w:color w:val="auto"/>
                <w:szCs w:val="21"/>
              </w:rPr>
              <w:t>额定输出</w:t>
            </w:r>
            <w:r>
              <w:rPr>
                <w:rFonts w:hint="eastAsia" w:hAnsi="宋体"/>
                <w:color w:val="auto"/>
                <w:szCs w:val="21"/>
              </w:rPr>
              <w:t>容量</w:t>
            </w:r>
            <w:r>
              <w:rPr>
                <w:rFonts w:hAnsi="宋体"/>
                <w:color w:val="auto"/>
                <w:szCs w:val="21"/>
              </w:rPr>
              <w:t>（VA）</w:t>
            </w:r>
          </w:p>
        </w:tc>
        <w:tc>
          <w:tcPr>
            <w:tcW w:w="2929" w:type="dxa"/>
            <w:tcBorders>
              <w:top w:val="nil"/>
              <w:left w:val="nil"/>
              <w:bottom w:val="single" w:color="auto" w:sz="4" w:space="0"/>
              <w:right w:val="single" w:color="auto" w:sz="4" w:space="0"/>
            </w:tcBorders>
            <w:shd w:val="clear" w:color="auto" w:fill="auto"/>
            <w:vAlign w:val="center"/>
          </w:tcPr>
          <w:p w14:paraId="2637117B">
            <w:pPr>
              <w:pStyle w:val="42"/>
              <w:spacing w:line="360" w:lineRule="auto"/>
              <w:jc w:val="center"/>
              <w:rPr>
                <w:rFonts w:hAnsi="宋体"/>
                <w:color w:val="auto"/>
                <w:szCs w:val="21"/>
              </w:rPr>
            </w:pPr>
            <w:r>
              <w:rPr>
                <w:rFonts w:hAnsi="宋体"/>
                <w:color w:val="auto"/>
                <w:szCs w:val="21"/>
              </w:rPr>
              <w:t>50/50</w:t>
            </w:r>
          </w:p>
          <w:p w14:paraId="2611DE4D">
            <w:pPr>
              <w:pStyle w:val="42"/>
              <w:spacing w:line="360" w:lineRule="auto"/>
              <w:jc w:val="center"/>
              <w:rPr>
                <w:rFonts w:hAnsi="宋体"/>
                <w:color w:val="auto"/>
                <w:szCs w:val="21"/>
              </w:rPr>
            </w:pPr>
            <w:r>
              <w:rPr>
                <w:rFonts w:hAnsi="宋体"/>
                <w:color w:val="auto"/>
                <w:szCs w:val="21"/>
              </w:rPr>
              <w:t>50/50/50</w:t>
            </w:r>
          </w:p>
          <w:p w14:paraId="139D2290">
            <w:pPr>
              <w:pStyle w:val="42"/>
              <w:spacing w:line="360" w:lineRule="auto"/>
              <w:jc w:val="center"/>
              <w:rPr>
                <w:rFonts w:hAnsi="宋体"/>
                <w:color w:val="auto"/>
                <w:szCs w:val="21"/>
              </w:rPr>
            </w:pPr>
            <w:r>
              <w:rPr>
                <w:rFonts w:hAnsi="宋体"/>
                <w:color w:val="auto"/>
                <w:szCs w:val="21"/>
              </w:rPr>
              <w:t>15/30/30/30</w:t>
            </w:r>
          </w:p>
        </w:tc>
        <w:tc>
          <w:tcPr>
            <w:tcW w:w="1244" w:type="dxa"/>
            <w:tcBorders>
              <w:top w:val="nil"/>
              <w:left w:val="nil"/>
              <w:bottom w:val="single" w:color="auto" w:sz="4" w:space="0"/>
              <w:right w:val="single" w:color="auto" w:sz="4" w:space="0"/>
            </w:tcBorders>
            <w:shd w:val="clear" w:color="auto" w:fill="auto"/>
            <w:vAlign w:val="center"/>
          </w:tcPr>
          <w:p w14:paraId="0550F792">
            <w:pPr>
              <w:pStyle w:val="42"/>
              <w:spacing w:line="360" w:lineRule="auto"/>
              <w:jc w:val="center"/>
              <w:rPr>
                <w:rFonts w:hAnsi="宋体"/>
                <w:color w:val="auto"/>
                <w:szCs w:val="21"/>
              </w:rPr>
            </w:pPr>
            <w:r>
              <w:rPr>
                <w:rFonts w:hAnsi="宋体"/>
                <w:color w:val="auto"/>
                <w:szCs w:val="21"/>
              </w:rPr>
              <w:t>50/50/50</w:t>
            </w:r>
          </w:p>
          <w:p w14:paraId="7B61AB3C">
            <w:pPr>
              <w:widowControl/>
              <w:jc w:val="center"/>
              <w:rPr>
                <w:rFonts w:asciiTheme="minorEastAsia" w:hAnsiTheme="minorEastAsia" w:eastAsiaTheme="minorEastAsia"/>
                <w:color w:val="auto"/>
                <w:kern w:val="0"/>
                <w:szCs w:val="21"/>
              </w:rPr>
            </w:pPr>
          </w:p>
        </w:tc>
        <w:tc>
          <w:tcPr>
            <w:tcW w:w="1133" w:type="dxa"/>
            <w:tcBorders>
              <w:top w:val="nil"/>
              <w:left w:val="nil"/>
              <w:bottom w:val="single" w:color="auto" w:sz="4" w:space="0"/>
              <w:right w:val="single" w:color="auto" w:sz="4" w:space="0"/>
            </w:tcBorders>
            <w:shd w:val="clear" w:color="auto" w:fill="auto"/>
            <w:vAlign w:val="center"/>
          </w:tcPr>
          <w:p w14:paraId="3360BBC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14:paraId="12142451">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5E269C29">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7EBE76D">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14:paraId="0494FA8D">
            <w:pPr>
              <w:widowControl/>
              <w:rPr>
                <w:rFonts w:hAnsi="宋体"/>
                <w:color w:val="auto"/>
                <w:szCs w:val="21"/>
              </w:rPr>
            </w:pPr>
            <w:r>
              <w:rPr>
                <w:rFonts w:hint="eastAsia" w:hAnsi="宋体"/>
                <w:color w:val="auto"/>
                <w:szCs w:val="21"/>
              </w:rPr>
              <w:t>热极限输出（VA</w:t>
            </w:r>
            <w:r>
              <w:rPr>
                <w:rFonts w:hAnsi="宋体"/>
                <w:color w:val="auto"/>
                <w:szCs w:val="21"/>
              </w:rPr>
              <w:t>）</w:t>
            </w:r>
          </w:p>
        </w:tc>
        <w:tc>
          <w:tcPr>
            <w:tcW w:w="2929" w:type="dxa"/>
            <w:tcBorders>
              <w:top w:val="nil"/>
              <w:left w:val="nil"/>
              <w:bottom w:val="single" w:color="auto" w:sz="4" w:space="0"/>
              <w:right w:val="single" w:color="auto" w:sz="4" w:space="0"/>
            </w:tcBorders>
            <w:shd w:val="clear" w:color="auto" w:fill="auto"/>
            <w:vAlign w:val="center"/>
          </w:tcPr>
          <w:p w14:paraId="2D3F25FE">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14:paraId="60B2860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49C8D78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383A498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CEEA196">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7E4C4BD">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1.7</w:t>
            </w:r>
          </w:p>
        </w:tc>
        <w:tc>
          <w:tcPr>
            <w:tcW w:w="1846" w:type="dxa"/>
            <w:gridSpan w:val="3"/>
            <w:tcBorders>
              <w:top w:val="nil"/>
              <w:left w:val="nil"/>
              <w:bottom w:val="single" w:color="auto" w:sz="4" w:space="0"/>
              <w:right w:val="single" w:color="auto" w:sz="4" w:space="0"/>
            </w:tcBorders>
            <w:shd w:val="clear" w:color="auto" w:fill="auto"/>
            <w:vAlign w:val="center"/>
          </w:tcPr>
          <w:p w14:paraId="70691C26">
            <w:pPr>
              <w:widowControl/>
              <w:rPr>
                <w:rFonts w:hAnsi="宋体"/>
                <w:color w:val="auto"/>
                <w:szCs w:val="21"/>
              </w:rPr>
            </w:pPr>
            <w:r>
              <w:rPr>
                <w:rFonts w:hAnsi="宋体"/>
                <w:color w:val="auto"/>
                <w:szCs w:val="21"/>
              </w:rPr>
              <w:t>准确级</w:t>
            </w:r>
          </w:p>
        </w:tc>
        <w:tc>
          <w:tcPr>
            <w:tcW w:w="2929" w:type="dxa"/>
            <w:tcBorders>
              <w:top w:val="nil"/>
              <w:left w:val="nil"/>
              <w:bottom w:val="single" w:color="auto" w:sz="4" w:space="0"/>
              <w:right w:val="single" w:color="auto" w:sz="4" w:space="0"/>
            </w:tcBorders>
            <w:shd w:val="clear" w:color="auto" w:fill="auto"/>
            <w:vAlign w:val="center"/>
          </w:tcPr>
          <w:p w14:paraId="3771F12F">
            <w:pPr>
              <w:pStyle w:val="42"/>
              <w:spacing w:line="360" w:lineRule="auto"/>
              <w:jc w:val="center"/>
              <w:rPr>
                <w:rFonts w:hAnsi="宋体"/>
                <w:color w:val="auto"/>
                <w:szCs w:val="21"/>
              </w:rPr>
            </w:pPr>
            <w:r>
              <w:rPr>
                <w:rFonts w:hAnsi="宋体"/>
                <w:color w:val="auto"/>
                <w:szCs w:val="21"/>
              </w:rPr>
              <w:t>0.5/3P</w:t>
            </w:r>
          </w:p>
          <w:p w14:paraId="65421D89">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/3P</w:t>
            </w:r>
          </w:p>
          <w:p w14:paraId="4C827BBA">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 xml:space="preserve"> 0.5</w:t>
            </w:r>
            <w:r>
              <w:rPr>
                <w:rFonts w:hAnsi="宋体"/>
                <w:color w:val="auto"/>
                <w:szCs w:val="21"/>
              </w:rPr>
              <w:t>(3P)</w:t>
            </w:r>
            <w:r>
              <w:rPr>
                <w:rFonts w:hint="eastAsia" w:hAnsi="宋体"/>
                <w:color w:val="auto"/>
                <w:szCs w:val="21"/>
              </w:rPr>
              <w:t>/3P</w:t>
            </w:r>
          </w:p>
        </w:tc>
        <w:tc>
          <w:tcPr>
            <w:tcW w:w="1244" w:type="dxa"/>
            <w:tcBorders>
              <w:top w:val="nil"/>
              <w:left w:val="nil"/>
              <w:bottom w:val="single" w:color="auto" w:sz="4" w:space="0"/>
              <w:right w:val="single" w:color="auto" w:sz="4" w:space="0"/>
            </w:tcBorders>
            <w:shd w:val="clear" w:color="auto" w:fill="auto"/>
            <w:vAlign w:val="center"/>
          </w:tcPr>
          <w:p w14:paraId="1E744143">
            <w:pPr>
              <w:widowControl/>
              <w:jc w:val="center"/>
              <w:rPr>
                <w:rFonts w:hint="default" w:asciiTheme="minorEastAsia" w:hAnsiTheme="minorEastAsia" w:eastAsiaTheme="minorEastAsia"/>
                <w:color w:val="auto"/>
                <w:kern w:val="0"/>
                <w:szCs w:val="21"/>
                <w:lang w:val="en-US" w:eastAsia="zh-CN"/>
              </w:rPr>
            </w:pPr>
            <w:r>
              <w:rPr>
                <w:rFonts w:hint="eastAsia" w:ascii="宋体" w:hAnsi="宋体"/>
                <w:color w:val="auto"/>
                <w:kern w:val="0"/>
                <w:szCs w:val="21"/>
                <w:lang w:val="en-US" w:eastAsia="zh-CN"/>
              </w:rPr>
              <w:t>详见本表</w:t>
            </w:r>
            <w:r>
              <w:rPr>
                <w:rFonts w:hint="eastAsia" w:asciiTheme="minorEastAsia" w:hAnsiTheme="minorEastAsia" w:eastAsiaTheme="minorEastAsia"/>
                <w:color w:val="auto"/>
                <w:kern w:val="0"/>
                <w:szCs w:val="21"/>
                <w:lang w:val="en-US" w:eastAsia="zh-CN"/>
              </w:rPr>
              <w:t xml:space="preserve">3.2项                                                                              </w:t>
            </w:r>
          </w:p>
        </w:tc>
        <w:tc>
          <w:tcPr>
            <w:tcW w:w="1133" w:type="dxa"/>
            <w:tcBorders>
              <w:top w:val="nil"/>
              <w:left w:val="nil"/>
              <w:bottom w:val="single" w:color="auto" w:sz="4" w:space="0"/>
              <w:right w:val="single" w:color="auto" w:sz="4" w:space="0"/>
            </w:tcBorders>
            <w:shd w:val="clear" w:color="auto" w:fill="auto"/>
            <w:vAlign w:val="center"/>
          </w:tcPr>
          <w:p w14:paraId="38FB8E6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14:paraId="1EEB133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BA60139">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28923D3">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14:paraId="3D61997E">
            <w:pPr>
              <w:widowControl/>
              <w:rPr>
                <w:rFonts w:hAnsi="宋体"/>
                <w:color w:val="auto"/>
                <w:szCs w:val="21"/>
              </w:rPr>
            </w:pPr>
            <w:r>
              <w:rPr>
                <w:rFonts w:hAnsi="宋体"/>
                <w:color w:val="auto"/>
                <w:szCs w:val="21"/>
              </w:rPr>
              <w:t>极性</w:t>
            </w:r>
          </w:p>
        </w:tc>
        <w:tc>
          <w:tcPr>
            <w:tcW w:w="2929" w:type="dxa"/>
            <w:tcBorders>
              <w:top w:val="nil"/>
              <w:left w:val="nil"/>
              <w:bottom w:val="single" w:color="auto" w:sz="4" w:space="0"/>
              <w:right w:val="single" w:color="auto" w:sz="4" w:space="0"/>
            </w:tcBorders>
            <w:shd w:val="clear" w:color="auto" w:fill="auto"/>
            <w:vAlign w:val="center"/>
          </w:tcPr>
          <w:p w14:paraId="77361DB0">
            <w:pPr>
              <w:pStyle w:val="42"/>
              <w:jc w:val="center"/>
              <w:rPr>
                <w:rFonts w:hAnsi="宋体"/>
                <w:color w:val="auto"/>
                <w:szCs w:val="21"/>
              </w:rPr>
            </w:pPr>
            <w:r>
              <w:rPr>
                <w:rFonts w:hint="eastAsia" w:hAnsi="宋体"/>
                <w:color w:val="auto"/>
                <w:szCs w:val="21"/>
              </w:rPr>
              <w:t>减极性</w:t>
            </w:r>
          </w:p>
        </w:tc>
        <w:tc>
          <w:tcPr>
            <w:tcW w:w="1244" w:type="dxa"/>
            <w:tcBorders>
              <w:top w:val="nil"/>
              <w:left w:val="nil"/>
              <w:bottom w:val="single" w:color="auto" w:sz="4" w:space="0"/>
              <w:right w:val="single" w:color="auto" w:sz="4" w:space="0"/>
            </w:tcBorders>
            <w:shd w:val="clear" w:color="auto" w:fill="auto"/>
            <w:vAlign w:val="center"/>
          </w:tcPr>
          <w:p w14:paraId="6B34B88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096DB9AD">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2F4D1444">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68EA84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3FDCAF4">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1.9</w:t>
            </w:r>
          </w:p>
        </w:tc>
        <w:tc>
          <w:tcPr>
            <w:tcW w:w="1846" w:type="dxa"/>
            <w:gridSpan w:val="3"/>
            <w:tcBorders>
              <w:top w:val="nil"/>
              <w:left w:val="nil"/>
              <w:bottom w:val="single" w:color="auto" w:sz="4" w:space="0"/>
              <w:right w:val="single" w:color="auto" w:sz="4" w:space="0"/>
            </w:tcBorders>
            <w:shd w:val="clear" w:color="auto" w:fill="auto"/>
            <w:vAlign w:val="center"/>
          </w:tcPr>
          <w:p w14:paraId="7FCA9500">
            <w:pPr>
              <w:widowControl/>
              <w:rPr>
                <w:rFonts w:hAnsi="宋体"/>
                <w:color w:val="auto"/>
                <w:szCs w:val="21"/>
              </w:rPr>
            </w:pPr>
            <w:r>
              <w:rPr>
                <w:rFonts w:hAnsi="宋体"/>
                <w:color w:val="auto"/>
                <w:szCs w:val="21"/>
              </w:rPr>
              <w:t>额定输出功率因数</w:t>
            </w:r>
          </w:p>
        </w:tc>
        <w:tc>
          <w:tcPr>
            <w:tcW w:w="2929" w:type="dxa"/>
            <w:tcBorders>
              <w:top w:val="nil"/>
              <w:left w:val="nil"/>
              <w:bottom w:val="single" w:color="auto" w:sz="4" w:space="0"/>
              <w:right w:val="single" w:color="auto" w:sz="4" w:space="0"/>
            </w:tcBorders>
            <w:shd w:val="clear" w:color="auto" w:fill="auto"/>
            <w:vAlign w:val="center"/>
          </w:tcPr>
          <w:p w14:paraId="110071B5">
            <w:pPr>
              <w:pStyle w:val="42"/>
              <w:spacing w:line="360" w:lineRule="auto"/>
              <w:jc w:val="center"/>
              <w:rPr>
                <w:rFonts w:hAnsi="宋体"/>
                <w:color w:val="auto"/>
                <w:szCs w:val="21"/>
              </w:rPr>
            </w:pPr>
            <w:r>
              <w:rPr>
                <w:rFonts w:hint="eastAsia" w:hAnsi="宋体"/>
                <w:color w:val="auto"/>
                <w:szCs w:val="21"/>
              </w:rPr>
              <w:t>0.8</w:t>
            </w:r>
          </w:p>
        </w:tc>
        <w:tc>
          <w:tcPr>
            <w:tcW w:w="1244" w:type="dxa"/>
            <w:tcBorders>
              <w:top w:val="nil"/>
              <w:left w:val="nil"/>
              <w:bottom w:val="single" w:color="auto" w:sz="4" w:space="0"/>
              <w:right w:val="single" w:color="auto" w:sz="4" w:space="0"/>
            </w:tcBorders>
            <w:shd w:val="clear" w:color="auto" w:fill="auto"/>
            <w:vAlign w:val="center"/>
          </w:tcPr>
          <w:p w14:paraId="2D359DF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1A803558">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5AF93795">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2E7165E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900D93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14:paraId="6F2657AF">
            <w:pP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绝缘水平</w:t>
            </w:r>
          </w:p>
        </w:tc>
      </w:tr>
      <w:tr w14:paraId="4C833D17">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7B1240C7">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2.1</w:t>
            </w:r>
          </w:p>
        </w:tc>
        <w:tc>
          <w:tcPr>
            <w:tcW w:w="1846" w:type="dxa"/>
            <w:gridSpan w:val="3"/>
            <w:tcBorders>
              <w:top w:val="nil"/>
              <w:left w:val="nil"/>
              <w:bottom w:val="single" w:color="auto" w:sz="4" w:space="0"/>
              <w:right w:val="single" w:color="auto" w:sz="4" w:space="0"/>
            </w:tcBorders>
            <w:shd w:val="clear" w:color="auto" w:fill="auto"/>
            <w:vAlign w:val="center"/>
          </w:tcPr>
          <w:p w14:paraId="0303ECC7">
            <w:pPr>
              <w:widowControl/>
              <w:rPr>
                <w:rFonts w:hAnsi="宋体"/>
                <w:color w:val="auto"/>
                <w:szCs w:val="21"/>
              </w:rPr>
            </w:pPr>
            <w:r>
              <w:rPr>
                <w:rFonts w:hint="eastAsia" w:hAnsi="宋体"/>
                <w:color w:val="auto"/>
                <w:szCs w:val="21"/>
              </w:rPr>
              <w:t>高压端工频耐受电压（kV，有效值）</w:t>
            </w:r>
          </w:p>
        </w:tc>
        <w:tc>
          <w:tcPr>
            <w:tcW w:w="2929" w:type="dxa"/>
            <w:tcBorders>
              <w:top w:val="nil"/>
              <w:left w:val="nil"/>
              <w:bottom w:val="single" w:color="auto" w:sz="4" w:space="0"/>
              <w:right w:val="single" w:color="auto" w:sz="4" w:space="0"/>
            </w:tcBorders>
            <w:shd w:val="clear" w:color="auto" w:fill="auto"/>
            <w:vAlign w:val="center"/>
          </w:tcPr>
          <w:p w14:paraId="7065D5F2">
            <w:pPr>
              <w:pStyle w:val="42"/>
              <w:spacing w:line="360" w:lineRule="auto"/>
              <w:jc w:val="center"/>
              <w:rPr>
                <w:rFonts w:hAnsi="宋体"/>
                <w:color w:val="auto"/>
                <w:szCs w:val="21"/>
              </w:rPr>
            </w:pPr>
            <w:r>
              <w:rPr>
                <w:rFonts w:hint="eastAsia" w:hAnsi="宋体"/>
                <w:color w:val="auto"/>
                <w:szCs w:val="21"/>
              </w:rPr>
              <w:t>95</w:t>
            </w:r>
          </w:p>
        </w:tc>
        <w:tc>
          <w:tcPr>
            <w:tcW w:w="1244" w:type="dxa"/>
            <w:tcBorders>
              <w:top w:val="nil"/>
              <w:left w:val="nil"/>
              <w:bottom w:val="single" w:color="auto" w:sz="4" w:space="0"/>
              <w:right w:val="single" w:color="auto" w:sz="4" w:space="0"/>
            </w:tcBorders>
            <w:shd w:val="clear" w:color="auto" w:fill="auto"/>
            <w:vAlign w:val="center"/>
          </w:tcPr>
          <w:p w14:paraId="3FA7CC4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69F76249">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46701F3D">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14:paraId="55167CA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7814F29">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2.2</w:t>
            </w:r>
          </w:p>
        </w:tc>
        <w:tc>
          <w:tcPr>
            <w:tcW w:w="1846" w:type="dxa"/>
            <w:gridSpan w:val="3"/>
            <w:tcBorders>
              <w:top w:val="nil"/>
              <w:left w:val="nil"/>
              <w:bottom w:val="single" w:color="auto" w:sz="4" w:space="0"/>
              <w:right w:val="single" w:color="auto" w:sz="4" w:space="0"/>
            </w:tcBorders>
            <w:shd w:val="clear" w:color="auto" w:fill="auto"/>
            <w:vAlign w:val="center"/>
          </w:tcPr>
          <w:p w14:paraId="60C0A7BB">
            <w:pPr>
              <w:widowControl/>
              <w:rPr>
                <w:rFonts w:hAnsi="宋体"/>
                <w:color w:val="auto"/>
                <w:szCs w:val="21"/>
              </w:rPr>
            </w:pPr>
            <w:r>
              <w:rPr>
                <w:rFonts w:hAnsi="宋体"/>
                <w:color w:val="auto"/>
                <w:szCs w:val="21"/>
              </w:rPr>
              <w:t>二次绕组之间及对地</w:t>
            </w:r>
            <w:r>
              <w:rPr>
                <w:rFonts w:hint="eastAsia" w:hAnsi="宋体"/>
                <w:color w:val="auto"/>
                <w:szCs w:val="21"/>
              </w:rPr>
              <w:t>频耐受电压（kV，有效值）</w:t>
            </w:r>
          </w:p>
        </w:tc>
        <w:tc>
          <w:tcPr>
            <w:tcW w:w="2929" w:type="dxa"/>
            <w:tcBorders>
              <w:top w:val="nil"/>
              <w:left w:val="nil"/>
              <w:bottom w:val="single" w:color="auto" w:sz="4" w:space="0"/>
              <w:right w:val="single" w:color="auto" w:sz="4" w:space="0"/>
            </w:tcBorders>
            <w:shd w:val="clear" w:color="auto" w:fill="auto"/>
            <w:vAlign w:val="center"/>
          </w:tcPr>
          <w:p w14:paraId="46C81474">
            <w:pPr>
              <w:pStyle w:val="42"/>
              <w:spacing w:line="360" w:lineRule="auto"/>
              <w:jc w:val="center"/>
              <w:rPr>
                <w:rFonts w:hAnsi="宋体"/>
                <w:color w:val="auto"/>
                <w:szCs w:val="21"/>
              </w:rPr>
            </w:pPr>
            <w:r>
              <w:rPr>
                <w:rFonts w:hAnsi="宋体"/>
                <w:color w:val="auto"/>
                <w:szCs w:val="21"/>
              </w:rPr>
              <w:t>3</w:t>
            </w:r>
          </w:p>
        </w:tc>
        <w:tc>
          <w:tcPr>
            <w:tcW w:w="1244" w:type="dxa"/>
            <w:tcBorders>
              <w:top w:val="nil"/>
              <w:left w:val="nil"/>
              <w:bottom w:val="single" w:color="auto" w:sz="4" w:space="0"/>
              <w:right w:val="single" w:color="auto" w:sz="4" w:space="0"/>
            </w:tcBorders>
            <w:shd w:val="clear" w:color="auto" w:fill="auto"/>
            <w:vAlign w:val="center"/>
          </w:tcPr>
          <w:p w14:paraId="341BCDF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3D818479">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68DD949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2CBD0523">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1C842E1">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2.3</w:t>
            </w:r>
          </w:p>
        </w:tc>
        <w:tc>
          <w:tcPr>
            <w:tcW w:w="1846" w:type="dxa"/>
            <w:gridSpan w:val="3"/>
            <w:tcBorders>
              <w:top w:val="nil"/>
              <w:left w:val="nil"/>
              <w:bottom w:val="single" w:color="auto" w:sz="4" w:space="0"/>
              <w:right w:val="single" w:color="auto" w:sz="4" w:space="0"/>
            </w:tcBorders>
            <w:shd w:val="clear" w:color="auto" w:fill="auto"/>
            <w:vAlign w:val="center"/>
          </w:tcPr>
          <w:p w14:paraId="10934A37">
            <w:pPr>
              <w:widowControl/>
              <w:rPr>
                <w:rFonts w:hAnsi="宋体"/>
                <w:color w:val="auto"/>
                <w:szCs w:val="21"/>
              </w:rPr>
            </w:pPr>
            <w:r>
              <w:rPr>
                <w:rFonts w:hint="eastAsia" w:hAnsi="宋体"/>
                <w:color w:val="auto"/>
                <w:szCs w:val="21"/>
              </w:rPr>
              <w:t>高压端</w:t>
            </w:r>
            <w:r>
              <w:rPr>
                <w:rFonts w:hAnsi="宋体"/>
                <w:color w:val="auto"/>
                <w:szCs w:val="21"/>
              </w:rPr>
              <w:t>雷电</w:t>
            </w:r>
            <w:r>
              <w:rPr>
                <w:rFonts w:hint="eastAsia" w:hAnsi="宋体"/>
                <w:color w:val="auto"/>
                <w:szCs w:val="21"/>
              </w:rPr>
              <w:t>全波</w:t>
            </w:r>
            <w:r>
              <w:rPr>
                <w:rFonts w:hAnsi="宋体"/>
                <w:color w:val="auto"/>
                <w:szCs w:val="21"/>
              </w:rPr>
              <w:t>冲击耐受电压</w:t>
            </w:r>
            <w:r>
              <w:rPr>
                <w:rFonts w:hint="eastAsia" w:hAnsi="宋体"/>
                <w:color w:val="auto"/>
                <w:szCs w:val="21"/>
              </w:rPr>
              <w:t>（kV，峰值）</w:t>
            </w:r>
          </w:p>
        </w:tc>
        <w:tc>
          <w:tcPr>
            <w:tcW w:w="2929" w:type="dxa"/>
            <w:tcBorders>
              <w:top w:val="nil"/>
              <w:left w:val="nil"/>
              <w:bottom w:val="single" w:color="auto" w:sz="4" w:space="0"/>
              <w:right w:val="single" w:color="auto" w:sz="4" w:space="0"/>
            </w:tcBorders>
            <w:shd w:val="clear" w:color="auto" w:fill="auto"/>
            <w:vAlign w:val="center"/>
          </w:tcPr>
          <w:p w14:paraId="7B283A8D">
            <w:pPr>
              <w:pStyle w:val="42"/>
              <w:spacing w:line="360" w:lineRule="auto"/>
              <w:jc w:val="center"/>
              <w:rPr>
                <w:rFonts w:hAnsi="宋体"/>
                <w:color w:val="auto"/>
                <w:szCs w:val="21"/>
              </w:rPr>
            </w:pPr>
            <w:r>
              <w:rPr>
                <w:rFonts w:hAnsi="宋体"/>
                <w:color w:val="auto"/>
                <w:szCs w:val="21"/>
              </w:rPr>
              <w:t>200</w:t>
            </w:r>
          </w:p>
        </w:tc>
        <w:tc>
          <w:tcPr>
            <w:tcW w:w="1244" w:type="dxa"/>
            <w:tcBorders>
              <w:top w:val="nil"/>
              <w:left w:val="nil"/>
              <w:bottom w:val="single" w:color="auto" w:sz="4" w:space="0"/>
              <w:right w:val="single" w:color="auto" w:sz="4" w:space="0"/>
            </w:tcBorders>
            <w:shd w:val="clear" w:color="auto" w:fill="auto"/>
            <w:vAlign w:val="center"/>
          </w:tcPr>
          <w:p w14:paraId="45740F6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62D6BD46">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25A5BA8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D0DD1AB">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048FF12">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2.4</w:t>
            </w:r>
          </w:p>
        </w:tc>
        <w:tc>
          <w:tcPr>
            <w:tcW w:w="1846" w:type="dxa"/>
            <w:gridSpan w:val="3"/>
            <w:tcBorders>
              <w:top w:val="nil"/>
              <w:left w:val="nil"/>
              <w:bottom w:val="single" w:color="auto" w:sz="4" w:space="0"/>
              <w:right w:val="single" w:color="auto" w:sz="4" w:space="0"/>
            </w:tcBorders>
            <w:shd w:val="clear" w:color="auto" w:fill="auto"/>
            <w:vAlign w:val="center"/>
          </w:tcPr>
          <w:p w14:paraId="4830AF9E">
            <w:pPr>
              <w:widowControl/>
              <w:rPr>
                <w:rFonts w:hAnsi="宋体"/>
                <w:color w:val="auto"/>
                <w:szCs w:val="21"/>
              </w:rPr>
            </w:pPr>
            <w:r>
              <w:rPr>
                <w:rFonts w:hAnsi="宋体"/>
                <w:color w:val="auto"/>
                <w:szCs w:val="21"/>
              </w:rPr>
              <w:t>额定雷电截波冲击耐受电压</w:t>
            </w:r>
            <w:r>
              <w:rPr>
                <w:rFonts w:hint="eastAsia" w:hAnsi="宋体"/>
                <w:color w:val="auto"/>
                <w:szCs w:val="21"/>
              </w:rPr>
              <w:t>（kV，峰值）</w:t>
            </w:r>
          </w:p>
        </w:tc>
        <w:tc>
          <w:tcPr>
            <w:tcW w:w="2929" w:type="dxa"/>
            <w:tcBorders>
              <w:top w:val="nil"/>
              <w:left w:val="nil"/>
              <w:bottom w:val="single" w:color="auto" w:sz="4" w:space="0"/>
              <w:right w:val="single" w:color="auto" w:sz="4" w:space="0"/>
            </w:tcBorders>
            <w:shd w:val="clear" w:color="auto" w:fill="auto"/>
            <w:vAlign w:val="center"/>
          </w:tcPr>
          <w:p w14:paraId="377454B0">
            <w:pPr>
              <w:pStyle w:val="42"/>
              <w:spacing w:line="360" w:lineRule="auto"/>
              <w:jc w:val="center"/>
              <w:rPr>
                <w:rFonts w:hAnsi="宋体"/>
                <w:color w:val="auto"/>
                <w:szCs w:val="21"/>
              </w:rPr>
            </w:pPr>
            <w:r>
              <w:rPr>
                <w:rFonts w:hAnsi="宋体"/>
                <w:color w:val="auto"/>
                <w:szCs w:val="21"/>
              </w:rPr>
              <w:t>220</w:t>
            </w:r>
          </w:p>
        </w:tc>
        <w:tc>
          <w:tcPr>
            <w:tcW w:w="1244" w:type="dxa"/>
            <w:tcBorders>
              <w:top w:val="nil"/>
              <w:left w:val="nil"/>
              <w:bottom w:val="single" w:color="auto" w:sz="4" w:space="0"/>
              <w:right w:val="single" w:color="auto" w:sz="4" w:space="0"/>
            </w:tcBorders>
            <w:shd w:val="clear" w:color="auto" w:fill="auto"/>
            <w:vAlign w:val="center"/>
          </w:tcPr>
          <w:p w14:paraId="06D6C36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989AEE0">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02AAE27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02E89C5D">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4FEEE42">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w:t>
            </w:r>
          </w:p>
        </w:tc>
        <w:tc>
          <w:tcPr>
            <w:tcW w:w="8601" w:type="dxa"/>
            <w:gridSpan w:val="7"/>
            <w:tcBorders>
              <w:top w:val="nil"/>
              <w:left w:val="nil"/>
              <w:bottom w:val="single" w:color="auto" w:sz="4" w:space="0"/>
              <w:right w:val="single" w:color="auto" w:sz="4" w:space="0"/>
            </w:tcBorders>
            <w:shd w:val="clear" w:color="auto" w:fill="auto"/>
            <w:vAlign w:val="center"/>
          </w:tcPr>
          <w:p w14:paraId="0029C475">
            <w:pP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介质损耗因数</w:t>
            </w:r>
            <w:r>
              <w:rPr>
                <w:rFonts w:hint="eastAsia" w:asciiTheme="minorEastAsia" w:hAnsiTheme="minorEastAsia" w:eastAsiaTheme="minorEastAsia"/>
                <w:color w:val="auto"/>
                <w:kern w:val="0"/>
                <w:szCs w:val="21"/>
              </w:rPr>
              <w:t>tan</w:t>
            </w:r>
            <w:r>
              <w:rPr>
                <w:rFonts w:asciiTheme="minorEastAsia" w:hAnsiTheme="minorEastAsia" w:eastAsiaTheme="minorEastAsia"/>
                <w:color w:val="auto"/>
                <w:kern w:val="0"/>
                <w:szCs w:val="21"/>
              </w:rPr>
              <w:t>δ</w:t>
            </w:r>
            <w:r>
              <w:rPr>
                <w:rFonts w:hint="eastAsia" w:asciiTheme="minorEastAsia" w:hAnsiTheme="minorEastAsia" w:eastAsiaTheme="minorEastAsia"/>
                <w:color w:val="auto"/>
                <w:kern w:val="0"/>
                <w:szCs w:val="21"/>
              </w:rPr>
              <w:t>（%）</w:t>
            </w:r>
          </w:p>
        </w:tc>
      </w:tr>
      <w:tr w14:paraId="609D99C6">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A07BC72">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14:paraId="31A63A4E">
            <w:pPr>
              <w:widowControl/>
              <w:rPr>
                <w:rFonts w:hAnsi="宋体"/>
                <w:color w:val="auto"/>
                <w:szCs w:val="21"/>
              </w:rPr>
            </w:pPr>
            <w:r>
              <w:rPr>
                <w:rFonts w:hint="eastAsia" w:hAnsi="宋体"/>
                <w:color w:val="auto"/>
                <w:szCs w:val="21"/>
              </w:rPr>
              <w:t>10kV</w:t>
            </w:r>
          </w:p>
        </w:tc>
        <w:tc>
          <w:tcPr>
            <w:tcW w:w="2929" w:type="dxa"/>
            <w:tcBorders>
              <w:top w:val="nil"/>
              <w:left w:val="nil"/>
              <w:bottom w:val="single" w:color="auto" w:sz="4" w:space="0"/>
              <w:right w:val="single" w:color="auto" w:sz="4" w:space="0"/>
            </w:tcBorders>
            <w:shd w:val="clear" w:color="auto" w:fill="auto"/>
            <w:vAlign w:val="center"/>
          </w:tcPr>
          <w:p w14:paraId="20BBC6B7">
            <w:pPr>
              <w:pStyle w:val="42"/>
              <w:spacing w:line="360" w:lineRule="auto"/>
              <w:jc w:val="center"/>
              <w:rPr>
                <w:rFonts w:hAnsi="宋体"/>
                <w:color w:val="auto"/>
                <w:szCs w:val="21"/>
              </w:rPr>
            </w:pPr>
            <w:r>
              <w:rPr>
                <w:rFonts w:hint="eastAsia" w:hAnsi="宋体"/>
                <w:color w:val="auto"/>
                <w:szCs w:val="21"/>
              </w:rPr>
              <w:t>≤0.5</w:t>
            </w:r>
          </w:p>
        </w:tc>
        <w:tc>
          <w:tcPr>
            <w:tcW w:w="1244" w:type="dxa"/>
            <w:tcBorders>
              <w:top w:val="nil"/>
              <w:left w:val="nil"/>
              <w:bottom w:val="single" w:color="auto" w:sz="4" w:space="0"/>
              <w:right w:val="single" w:color="auto" w:sz="4" w:space="0"/>
            </w:tcBorders>
            <w:shd w:val="clear" w:color="auto" w:fill="auto"/>
            <w:vAlign w:val="center"/>
          </w:tcPr>
          <w:p w14:paraId="5572B0D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094A98D1">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404BDDE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41B5ED6">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5807D8B">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3.2</w:t>
            </w:r>
          </w:p>
        </w:tc>
        <w:tc>
          <w:tcPr>
            <w:tcW w:w="1846" w:type="dxa"/>
            <w:gridSpan w:val="3"/>
            <w:tcBorders>
              <w:top w:val="nil"/>
              <w:left w:val="nil"/>
              <w:bottom w:val="single" w:color="auto" w:sz="4" w:space="0"/>
              <w:right w:val="single" w:color="auto" w:sz="4" w:space="0"/>
            </w:tcBorders>
            <w:shd w:val="clear" w:color="auto" w:fill="auto"/>
            <w:vAlign w:val="center"/>
          </w:tcPr>
          <w:p w14:paraId="6CCE440D">
            <w:pPr>
              <w:widowControl/>
              <w:rPr>
                <w:rFonts w:hAnsi="宋体"/>
                <w:color w:val="auto"/>
                <w:szCs w:val="21"/>
              </w:rPr>
            </w:pPr>
            <w:r>
              <w:rPr>
                <w:rFonts w:hint="eastAsia" w:hAnsi="宋体"/>
                <w:color w:val="auto"/>
                <w:szCs w:val="21"/>
              </w:rPr>
              <w:t>0.9~1.1U</w:t>
            </w:r>
            <w:r>
              <w:rPr>
                <w:rFonts w:hAnsi="宋体"/>
                <w:color w:val="auto"/>
                <w:szCs w:val="21"/>
              </w:rPr>
              <w:t xml:space="preserve"> Um/</w:t>
            </w:r>
            <w:r>
              <w:rPr>
                <w:rFonts w:hAnsi="宋体"/>
                <w:color w:val="auto"/>
                <w:szCs w:val="21"/>
              </w:rPr>
              <w:object>
                <v:shape id="_x0000_i1026" o:spt="75" type="#_x0000_t75" style="height:9.75pt;width:17.25pt;" o:ole="t" filled="f" o:preferrelative="t" stroked="f" coordsize="21600,21600">
                  <v:path/>
                  <v:fill on="f" focussize="0,0"/>
                  <v:stroke on="f" joinstyle="miter"/>
                  <v:imagedata r:id="rId18" o:title=""/>
                  <o:lock v:ext="edit" aspectratio="t"/>
                  <w10:wrap type="none"/>
                  <w10:anchorlock/>
                </v:shape>
                <o:OLEObject Type="Embed" ProgID="Equation.3" ShapeID="_x0000_i1026" DrawAspect="Content" ObjectID="_1468075726" r:id="rId17">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14:paraId="790D13C4">
            <w:pPr>
              <w:pStyle w:val="42"/>
              <w:spacing w:line="360" w:lineRule="auto"/>
              <w:jc w:val="center"/>
              <w:rPr>
                <w:rFonts w:hAnsi="宋体"/>
                <w:color w:val="auto"/>
                <w:szCs w:val="21"/>
              </w:rPr>
            </w:pPr>
            <w:r>
              <w:rPr>
                <w:rFonts w:hint="eastAsia" w:hAnsi="宋体"/>
                <w:color w:val="auto"/>
                <w:szCs w:val="21"/>
              </w:rPr>
              <w:t>≤0.5</w:t>
            </w:r>
          </w:p>
        </w:tc>
        <w:tc>
          <w:tcPr>
            <w:tcW w:w="1244" w:type="dxa"/>
            <w:tcBorders>
              <w:top w:val="nil"/>
              <w:left w:val="nil"/>
              <w:bottom w:val="single" w:color="auto" w:sz="4" w:space="0"/>
              <w:right w:val="single" w:color="auto" w:sz="4" w:space="0"/>
            </w:tcBorders>
            <w:shd w:val="clear" w:color="auto" w:fill="auto"/>
            <w:vAlign w:val="center"/>
          </w:tcPr>
          <w:p w14:paraId="28D2357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714EB3F">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06ADE391">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FF146F5">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E9FC6D1">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w:t>
            </w:r>
          </w:p>
        </w:tc>
        <w:tc>
          <w:tcPr>
            <w:tcW w:w="8601" w:type="dxa"/>
            <w:gridSpan w:val="7"/>
            <w:tcBorders>
              <w:top w:val="nil"/>
              <w:left w:val="nil"/>
              <w:bottom w:val="single" w:color="auto" w:sz="4" w:space="0"/>
              <w:right w:val="single" w:color="auto" w:sz="4" w:space="0"/>
            </w:tcBorders>
            <w:shd w:val="clear" w:color="auto" w:fill="auto"/>
            <w:vAlign w:val="center"/>
          </w:tcPr>
          <w:p w14:paraId="65AEB865">
            <w:pPr>
              <w:rPr>
                <w:rFonts w:asciiTheme="minorEastAsia" w:hAnsiTheme="minorEastAsia" w:eastAsiaTheme="minorEastAsia"/>
                <w:color w:val="auto"/>
                <w:kern w:val="0"/>
                <w:szCs w:val="21"/>
              </w:rPr>
            </w:pPr>
            <w:r>
              <w:rPr>
                <w:rFonts w:hAnsi="宋体"/>
                <w:color w:val="auto"/>
                <w:szCs w:val="21"/>
              </w:rPr>
              <w:t>局放水平</w:t>
            </w:r>
            <w:r>
              <w:rPr>
                <w:rFonts w:hint="eastAsia" w:hAnsi="宋体"/>
                <w:color w:val="auto"/>
                <w:szCs w:val="21"/>
              </w:rPr>
              <w:t>（pC）</w:t>
            </w:r>
          </w:p>
        </w:tc>
      </w:tr>
      <w:tr w14:paraId="0A9ABA72">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1AAD5C6">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w:t>
            </w:r>
            <w:r>
              <w:rPr>
                <w:rFonts w:hint="eastAsia"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14:paraId="45D267B6">
            <w:pPr>
              <w:widowControl/>
              <w:rPr>
                <w:rFonts w:hAnsi="宋体"/>
                <w:color w:val="auto"/>
                <w:szCs w:val="21"/>
              </w:rPr>
            </w:pPr>
            <w:r>
              <w:rPr>
                <w:rFonts w:hint="eastAsia" w:hAnsi="宋体"/>
                <w:color w:val="auto"/>
                <w:szCs w:val="21"/>
              </w:rPr>
              <w:t>1.2</w:t>
            </w:r>
            <w:r>
              <w:rPr>
                <w:rFonts w:hAnsi="宋体"/>
                <w:color w:val="auto"/>
                <w:szCs w:val="21"/>
              </w:rPr>
              <w:t>Um电压下</w:t>
            </w:r>
          </w:p>
        </w:tc>
        <w:tc>
          <w:tcPr>
            <w:tcW w:w="2929" w:type="dxa"/>
            <w:tcBorders>
              <w:top w:val="nil"/>
              <w:left w:val="nil"/>
              <w:bottom w:val="single" w:color="auto" w:sz="4" w:space="0"/>
              <w:right w:val="single" w:color="auto" w:sz="4" w:space="0"/>
            </w:tcBorders>
            <w:shd w:val="clear" w:color="auto" w:fill="auto"/>
            <w:vAlign w:val="center"/>
          </w:tcPr>
          <w:p w14:paraId="6B8E3F49">
            <w:pPr>
              <w:pStyle w:val="42"/>
              <w:spacing w:line="360" w:lineRule="auto"/>
              <w:jc w:val="center"/>
              <w:rPr>
                <w:rFonts w:hAnsi="宋体"/>
                <w:color w:val="auto"/>
                <w:szCs w:val="21"/>
              </w:rPr>
            </w:pPr>
            <w:r>
              <w:rPr>
                <w:rFonts w:hint="eastAsia" w:hAnsi="宋体"/>
                <w:color w:val="auto"/>
                <w:szCs w:val="21"/>
              </w:rPr>
              <w:t>＜</w:t>
            </w:r>
            <w:r>
              <w:rPr>
                <w:rFonts w:hAnsi="宋体"/>
                <w:color w:val="auto"/>
                <w:szCs w:val="21"/>
              </w:rPr>
              <w:t>20</w:t>
            </w:r>
          </w:p>
        </w:tc>
        <w:tc>
          <w:tcPr>
            <w:tcW w:w="1244" w:type="dxa"/>
            <w:tcBorders>
              <w:top w:val="nil"/>
              <w:left w:val="nil"/>
              <w:bottom w:val="single" w:color="auto" w:sz="4" w:space="0"/>
              <w:right w:val="single" w:color="auto" w:sz="4" w:space="0"/>
            </w:tcBorders>
            <w:shd w:val="clear" w:color="auto" w:fill="auto"/>
            <w:vAlign w:val="center"/>
          </w:tcPr>
          <w:p w14:paraId="5180D80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42D51994">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50247F1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B93884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C202DB3">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4.2</w:t>
            </w:r>
          </w:p>
        </w:tc>
        <w:tc>
          <w:tcPr>
            <w:tcW w:w="1846" w:type="dxa"/>
            <w:gridSpan w:val="3"/>
            <w:tcBorders>
              <w:top w:val="nil"/>
              <w:left w:val="nil"/>
              <w:bottom w:val="single" w:color="auto" w:sz="4" w:space="0"/>
              <w:right w:val="single" w:color="auto" w:sz="4" w:space="0"/>
            </w:tcBorders>
            <w:shd w:val="clear" w:color="auto" w:fill="auto"/>
            <w:vAlign w:val="center"/>
          </w:tcPr>
          <w:p w14:paraId="79F7C89D">
            <w:pPr>
              <w:widowControl/>
              <w:rPr>
                <w:rFonts w:hAnsi="宋体"/>
                <w:color w:val="auto"/>
                <w:szCs w:val="21"/>
              </w:rPr>
            </w:pPr>
            <w:r>
              <w:rPr>
                <w:rFonts w:hAnsi="宋体"/>
                <w:color w:val="auto"/>
                <w:szCs w:val="21"/>
              </w:rPr>
              <w:t>1.2Um/</w:t>
            </w:r>
            <w:r>
              <w:rPr>
                <w:rFonts w:hAnsi="宋体"/>
                <w:color w:val="auto"/>
                <w:szCs w:val="21"/>
              </w:rPr>
              <w:object>
                <v:shape id="_x0000_i1027" o:spt="75" type="#_x0000_t75" style="height:9.75pt;width:17.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9">
                  <o:LockedField>false</o:LockedField>
                </o:OLEObject>
              </w:object>
            </w:r>
            <w:r>
              <w:rPr>
                <w:rFonts w:hAnsi="宋体"/>
                <w:color w:val="auto"/>
                <w:szCs w:val="21"/>
              </w:rPr>
              <w:t>电压下</w:t>
            </w:r>
          </w:p>
        </w:tc>
        <w:tc>
          <w:tcPr>
            <w:tcW w:w="2929" w:type="dxa"/>
            <w:tcBorders>
              <w:top w:val="nil"/>
              <w:left w:val="nil"/>
              <w:bottom w:val="single" w:color="auto" w:sz="4" w:space="0"/>
              <w:right w:val="single" w:color="auto" w:sz="4" w:space="0"/>
            </w:tcBorders>
            <w:shd w:val="clear" w:color="auto" w:fill="auto"/>
            <w:vAlign w:val="center"/>
          </w:tcPr>
          <w:p w14:paraId="6DCC9F8E">
            <w:pPr>
              <w:pStyle w:val="42"/>
              <w:spacing w:line="360" w:lineRule="auto"/>
              <w:jc w:val="center"/>
              <w:rPr>
                <w:rFonts w:hAnsi="宋体"/>
                <w:color w:val="auto"/>
                <w:szCs w:val="21"/>
              </w:rPr>
            </w:pPr>
            <w:r>
              <w:rPr>
                <w:rFonts w:hint="eastAsia" w:hAnsi="宋体"/>
                <w:color w:val="auto"/>
                <w:szCs w:val="21"/>
              </w:rPr>
              <w:t>＜20</w:t>
            </w:r>
          </w:p>
        </w:tc>
        <w:tc>
          <w:tcPr>
            <w:tcW w:w="1244" w:type="dxa"/>
            <w:tcBorders>
              <w:top w:val="nil"/>
              <w:left w:val="nil"/>
              <w:bottom w:val="single" w:color="auto" w:sz="4" w:space="0"/>
              <w:right w:val="single" w:color="auto" w:sz="4" w:space="0"/>
            </w:tcBorders>
            <w:shd w:val="clear" w:color="auto" w:fill="auto"/>
            <w:vAlign w:val="center"/>
          </w:tcPr>
          <w:p w14:paraId="1E1A102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516E926D">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5F8D061E">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6B7D749">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74DFDAC">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w:t>
            </w:r>
          </w:p>
        </w:tc>
        <w:tc>
          <w:tcPr>
            <w:tcW w:w="8601" w:type="dxa"/>
            <w:gridSpan w:val="7"/>
            <w:tcBorders>
              <w:top w:val="nil"/>
              <w:left w:val="nil"/>
              <w:bottom w:val="single" w:color="auto" w:sz="4" w:space="0"/>
              <w:right w:val="single" w:color="auto" w:sz="4" w:space="0"/>
            </w:tcBorders>
            <w:shd w:val="clear" w:color="auto" w:fill="auto"/>
            <w:vAlign w:val="center"/>
          </w:tcPr>
          <w:p w14:paraId="472BEB12">
            <w:pPr>
              <w:widowControl/>
              <w:jc w:val="left"/>
              <w:rPr>
                <w:rFonts w:asciiTheme="minorEastAsia" w:hAnsiTheme="minorEastAsia" w:eastAsiaTheme="minorEastAsia"/>
                <w:color w:val="auto"/>
                <w:kern w:val="0"/>
                <w:szCs w:val="21"/>
              </w:rPr>
            </w:pPr>
            <w:r>
              <w:rPr>
                <w:rFonts w:hAnsi="宋体"/>
                <w:color w:val="auto"/>
                <w:szCs w:val="21"/>
              </w:rPr>
              <w:t>绕组温升限值</w:t>
            </w:r>
            <w:r>
              <w:rPr>
                <w:rFonts w:hint="eastAsia" w:hAnsi="宋体"/>
                <w:color w:val="auto"/>
                <w:szCs w:val="21"/>
              </w:rPr>
              <w:t>（K，参考温度75℃）</w:t>
            </w:r>
          </w:p>
        </w:tc>
      </w:tr>
      <w:tr w14:paraId="0D98385E">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F199506">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5.1</w:t>
            </w:r>
          </w:p>
        </w:tc>
        <w:tc>
          <w:tcPr>
            <w:tcW w:w="1846" w:type="dxa"/>
            <w:gridSpan w:val="3"/>
            <w:tcBorders>
              <w:top w:val="nil"/>
              <w:left w:val="nil"/>
              <w:bottom w:val="single" w:color="auto" w:sz="4" w:space="0"/>
              <w:right w:val="single" w:color="auto" w:sz="4" w:space="0"/>
            </w:tcBorders>
            <w:shd w:val="clear" w:color="auto" w:fill="auto"/>
            <w:vAlign w:val="center"/>
          </w:tcPr>
          <w:p w14:paraId="281A2E09">
            <w:pPr>
              <w:widowControl/>
              <w:jc w:val="left"/>
              <w:rPr>
                <w:rFonts w:ascii="宋体" w:hAnsi="宋体"/>
                <w:color w:val="auto"/>
                <w:kern w:val="0"/>
                <w:szCs w:val="21"/>
              </w:rPr>
            </w:pPr>
            <w:r>
              <w:rPr>
                <w:rFonts w:hint="eastAsia" w:ascii="宋体" w:hAnsi="宋体"/>
                <w:color w:val="auto"/>
                <w:kern w:val="0"/>
                <w:szCs w:val="21"/>
              </w:rPr>
              <w:t>海拔≤1000 (m)</w:t>
            </w:r>
          </w:p>
        </w:tc>
        <w:tc>
          <w:tcPr>
            <w:tcW w:w="2929" w:type="dxa"/>
            <w:tcBorders>
              <w:top w:val="nil"/>
              <w:left w:val="nil"/>
              <w:bottom w:val="single" w:color="auto" w:sz="4" w:space="0"/>
              <w:right w:val="single" w:color="auto" w:sz="4" w:space="0"/>
            </w:tcBorders>
            <w:shd w:val="clear" w:color="auto" w:fill="auto"/>
            <w:vAlign w:val="center"/>
          </w:tcPr>
          <w:p w14:paraId="443AC478">
            <w:pPr>
              <w:pStyle w:val="42"/>
              <w:spacing w:line="360" w:lineRule="auto"/>
              <w:jc w:val="center"/>
              <w:rPr>
                <w:rFonts w:hAnsi="宋体"/>
                <w:color w:val="auto"/>
                <w:szCs w:val="21"/>
              </w:rPr>
            </w:pPr>
            <w:r>
              <w:rPr>
                <w:rFonts w:hint="eastAsia" w:hAnsi="宋体"/>
                <w:color w:val="auto"/>
                <w:szCs w:val="21"/>
              </w:rPr>
              <w:t>50</w:t>
            </w:r>
          </w:p>
        </w:tc>
        <w:tc>
          <w:tcPr>
            <w:tcW w:w="1244" w:type="dxa"/>
            <w:vMerge w:val="restart"/>
            <w:tcBorders>
              <w:top w:val="nil"/>
              <w:left w:val="nil"/>
              <w:right w:val="single" w:color="auto" w:sz="4" w:space="0"/>
            </w:tcBorders>
            <w:shd w:val="clear" w:color="auto" w:fill="auto"/>
            <w:vAlign w:val="center"/>
          </w:tcPr>
          <w:p w14:paraId="6963E9DB">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50</w:t>
            </w:r>
          </w:p>
        </w:tc>
        <w:tc>
          <w:tcPr>
            <w:tcW w:w="1133" w:type="dxa"/>
            <w:vMerge w:val="restart"/>
            <w:tcBorders>
              <w:top w:val="nil"/>
              <w:left w:val="nil"/>
              <w:right w:val="single" w:color="auto" w:sz="4" w:space="0"/>
            </w:tcBorders>
            <w:shd w:val="clear" w:color="auto" w:fill="auto"/>
            <w:vAlign w:val="center"/>
          </w:tcPr>
          <w:p w14:paraId="321F134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14:paraId="0C8E048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7199719B">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14A706C">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5.2</w:t>
            </w:r>
          </w:p>
        </w:tc>
        <w:tc>
          <w:tcPr>
            <w:tcW w:w="1846" w:type="dxa"/>
            <w:gridSpan w:val="3"/>
            <w:tcBorders>
              <w:top w:val="nil"/>
              <w:left w:val="nil"/>
              <w:bottom w:val="single" w:color="auto" w:sz="4" w:space="0"/>
              <w:right w:val="single" w:color="auto" w:sz="4" w:space="0"/>
            </w:tcBorders>
            <w:shd w:val="clear" w:color="auto" w:fill="auto"/>
            <w:vAlign w:val="center"/>
          </w:tcPr>
          <w:p w14:paraId="1A4D1042">
            <w:pPr>
              <w:widowControl/>
              <w:jc w:val="left"/>
              <w:rPr>
                <w:rFonts w:ascii="宋体" w:hAnsi="宋体"/>
                <w:color w:val="auto"/>
                <w:kern w:val="0"/>
                <w:szCs w:val="21"/>
              </w:rPr>
            </w:pPr>
            <w:r>
              <w:rPr>
                <w:rFonts w:hint="eastAsia" w:ascii="宋体" w:hAnsi="宋体"/>
                <w:color w:val="auto"/>
                <w:kern w:val="0"/>
                <w:szCs w:val="21"/>
              </w:rPr>
              <w:t>海拔1000～2000 (m)</w:t>
            </w:r>
          </w:p>
        </w:tc>
        <w:tc>
          <w:tcPr>
            <w:tcW w:w="2929" w:type="dxa"/>
            <w:tcBorders>
              <w:top w:val="nil"/>
              <w:left w:val="nil"/>
              <w:bottom w:val="single" w:color="auto" w:sz="4" w:space="0"/>
              <w:right w:val="single" w:color="auto" w:sz="4" w:space="0"/>
            </w:tcBorders>
            <w:shd w:val="clear" w:color="auto" w:fill="auto"/>
            <w:vAlign w:val="center"/>
          </w:tcPr>
          <w:p w14:paraId="60C0C2F4">
            <w:pPr>
              <w:pStyle w:val="42"/>
              <w:spacing w:line="360" w:lineRule="auto"/>
              <w:jc w:val="center"/>
              <w:rPr>
                <w:rFonts w:hAnsi="宋体"/>
                <w:color w:val="auto"/>
                <w:szCs w:val="21"/>
              </w:rPr>
            </w:pPr>
            <w:r>
              <w:rPr>
                <w:rFonts w:hint="eastAsia" w:hAnsi="宋体"/>
                <w:color w:val="auto"/>
                <w:szCs w:val="21"/>
              </w:rPr>
              <w:t>46</w:t>
            </w:r>
          </w:p>
        </w:tc>
        <w:tc>
          <w:tcPr>
            <w:tcW w:w="1244" w:type="dxa"/>
            <w:vMerge w:val="continue"/>
            <w:tcBorders>
              <w:left w:val="nil"/>
              <w:right w:val="single" w:color="auto" w:sz="4" w:space="0"/>
            </w:tcBorders>
            <w:shd w:val="clear" w:color="auto" w:fill="auto"/>
            <w:vAlign w:val="center"/>
          </w:tcPr>
          <w:p w14:paraId="1892808F">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14:paraId="61DB6DE8">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14:paraId="0E90B12D">
            <w:pPr>
              <w:widowControl/>
              <w:jc w:val="center"/>
              <w:rPr>
                <w:rFonts w:asciiTheme="minorEastAsia" w:hAnsiTheme="minorEastAsia" w:eastAsiaTheme="minorEastAsia"/>
                <w:color w:val="auto"/>
                <w:kern w:val="0"/>
                <w:szCs w:val="21"/>
              </w:rPr>
            </w:pPr>
          </w:p>
        </w:tc>
      </w:tr>
      <w:tr w14:paraId="4AC719F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629D703">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5.3</w:t>
            </w:r>
          </w:p>
        </w:tc>
        <w:tc>
          <w:tcPr>
            <w:tcW w:w="1846" w:type="dxa"/>
            <w:gridSpan w:val="3"/>
            <w:tcBorders>
              <w:top w:val="nil"/>
              <w:left w:val="nil"/>
              <w:bottom w:val="single" w:color="auto" w:sz="4" w:space="0"/>
              <w:right w:val="single" w:color="auto" w:sz="4" w:space="0"/>
            </w:tcBorders>
            <w:shd w:val="clear" w:color="auto" w:fill="auto"/>
            <w:vAlign w:val="center"/>
          </w:tcPr>
          <w:p w14:paraId="503CC499">
            <w:pPr>
              <w:widowControl/>
              <w:jc w:val="left"/>
              <w:rPr>
                <w:rFonts w:ascii="宋体" w:hAnsi="宋体"/>
                <w:color w:val="auto"/>
                <w:kern w:val="0"/>
                <w:szCs w:val="21"/>
              </w:rPr>
            </w:pPr>
            <w:r>
              <w:rPr>
                <w:rFonts w:hint="eastAsia" w:ascii="宋体" w:hAnsi="宋体"/>
                <w:color w:val="auto"/>
                <w:kern w:val="0"/>
                <w:szCs w:val="21"/>
              </w:rPr>
              <w:t>海拔2000～2500 (m)</w:t>
            </w:r>
          </w:p>
        </w:tc>
        <w:tc>
          <w:tcPr>
            <w:tcW w:w="2929" w:type="dxa"/>
            <w:tcBorders>
              <w:top w:val="nil"/>
              <w:left w:val="nil"/>
              <w:bottom w:val="single" w:color="auto" w:sz="4" w:space="0"/>
              <w:right w:val="single" w:color="auto" w:sz="4" w:space="0"/>
            </w:tcBorders>
            <w:shd w:val="clear" w:color="auto" w:fill="auto"/>
            <w:vAlign w:val="center"/>
          </w:tcPr>
          <w:p w14:paraId="362D998E">
            <w:pPr>
              <w:pStyle w:val="42"/>
              <w:spacing w:line="360" w:lineRule="auto"/>
              <w:jc w:val="center"/>
              <w:rPr>
                <w:rFonts w:hAnsi="宋体"/>
                <w:color w:val="auto"/>
                <w:szCs w:val="21"/>
              </w:rPr>
            </w:pPr>
            <w:r>
              <w:rPr>
                <w:rFonts w:hint="eastAsia" w:hAnsi="宋体"/>
                <w:color w:val="auto"/>
                <w:szCs w:val="21"/>
              </w:rPr>
              <w:t>44</w:t>
            </w:r>
          </w:p>
        </w:tc>
        <w:tc>
          <w:tcPr>
            <w:tcW w:w="1244" w:type="dxa"/>
            <w:vMerge w:val="continue"/>
            <w:tcBorders>
              <w:left w:val="nil"/>
              <w:right w:val="single" w:color="auto" w:sz="4" w:space="0"/>
            </w:tcBorders>
            <w:shd w:val="clear" w:color="auto" w:fill="auto"/>
            <w:vAlign w:val="center"/>
          </w:tcPr>
          <w:p w14:paraId="11AA70E3">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14:paraId="5011343C">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14:paraId="6B32211A">
            <w:pPr>
              <w:widowControl/>
              <w:jc w:val="center"/>
              <w:rPr>
                <w:rFonts w:asciiTheme="minorEastAsia" w:hAnsiTheme="minorEastAsia" w:eastAsiaTheme="minorEastAsia"/>
                <w:color w:val="auto"/>
                <w:kern w:val="0"/>
                <w:szCs w:val="21"/>
              </w:rPr>
            </w:pPr>
          </w:p>
        </w:tc>
      </w:tr>
      <w:tr w14:paraId="7D954BE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C03E33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5.4</w:t>
            </w:r>
          </w:p>
        </w:tc>
        <w:tc>
          <w:tcPr>
            <w:tcW w:w="1846" w:type="dxa"/>
            <w:gridSpan w:val="3"/>
            <w:tcBorders>
              <w:top w:val="nil"/>
              <w:left w:val="nil"/>
              <w:bottom w:val="single" w:color="auto" w:sz="4" w:space="0"/>
              <w:right w:val="single" w:color="auto" w:sz="4" w:space="0"/>
            </w:tcBorders>
            <w:shd w:val="clear" w:color="auto" w:fill="auto"/>
            <w:vAlign w:val="center"/>
          </w:tcPr>
          <w:p w14:paraId="1304EAC7">
            <w:pPr>
              <w:widowControl/>
              <w:jc w:val="left"/>
              <w:rPr>
                <w:rFonts w:ascii="宋体" w:hAnsi="宋体"/>
                <w:color w:val="auto"/>
                <w:kern w:val="0"/>
                <w:szCs w:val="21"/>
              </w:rPr>
            </w:pPr>
            <w:r>
              <w:rPr>
                <w:rFonts w:hint="eastAsia" w:ascii="宋体" w:hAnsi="宋体"/>
                <w:color w:val="auto"/>
                <w:kern w:val="0"/>
                <w:szCs w:val="21"/>
              </w:rPr>
              <w:t>海拔2500～3000 (m)</w:t>
            </w:r>
          </w:p>
        </w:tc>
        <w:tc>
          <w:tcPr>
            <w:tcW w:w="2929" w:type="dxa"/>
            <w:tcBorders>
              <w:top w:val="nil"/>
              <w:left w:val="nil"/>
              <w:bottom w:val="single" w:color="auto" w:sz="4" w:space="0"/>
              <w:right w:val="single" w:color="auto" w:sz="4" w:space="0"/>
            </w:tcBorders>
            <w:shd w:val="clear" w:color="auto" w:fill="auto"/>
            <w:vAlign w:val="center"/>
          </w:tcPr>
          <w:p w14:paraId="7CD23B5C">
            <w:pPr>
              <w:pStyle w:val="42"/>
              <w:spacing w:line="360" w:lineRule="auto"/>
              <w:jc w:val="center"/>
              <w:rPr>
                <w:rFonts w:hAnsi="宋体"/>
                <w:color w:val="auto"/>
                <w:szCs w:val="21"/>
              </w:rPr>
            </w:pPr>
            <w:r>
              <w:rPr>
                <w:rFonts w:hint="eastAsia" w:hAnsi="宋体"/>
                <w:color w:val="auto"/>
                <w:szCs w:val="21"/>
              </w:rPr>
              <w:t>42</w:t>
            </w:r>
          </w:p>
        </w:tc>
        <w:tc>
          <w:tcPr>
            <w:tcW w:w="1244" w:type="dxa"/>
            <w:vMerge w:val="continue"/>
            <w:tcBorders>
              <w:left w:val="nil"/>
              <w:bottom w:val="single" w:color="auto" w:sz="4" w:space="0"/>
              <w:right w:val="single" w:color="auto" w:sz="4" w:space="0"/>
            </w:tcBorders>
            <w:shd w:val="clear" w:color="auto" w:fill="auto"/>
            <w:vAlign w:val="center"/>
          </w:tcPr>
          <w:p w14:paraId="0806F061">
            <w:pPr>
              <w:widowControl/>
              <w:jc w:val="center"/>
              <w:rPr>
                <w:rFonts w:asciiTheme="minorEastAsia" w:hAnsiTheme="minorEastAsia" w:eastAsiaTheme="minorEastAsia"/>
                <w:color w:val="auto"/>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14:paraId="62BA454B">
            <w:pPr>
              <w:widowControl/>
              <w:jc w:val="center"/>
              <w:rPr>
                <w:rFonts w:asciiTheme="minorEastAsia" w:hAnsiTheme="minorEastAsia" w:eastAsiaTheme="minorEastAsia"/>
                <w:color w:val="auto"/>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14:paraId="5D1A2A5A">
            <w:pPr>
              <w:widowControl/>
              <w:jc w:val="center"/>
              <w:rPr>
                <w:rFonts w:asciiTheme="minorEastAsia" w:hAnsiTheme="minorEastAsia" w:eastAsiaTheme="minorEastAsia"/>
                <w:color w:val="auto"/>
                <w:kern w:val="0"/>
                <w:szCs w:val="21"/>
              </w:rPr>
            </w:pPr>
          </w:p>
        </w:tc>
      </w:tr>
      <w:tr w14:paraId="59E59FC1">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F5D2F87">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14:paraId="2FA17EF9">
            <w:pPr>
              <w:widowControl/>
              <w:rPr>
                <w:rFonts w:hAnsi="宋体"/>
                <w:color w:val="auto"/>
                <w:szCs w:val="21"/>
              </w:rPr>
            </w:pPr>
            <w:r>
              <w:rPr>
                <w:rFonts w:hAnsi="宋体"/>
                <w:color w:val="auto"/>
                <w:szCs w:val="21"/>
              </w:rPr>
              <w:t>短路承受能力</w:t>
            </w:r>
          </w:p>
        </w:tc>
        <w:tc>
          <w:tcPr>
            <w:tcW w:w="2929" w:type="dxa"/>
            <w:tcBorders>
              <w:top w:val="nil"/>
              <w:left w:val="nil"/>
              <w:bottom w:val="single" w:color="auto" w:sz="4" w:space="0"/>
              <w:right w:val="single" w:color="auto" w:sz="4" w:space="0"/>
            </w:tcBorders>
            <w:shd w:val="clear" w:color="auto" w:fill="auto"/>
            <w:vAlign w:val="center"/>
          </w:tcPr>
          <w:p w14:paraId="469FA45D">
            <w:pPr>
              <w:pStyle w:val="42"/>
              <w:spacing w:line="360" w:lineRule="auto"/>
              <w:rPr>
                <w:rFonts w:hAnsi="宋体"/>
                <w:color w:val="auto"/>
                <w:szCs w:val="21"/>
              </w:rPr>
            </w:pPr>
            <w:r>
              <w:rPr>
                <w:rFonts w:hAnsi="宋体"/>
                <w:color w:val="auto"/>
                <w:szCs w:val="21"/>
              </w:rPr>
              <w:t>承受</w:t>
            </w:r>
            <w:r>
              <w:rPr>
                <w:rFonts w:hint="eastAsia" w:hAnsi="宋体"/>
                <w:color w:val="auto"/>
                <w:szCs w:val="21"/>
              </w:rPr>
              <w:t>短路1s的机械效应和热效应不发生损伤</w:t>
            </w:r>
          </w:p>
        </w:tc>
        <w:tc>
          <w:tcPr>
            <w:tcW w:w="1244" w:type="dxa"/>
            <w:tcBorders>
              <w:top w:val="nil"/>
              <w:left w:val="nil"/>
              <w:bottom w:val="single" w:color="auto" w:sz="4" w:space="0"/>
              <w:right w:val="single" w:color="auto" w:sz="4" w:space="0"/>
            </w:tcBorders>
            <w:shd w:val="clear" w:color="auto" w:fill="auto"/>
            <w:vAlign w:val="center"/>
          </w:tcPr>
          <w:p w14:paraId="5DEE1BA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4769D9D9">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617042F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59BE905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452153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p>
        </w:tc>
        <w:tc>
          <w:tcPr>
            <w:tcW w:w="8601" w:type="dxa"/>
            <w:gridSpan w:val="7"/>
            <w:tcBorders>
              <w:top w:val="nil"/>
              <w:left w:val="nil"/>
              <w:bottom w:val="single" w:color="auto" w:sz="4" w:space="0"/>
              <w:right w:val="single" w:color="auto" w:sz="4" w:space="0"/>
            </w:tcBorders>
            <w:shd w:val="clear" w:color="auto" w:fill="auto"/>
            <w:vAlign w:val="center"/>
          </w:tcPr>
          <w:p w14:paraId="2DB51E97">
            <w:pPr>
              <w:widowControl/>
              <w:jc w:val="left"/>
              <w:rPr>
                <w:rFonts w:asciiTheme="minorEastAsia" w:hAnsiTheme="minorEastAsia" w:eastAsiaTheme="minorEastAsia"/>
                <w:color w:val="auto"/>
                <w:kern w:val="0"/>
                <w:szCs w:val="21"/>
              </w:rPr>
            </w:pPr>
            <w:r>
              <w:rPr>
                <w:rFonts w:hint="eastAsia" w:hAnsi="宋体"/>
                <w:color w:val="auto"/>
                <w:szCs w:val="21"/>
              </w:rPr>
              <w:t>额定</w:t>
            </w:r>
            <w:r>
              <w:rPr>
                <w:rFonts w:hAnsi="宋体"/>
                <w:color w:val="auto"/>
                <w:szCs w:val="21"/>
              </w:rPr>
              <w:t>电压因数</w:t>
            </w:r>
          </w:p>
        </w:tc>
      </w:tr>
      <w:tr w14:paraId="78669F5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78CC4BDB">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14:paraId="31C57FC1">
            <w:pPr>
              <w:widowControl/>
              <w:rPr>
                <w:rFonts w:hAnsi="宋体"/>
                <w:color w:val="auto"/>
                <w:szCs w:val="21"/>
              </w:rPr>
            </w:pPr>
            <w:r>
              <w:rPr>
                <w:rFonts w:hAnsi="宋体"/>
                <w:color w:val="auto"/>
                <w:szCs w:val="21"/>
              </w:rPr>
              <w:t>1.1 Um/</w:t>
            </w:r>
            <w:r>
              <w:rPr>
                <w:rFonts w:hAnsi="宋体"/>
                <w:color w:val="auto"/>
                <w:szCs w:val="21"/>
              </w:rPr>
              <w:object>
                <v:shape id="_x0000_i1028" o:spt="75" type="#_x0000_t75" style="height:9.75pt;width:17.25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20">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14:paraId="7FEE934F">
            <w:pPr>
              <w:pStyle w:val="42"/>
              <w:spacing w:line="360" w:lineRule="auto"/>
              <w:jc w:val="center"/>
              <w:rPr>
                <w:rFonts w:hAnsi="宋体"/>
                <w:color w:val="auto"/>
                <w:szCs w:val="21"/>
              </w:rPr>
            </w:pPr>
            <w:r>
              <w:rPr>
                <w:rFonts w:hint="eastAsia" w:hAnsi="宋体"/>
                <w:color w:val="auto"/>
                <w:szCs w:val="21"/>
              </w:rPr>
              <w:t>连续</w:t>
            </w:r>
          </w:p>
        </w:tc>
        <w:tc>
          <w:tcPr>
            <w:tcW w:w="1244" w:type="dxa"/>
            <w:tcBorders>
              <w:top w:val="nil"/>
              <w:left w:val="nil"/>
              <w:bottom w:val="single" w:color="auto" w:sz="4" w:space="0"/>
              <w:right w:val="single" w:color="auto" w:sz="4" w:space="0"/>
            </w:tcBorders>
            <w:shd w:val="clear" w:color="auto" w:fill="auto"/>
            <w:vAlign w:val="center"/>
          </w:tcPr>
          <w:p w14:paraId="488D8BF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1C6FF4D5">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2F5AFD0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866854D">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CF75FC7">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14:paraId="69ADF708">
            <w:pPr>
              <w:widowControl/>
              <w:rPr>
                <w:rFonts w:hAnsi="宋体"/>
                <w:color w:val="auto"/>
                <w:szCs w:val="21"/>
              </w:rPr>
            </w:pPr>
            <w:r>
              <w:rPr>
                <w:rFonts w:hint="eastAsia" w:hAnsi="宋体"/>
                <w:color w:val="auto"/>
                <w:szCs w:val="21"/>
              </w:rPr>
              <w:t>1.</w:t>
            </w:r>
            <w:r>
              <w:rPr>
                <w:rFonts w:hAnsi="宋体"/>
                <w:color w:val="auto"/>
                <w:szCs w:val="21"/>
              </w:rPr>
              <w:t>9 Um/</w:t>
            </w:r>
            <w:r>
              <w:rPr>
                <w:rFonts w:hAnsi="宋体"/>
                <w:color w:val="auto"/>
                <w:szCs w:val="21"/>
              </w:rPr>
              <w:object>
                <v:shape id="_x0000_i1029" o:spt="75" type="#_x0000_t75" style="height:9.75pt;width:17.25pt;" o:ole="t" filled="f" o:preferrelative="t" stroked="f" coordsize="21600,21600">
                  <v:path/>
                  <v:fill on="f" focussize="0,0"/>
                  <v:stroke on="f" joinstyle="miter"/>
                  <v:imagedata r:id="rId18" o:title=""/>
                  <o:lock v:ext="edit" aspectratio="t"/>
                  <w10:wrap type="none"/>
                  <w10:anchorlock/>
                </v:shape>
                <o:OLEObject Type="Embed" ProgID="Equation.3" ShapeID="_x0000_i1029" DrawAspect="Content" ObjectID="_1468075729" r:id="rId21">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14:paraId="13CAB975">
            <w:pPr>
              <w:pStyle w:val="42"/>
              <w:spacing w:line="360" w:lineRule="auto"/>
              <w:jc w:val="center"/>
              <w:rPr>
                <w:rFonts w:hAnsi="宋体"/>
                <w:color w:val="auto"/>
                <w:szCs w:val="21"/>
              </w:rPr>
            </w:pPr>
            <w:r>
              <w:rPr>
                <w:rFonts w:hint="eastAsia" w:hAnsi="宋体"/>
                <w:color w:val="auto"/>
                <w:szCs w:val="21"/>
              </w:rPr>
              <w:t>8h</w:t>
            </w:r>
          </w:p>
        </w:tc>
        <w:tc>
          <w:tcPr>
            <w:tcW w:w="1244" w:type="dxa"/>
            <w:tcBorders>
              <w:top w:val="nil"/>
              <w:left w:val="nil"/>
              <w:bottom w:val="single" w:color="auto" w:sz="4" w:space="0"/>
              <w:right w:val="single" w:color="auto" w:sz="4" w:space="0"/>
            </w:tcBorders>
            <w:shd w:val="clear" w:color="auto" w:fill="auto"/>
            <w:vAlign w:val="center"/>
          </w:tcPr>
          <w:p w14:paraId="75BCAB1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3EA6D81D">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0DAAD091">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20B657EB">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57F2D34">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14:paraId="4B92BEB9">
            <w:pPr>
              <w:autoSpaceDE w:val="0"/>
              <w:autoSpaceDN w:val="0"/>
              <w:adjustRightInd w:val="0"/>
              <w:jc w:val="left"/>
              <w:rPr>
                <w:rFonts w:hAnsi="宋体"/>
                <w:color w:val="auto"/>
                <w:szCs w:val="21"/>
              </w:rPr>
            </w:pPr>
            <w:r>
              <w:rPr>
                <w:rFonts w:hint="eastAsia" w:ascii="宋体" w:cs="宋体"/>
                <w:color w:val="auto"/>
                <w:kern w:val="0"/>
                <w:sz w:val="18"/>
                <w:szCs w:val="18"/>
              </w:rPr>
              <w:t>当一次施加三相平衡电压时，互感器三相组的剩余电压绕组连接成开口三角后剩余电压不大于（</w:t>
            </w:r>
            <w:r>
              <w:rPr>
                <w:rFonts w:ascii="TimesNewRomanPSMT" w:eastAsia="TimesNewRomanPSMT" w:cs="TimesNewRomanPSMT"/>
                <w:color w:val="auto"/>
                <w:kern w:val="0"/>
                <w:sz w:val="18"/>
                <w:szCs w:val="18"/>
              </w:rPr>
              <w:t>V</w:t>
            </w:r>
            <w:r>
              <w:rPr>
                <w:rFonts w:hint="eastAsia" w:ascii="宋体" w:cs="宋体"/>
                <w:color w:val="auto"/>
                <w:kern w:val="0"/>
                <w:sz w:val="18"/>
                <w:szCs w:val="18"/>
              </w:rPr>
              <w:t>）</w:t>
            </w:r>
          </w:p>
        </w:tc>
        <w:tc>
          <w:tcPr>
            <w:tcW w:w="2929" w:type="dxa"/>
            <w:tcBorders>
              <w:top w:val="nil"/>
              <w:left w:val="nil"/>
              <w:bottom w:val="single" w:color="auto" w:sz="4" w:space="0"/>
              <w:right w:val="single" w:color="auto" w:sz="4" w:space="0"/>
            </w:tcBorders>
            <w:shd w:val="clear" w:color="auto" w:fill="auto"/>
            <w:vAlign w:val="center"/>
          </w:tcPr>
          <w:p w14:paraId="427E6D7B">
            <w:pPr>
              <w:pStyle w:val="42"/>
              <w:spacing w:line="360" w:lineRule="auto"/>
              <w:jc w:val="center"/>
              <w:rPr>
                <w:rFonts w:hAnsi="宋体"/>
                <w:color w:val="auto"/>
                <w:szCs w:val="21"/>
              </w:rPr>
            </w:pPr>
            <w:r>
              <w:rPr>
                <w:rFonts w:hAnsi="宋体"/>
                <w:color w:val="auto"/>
                <w:szCs w:val="21"/>
              </w:rPr>
              <w:t>1</w:t>
            </w:r>
          </w:p>
        </w:tc>
        <w:tc>
          <w:tcPr>
            <w:tcW w:w="1244" w:type="dxa"/>
            <w:tcBorders>
              <w:top w:val="nil"/>
              <w:left w:val="nil"/>
              <w:bottom w:val="single" w:color="auto" w:sz="4" w:space="0"/>
              <w:right w:val="single" w:color="auto" w:sz="4" w:space="0"/>
            </w:tcBorders>
            <w:shd w:val="clear" w:color="auto" w:fill="auto"/>
            <w:vAlign w:val="center"/>
          </w:tcPr>
          <w:p w14:paraId="1026A11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00CE7D3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2470867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8F93D48">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197B71D">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9</w:t>
            </w:r>
          </w:p>
        </w:tc>
        <w:tc>
          <w:tcPr>
            <w:tcW w:w="1846" w:type="dxa"/>
            <w:gridSpan w:val="3"/>
            <w:tcBorders>
              <w:top w:val="nil"/>
              <w:left w:val="nil"/>
              <w:bottom w:val="single" w:color="auto" w:sz="4" w:space="0"/>
              <w:right w:val="single" w:color="auto" w:sz="4" w:space="0"/>
            </w:tcBorders>
            <w:shd w:val="clear" w:color="auto" w:fill="auto"/>
            <w:vAlign w:val="center"/>
          </w:tcPr>
          <w:p w14:paraId="5C8E9383">
            <w:pPr>
              <w:widowControl/>
              <w:rPr>
                <w:rFonts w:hAnsi="宋体"/>
                <w:color w:val="auto"/>
                <w:szCs w:val="21"/>
              </w:rPr>
            </w:pPr>
            <w:r>
              <w:rPr>
                <w:rFonts w:hAnsi="宋体"/>
                <w:color w:val="auto"/>
                <w:szCs w:val="21"/>
              </w:rPr>
              <w:t>瞬变响应</w:t>
            </w:r>
          </w:p>
        </w:tc>
        <w:tc>
          <w:tcPr>
            <w:tcW w:w="2929" w:type="dxa"/>
            <w:tcBorders>
              <w:top w:val="nil"/>
              <w:left w:val="nil"/>
              <w:bottom w:val="single" w:color="auto" w:sz="4" w:space="0"/>
              <w:right w:val="single" w:color="auto" w:sz="4" w:space="0"/>
            </w:tcBorders>
            <w:shd w:val="clear" w:color="auto" w:fill="auto"/>
            <w:vAlign w:val="center"/>
          </w:tcPr>
          <w:p w14:paraId="7105BC67">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14:paraId="5391EE6D">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1F90119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612EEF4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1A2FD25">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7CCDF33">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1.10</w:t>
            </w:r>
          </w:p>
        </w:tc>
        <w:tc>
          <w:tcPr>
            <w:tcW w:w="1846" w:type="dxa"/>
            <w:gridSpan w:val="3"/>
            <w:tcBorders>
              <w:top w:val="nil"/>
              <w:left w:val="nil"/>
              <w:bottom w:val="single" w:color="auto" w:sz="4" w:space="0"/>
              <w:right w:val="single" w:color="auto" w:sz="4" w:space="0"/>
            </w:tcBorders>
            <w:shd w:val="clear" w:color="auto" w:fill="auto"/>
            <w:vAlign w:val="center"/>
          </w:tcPr>
          <w:p w14:paraId="2340980F">
            <w:pPr>
              <w:widowControl/>
              <w:rPr>
                <w:rFonts w:hAnsi="宋体"/>
                <w:color w:val="auto"/>
                <w:szCs w:val="21"/>
              </w:rPr>
            </w:pPr>
            <w:r>
              <w:rPr>
                <w:rFonts w:hAnsi="宋体"/>
                <w:color w:val="auto"/>
                <w:szCs w:val="21"/>
              </w:rPr>
              <w:t>铁磁谐振性能</w:t>
            </w:r>
          </w:p>
        </w:tc>
        <w:tc>
          <w:tcPr>
            <w:tcW w:w="2929" w:type="dxa"/>
            <w:tcBorders>
              <w:top w:val="nil"/>
              <w:left w:val="nil"/>
              <w:bottom w:val="single" w:color="auto" w:sz="4" w:space="0"/>
              <w:right w:val="single" w:color="auto" w:sz="4" w:space="0"/>
            </w:tcBorders>
            <w:shd w:val="clear" w:color="auto" w:fill="auto"/>
            <w:vAlign w:val="center"/>
          </w:tcPr>
          <w:p w14:paraId="1F50F895">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14:paraId="5991E0D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1AFB083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59DFAC2E">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28F4E53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A00DAAA">
            <w:pPr>
              <w:widowControl/>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1.11</w:t>
            </w:r>
          </w:p>
        </w:tc>
        <w:tc>
          <w:tcPr>
            <w:tcW w:w="8601" w:type="dxa"/>
            <w:gridSpan w:val="7"/>
            <w:tcBorders>
              <w:top w:val="nil"/>
              <w:left w:val="nil"/>
              <w:bottom w:val="single" w:color="auto" w:sz="4" w:space="0"/>
              <w:right w:val="single" w:color="auto" w:sz="4" w:space="0"/>
            </w:tcBorders>
            <w:shd w:val="clear" w:color="auto" w:fill="auto"/>
            <w:vAlign w:val="center"/>
          </w:tcPr>
          <w:p w14:paraId="39C5D856">
            <w:pPr>
              <w:widowControl/>
              <w:rPr>
                <w:rFonts w:hAnsi="宋体"/>
                <w:color w:val="auto"/>
                <w:szCs w:val="21"/>
              </w:rPr>
            </w:pPr>
            <w:r>
              <w:rPr>
                <w:rFonts w:hint="eastAsia" w:hAnsi="宋体"/>
                <w:color w:val="auto"/>
                <w:szCs w:val="21"/>
              </w:rPr>
              <w:t>套管</w:t>
            </w:r>
          </w:p>
        </w:tc>
      </w:tr>
      <w:tr w14:paraId="1B9F7CBF">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0205DC2">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1.11.1</w:t>
            </w:r>
          </w:p>
        </w:tc>
        <w:tc>
          <w:tcPr>
            <w:tcW w:w="1806" w:type="dxa"/>
            <w:tcBorders>
              <w:top w:val="nil"/>
              <w:left w:val="nil"/>
              <w:bottom w:val="single" w:color="auto" w:sz="4" w:space="0"/>
              <w:right w:val="single" w:color="auto" w:sz="4" w:space="0"/>
            </w:tcBorders>
            <w:shd w:val="clear" w:color="auto" w:fill="auto"/>
            <w:vAlign w:val="center"/>
          </w:tcPr>
          <w:p w14:paraId="1BF0373F">
            <w:pPr>
              <w:widowControl/>
              <w:rPr>
                <w:rFonts w:hAnsi="宋体"/>
                <w:color w:val="auto"/>
                <w:szCs w:val="21"/>
              </w:rPr>
            </w:pPr>
            <w:r>
              <w:rPr>
                <w:rFonts w:hAnsi="宋体"/>
                <w:color w:val="auto"/>
                <w:szCs w:val="21"/>
              </w:rPr>
              <w:t>套管材质</w:t>
            </w:r>
          </w:p>
        </w:tc>
        <w:tc>
          <w:tcPr>
            <w:tcW w:w="2969" w:type="dxa"/>
            <w:gridSpan w:val="3"/>
            <w:tcBorders>
              <w:top w:val="nil"/>
              <w:left w:val="nil"/>
              <w:bottom w:val="single" w:color="auto" w:sz="4" w:space="0"/>
              <w:right w:val="single" w:color="auto" w:sz="4" w:space="0"/>
            </w:tcBorders>
            <w:shd w:val="clear" w:color="auto" w:fill="auto"/>
            <w:vAlign w:val="center"/>
          </w:tcPr>
          <w:p w14:paraId="348EE7CE">
            <w:pPr>
              <w:pStyle w:val="42"/>
              <w:spacing w:line="360" w:lineRule="auto"/>
              <w:rPr>
                <w:rFonts w:ascii="Times New Roman" w:hAnsi="宋体"/>
                <w:color w:val="auto"/>
                <w:szCs w:val="21"/>
              </w:rPr>
            </w:pPr>
            <w:r>
              <w:rPr>
                <w:rFonts w:ascii="Times New Roman" w:hAnsi="宋体"/>
                <w:color w:val="auto"/>
                <w:szCs w:val="21"/>
              </w:rPr>
              <w:t>复合或环氧树脂</w:t>
            </w:r>
          </w:p>
        </w:tc>
        <w:tc>
          <w:tcPr>
            <w:tcW w:w="1244" w:type="dxa"/>
            <w:tcBorders>
              <w:top w:val="nil"/>
              <w:left w:val="nil"/>
              <w:bottom w:val="single" w:color="auto" w:sz="4" w:space="0"/>
              <w:right w:val="single" w:color="auto" w:sz="4" w:space="0"/>
            </w:tcBorders>
            <w:shd w:val="clear" w:color="auto" w:fill="auto"/>
            <w:vAlign w:val="center"/>
          </w:tcPr>
          <w:p w14:paraId="667BEAAF">
            <w:pPr>
              <w:widowControl/>
              <w:jc w:val="center"/>
              <w:rPr>
                <w:rFonts w:asciiTheme="minorEastAsia" w:hAnsiTheme="minorEastAsia" w:eastAsiaTheme="minorEastAsia"/>
                <w:color w:val="auto"/>
                <w:kern w:val="0"/>
                <w:szCs w:val="21"/>
              </w:rPr>
            </w:pPr>
            <w:r>
              <w:rPr>
                <w:rFonts w:ascii="Times New Roman" w:hAnsi="宋体"/>
                <w:color w:val="auto"/>
                <w:szCs w:val="21"/>
              </w:rPr>
              <w:t>复合</w:t>
            </w:r>
          </w:p>
        </w:tc>
        <w:tc>
          <w:tcPr>
            <w:tcW w:w="1133" w:type="dxa"/>
            <w:tcBorders>
              <w:top w:val="nil"/>
              <w:left w:val="nil"/>
              <w:bottom w:val="single" w:color="auto" w:sz="4" w:space="0"/>
              <w:right w:val="single" w:color="auto" w:sz="4" w:space="0"/>
            </w:tcBorders>
            <w:shd w:val="clear" w:color="auto" w:fill="auto"/>
            <w:vAlign w:val="center"/>
          </w:tcPr>
          <w:p w14:paraId="12A1C44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14:paraId="3712CED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723BF700">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832F148">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1.11.2</w:t>
            </w:r>
          </w:p>
        </w:tc>
        <w:tc>
          <w:tcPr>
            <w:tcW w:w="1806" w:type="dxa"/>
            <w:tcBorders>
              <w:top w:val="nil"/>
              <w:left w:val="nil"/>
              <w:bottom w:val="single" w:color="auto" w:sz="4" w:space="0"/>
              <w:right w:val="single" w:color="auto" w:sz="4" w:space="0"/>
            </w:tcBorders>
            <w:shd w:val="clear" w:color="auto" w:fill="auto"/>
            <w:vAlign w:val="center"/>
          </w:tcPr>
          <w:p w14:paraId="5A2A3BDA">
            <w:pPr>
              <w:widowControl/>
              <w:rPr>
                <w:rFonts w:hAnsi="宋体"/>
                <w:color w:val="auto"/>
                <w:szCs w:val="21"/>
              </w:rPr>
            </w:pPr>
            <w:r>
              <w:rPr>
                <w:rFonts w:hAnsi="宋体"/>
                <w:color w:val="auto"/>
                <w:szCs w:val="21"/>
              </w:rPr>
              <w:t>伞裙结构</w:t>
            </w:r>
          </w:p>
        </w:tc>
        <w:tc>
          <w:tcPr>
            <w:tcW w:w="2969" w:type="dxa"/>
            <w:gridSpan w:val="3"/>
            <w:tcBorders>
              <w:top w:val="nil"/>
              <w:left w:val="nil"/>
              <w:bottom w:val="single" w:color="auto" w:sz="4" w:space="0"/>
              <w:right w:val="single" w:color="auto" w:sz="4" w:space="0"/>
            </w:tcBorders>
            <w:shd w:val="clear" w:color="auto" w:fill="auto"/>
            <w:vAlign w:val="center"/>
          </w:tcPr>
          <w:p w14:paraId="6F79E38F">
            <w:pPr>
              <w:pStyle w:val="42"/>
              <w:spacing w:line="360" w:lineRule="auto"/>
              <w:rPr>
                <w:rFonts w:ascii="Times New Roman" w:hAnsi="宋体"/>
                <w:color w:val="auto"/>
                <w:szCs w:val="21"/>
              </w:rPr>
            </w:pPr>
            <w:r>
              <w:rPr>
                <w:rFonts w:ascii="Times New Roman" w:hAnsi="宋体"/>
                <w:color w:val="auto"/>
                <w:szCs w:val="21"/>
              </w:rPr>
              <w:t>大小伞</w:t>
            </w:r>
          </w:p>
        </w:tc>
        <w:tc>
          <w:tcPr>
            <w:tcW w:w="1244" w:type="dxa"/>
            <w:tcBorders>
              <w:top w:val="nil"/>
              <w:left w:val="nil"/>
              <w:bottom w:val="single" w:color="auto" w:sz="4" w:space="0"/>
              <w:right w:val="single" w:color="auto" w:sz="4" w:space="0"/>
            </w:tcBorders>
            <w:shd w:val="clear" w:color="auto" w:fill="auto"/>
            <w:vAlign w:val="center"/>
          </w:tcPr>
          <w:p w14:paraId="61BA73C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05CD00A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712186EE">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059CFD3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6A150CF0">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1.11.3</w:t>
            </w:r>
          </w:p>
        </w:tc>
        <w:tc>
          <w:tcPr>
            <w:tcW w:w="1806" w:type="dxa"/>
            <w:tcBorders>
              <w:top w:val="nil"/>
              <w:left w:val="nil"/>
              <w:bottom w:val="single" w:color="auto" w:sz="4" w:space="0"/>
              <w:right w:val="single" w:color="auto" w:sz="4" w:space="0"/>
            </w:tcBorders>
            <w:shd w:val="clear" w:color="auto" w:fill="auto"/>
            <w:vAlign w:val="center"/>
          </w:tcPr>
          <w:p w14:paraId="51F4C982">
            <w:pPr>
              <w:widowControl/>
              <w:rPr>
                <w:rFonts w:hAnsi="宋体"/>
                <w:color w:val="auto"/>
                <w:szCs w:val="21"/>
              </w:rPr>
            </w:pPr>
            <w:r>
              <w:rPr>
                <w:rFonts w:hAnsi="宋体"/>
                <w:color w:val="auto"/>
                <w:szCs w:val="21"/>
              </w:rPr>
              <w:t>爬电距离</w:t>
            </w:r>
            <w:r>
              <w:rPr>
                <w:color w:val="auto"/>
                <w:szCs w:val="18"/>
              </w:rPr>
              <w:t>（等于有效爬距乘以直径系数</w:t>
            </w:r>
            <w:r>
              <w:rPr>
                <w:i/>
                <w:color w:val="auto"/>
                <w:szCs w:val="18"/>
              </w:rPr>
              <w:t>K</w:t>
            </w:r>
            <w:r>
              <w:rPr>
                <w:color w:val="auto"/>
                <w:szCs w:val="18"/>
                <w:vertAlign w:val="subscript"/>
              </w:rPr>
              <w:t>d</w:t>
            </w:r>
            <w:r>
              <w:rPr>
                <w:color w:val="auto"/>
                <w:szCs w:val="18"/>
              </w:rPr>
              <w:t>）</w:t>
            </w:r>
            <w:r>
              <w:rPr>
                <w:rFonts w:hAnsi="宋体"/>
                <w:color w:val="auto"/>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14:paraId="330475B0">
            <w:pPr>
              <w:rPr>
                <w:color w:val="auto"/>
                <w:szCs w:val="21"/>
              </w:rPr>
            </w:pPr>
            <w:r>
              <w:rPr>
                <w:rFonts w:hint="eastAsia"/>
                <w:color w:val="auto"/>
                <w:szCs w:val="21"/>
              </w:rPr>
              <w:t>不小于1256Kd</w:t>
            </w:r>
          </w:p>
          <w:p w14:paraId="5E138A88">
            <w:pPr>
              <w:pStyle w:val="42"/>
              <w:spacing w:line="360" w:lineRule="auto"/>
              <w:rPr>
                <w:rFonts w:ascii="Times New Roman" w:hAnsi="宋体"/>
                <w:color w:val="auto"/>
                <w:szCs w:val="21"/>
              </w:rPr>
            </w:pPr>
            <w:r>
              <w:rPr>
                <w:rFonts w:hint="eastAsia"/>
                <w:color w:val="auto"/>
                <w:szCs w:val="21"/>
              </w:rPr>
              <w:t>（Kd为直径系数，平均直径≥300，Kd=1.1，平均直径＞500,Kd=1.2）</w:t>
            </w:r>
          </w:p>
        </w:tc>
        <w:tc>
          <w:tcPr>
            <w:tcW w:w="1244" w:type="dxa"/>
            <w:tcBorders>
              <w:top w:val="nil"/>
              <w:left w:val="nil"/>
              <w:bottom w:val="single" w:color="auto" w:sz="4" w:space="0"/>
              <w:right w:val="single" w:color="auto" w:sz="4" w:space="0"/>
            </w:tcBorders>
            <w:shd w:val="clear" w:color="auto" w:fill="auto"/>
            <w:vAlign w:val="center"/>
          </w:tcPr>
          <w:p w14:paraId="07436E3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3E28A76E">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57FF7590">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1EE3BEE">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6BDB91D">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1.11.4</w:t>
            </w:r>
          </w:p>
        </w:tc>
        <w:tc>
          <w:tcPr>
            <w:tcW w:w="1806" w:type="dxa"/>
            <w:tcBorders>
              <w:top w:val="nil"/>
              <w:left w:val="nil"/>
              <w:bottom w:val="single" w:color="auto" w:sz="4" w:space="0"/>
              <w:right w:val="single" w:color="auto" w:sz="4" w:space="0"/>
            </w:tcBorders>
            <w:shd w:val="clear" w:color="auto" w:fill="auto"/>
            <w:vAlign w:val="center"/>
          </w:tcPr>
          <w:p w14:paraId="16539B7B">
            <w:pPr>
              <w:widowControl/>
              <w:rPr>
                <w:rFonts w:hAnsi="宋体"/>
                <w:color w:val="auto"/>
                <w:szCs w:val="21"/>
              </w:rPr>
            </w:pPr>
            <w:r>
              <w:rPr>
                <w:rFonts w:hAnsi="宋体"/>
                <w:color w:val="auto"/>
                <w:szCs w:val="21"/>
              </w:rPr>
              <w:t>最小干弧距离</w:t>
            </w:r>
            <w:r>
              <w:rPr>
                <w:color w:val="auto"/>
                <w:szCs w:val="18"/>
              </w:rPr>
              <w:t>（应乘以海拔修正系数</w:t>
            </w:r>
            <w:r>
              <w:rPr>
                <w:i/>
                <w:color w:val="auto"/>
                <w:szCs w:val="18"/>
              </w:rPr>
              <w:t>K</w:t>
            </w:r>
            <w:r>
              <w:rPr>
                <w:rFonts w:hint="eastAsia"/>
                <w:color w:val="auto"/>
                <w:szCs w:val="18"/>
                <w:vertAlign w:val="subscript"/>
              </w:rPr>
              <w:t>H</w:t>
            </w:r>
            <w:r>
              <w:rPr>
                <w:color w:val="auto"/>
                <w:szCs w:val="18"/>
              </w:rPr>
              <w:t>）（mm）</w:t>
            </w:r>
            <w:r>
              <w:rPr>
                <w:rFonts w:hAnsi="宋体"/>
                <w:color w:val="auto"/>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14:paraId="128239D6">
            <w:pPr>
              <w:pStyle w:val="42"/>
              <w:spacing w:line="360" w:lineRule="auto"/>
              <w:rPr>
                <w:rFonts w:ascii="Times New Roman" w:hAnsi="宋体"/>
                <w:color w:val="auto"/>
                <w:szCs w:val="21"/>
              </w:rPr>
            </w:pPr>
            <w:r>
              <w:rPr>
                <w:rFonts w:hint="eastAsia" w:ascii="Times New Roman"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14:paraId="5345094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49423B3C">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1AE6644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73AADB4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EEF6575">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1.11.5</w:t>
            </w:r>
          </w:p>
        </w:tc>
        <w:tc>
          <w:tcPr>
            <w:tcW w:w="1806" w:type="dxa"/>
            <w:tcBorders>
              <w:top w:val="nil"/>
              <w:left w:val="nil"/>
              <w:bottom w:val="single" w:color="auto" w:sz="4" w:space="0"/>
              <w:right w:val="single" w:color="auto" w:sz="4" w:space="0"/>
            </w:tcBorders>
            <w:shd w:val="clear" w:color="auto" w:fill="auto"/>
            <w:vAlign w:val="center"/>
          </w:tcPr>
          <w:p w14:paraId="0A9246A1">
            <w:pPr>
              <w:widowControl/>
              <w:rPr>
                <w:rFonts w:hAnsi="宋体"/>
                <w:color w:val="auto"/>
                <w:szCs w:val="21"/>
              </w:rPr>
            </w:pPr>
            <w:r>
              <w:rPr>
                <w:rFonts w:hAnsi="宋体"/>
                <w:color w:val="auto"/>
                <w:szCs w:val="21"/>
              </w:rPr>
              <w:t>爬电距离</w:t>
            </w:r>
            <w:r>
              <w:rPr>
                <w:rFonts w:hint="eastAsia" w:hAnsi="宋体"/>
                <w:color w:val="auto"/>
                <w:szCs w:val="21"/>
              </w:rPr>
              <w:t>/干弧距离</w:t>
            </w:r>
          </w:p>
        </w:tc>
        <w:tc>
          <w:tcPr>
            <w:tcW w:w="2969" w:type="dxa"/>
            <w:gridSpan w:val="3"/>
            <w:tcBorders>
              <w:top w:val="nil"/>
              <w:left w:val="nil"/>
              <w:bottom w:val="single" w:color="auto" w:sz="4" w:space="0"/>
              <w:right w:val="single" w:color="auto" w:sz="4" w:space="0"/>
            </w:tcBorders>
            <w:shd w:val="clear" w:color="auto" w:fill="auto"/>
            <w:vAlign w:val="center"/>
          </w:tcPr>
          <w:p w14:paraId="69E76357">
            <w:pPr>
              <w:pStyle w:val="42"/>
              <w:spacing w:line="360" w:lineRule="auto"/>
              <w:rPr>
                <w:rFonts w:ascii="Times New Roman" w:hAnsi="宋体"/>
                <w:color w:val="auto"/>
                <w:szCs w:val="21"/>
              </w:rPr>
            </w:pPr>
            <w:r>
              <w:rPr>
                <w:rFonts w:hint="eastAsia" w:ascii="Times New Roman" w:hAnsi="宋体"/>
                <w:color w:val="auto"/>
                <w:szCs w:val="21"/>
              </w:rPr>
              <w:t>≤4.0</w:t>
            </w:r>
          </w:p>
        </w:tc>
        <w:tc>
          <w:tcPr>
            <w:tcW w:w="1244" w:type="dxa"/>
            <w:tcBorders>
              <w:top w:val="nil"/>
              <w:left w:val="nil"/>
              <w:bottom w:val="single" w:color="auto" w:sz="4" w:space="0"/>
              <w:right w:val="single" w:color="auto" w:sz="4" w:space="0"/>
            </w:tcBorders>
            <w:shd w:val="clear" w:color="auto" w:fill="auto"/>
            <w:vAlign w:val="center"/>
          </w:tcPr>
          <w:p w14:paraId="73B6DA3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2046F5B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59E0688F">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CE1DEAD">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16EF3D7">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p>
        </w:tc>
        <w:tc>
          <w:tcPr>
            <w:tcW w:w="8601" w:type="dxa"/>
            <w:gridSpan w:val="7"/>
            <w:tcBorders>
              <w:top w:val="nil"/>
              <w:left w:val="nil"/>
              <w:bottom w:val="single" w:color="auto" w:sz="4" w:space="0"/>
              <w:right w:val="single" w:color="auto" w:sz="4" w:space="0"/>
            </w:tcBorders>
            <w:shd w:val="clear" w:color="auto" w:fill="auto"/>
            <w:vAlign w:val="center"/>
          </w:tcPr>
          <w:p w14:paraId="4503592C">
            <w:pPr>
              <w:rPr>
                <w:rFonts w:asciiTheme="minorEastAsia" w:hAnsiTheme="minorEastAsia" w:eastAsiaTheme="minorEastAsia"/>
                <w:color w:val="auto"/>
                <w:kern w:val="0"/>
                <w:szCs w:val="21"/>
              </w:rPr>
            </w:pPr>
            <w:r>
              <w:rPr>
                <w:rFonts w:hint="eastAsia" w:ascii="宋体" w:hAnsi="宋体"/>
                <w:color w:val="auto"/>
              </w:rPr>
              <w:t>绝缘水平（LI/AC</w:t>
            </w:r>
            <w:r>
              <w:rPr>
                <w:rFonts w:ascii="宋体" w:hAnsi="宋体"/>
                <w:color w:val="auto"/>
              </w:rPr>
              <w:t>,kV,峰值</w:t>
            </w:r>
            <w:r>
              <w:rPr>
                <w:rFonts w:hint="eastAsia" w:ascii="宋体" w:hAnsi="宋体"/>
                <w:color w:val="auto"/>
              </w:rPr>
              <w:t>）</w:t>
            </w:r>
          </w:p>
        </w:tc>
      </w:tr>
      <w:tr w14:paraId="36328488">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149598E">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.1</w:t>
            </w:r>
          </w:p>
        </w:tc>
        <w:tc>
          <w:tcPr>
            <w:tcW w:w="1806" w:type="dxa"/>
            <w:tcBorders>
              <w:top w:val="nil"/>
              <w:left w:val="nil"/>
              <w:bottom w:val="single" w:color="auto" w:sz="4" w:space="0"/>
              <w:right w:val="single" w:color="auto" w:sz="4" w:space="0"/>
            </w:tcBorders>
            <w:shd w:val="clear" w:color="auto" w:fill="auto"/>
            <w:vAlign w:val="center"/>
          </w:tcPr>
          <w:p w14:paraId="343D95E5">
            <w:pPr>
              <w:widowControl/>
              <w:jc w:val="left"/>
              <w:rPr>
                <w:rFonts w:ascii="宋体" w:hAnsi="宋体"/>
                <w:color w:val="auto"/>
                <w:kern w:val="0"/>
                <w:szCs w:val="21"/>
              </w:rPr>
            </w:pPr>
            <w:r>
              <w:rPr>
                <w:rFonts w:hint="eastAsia" w:ascii="宋体" w:hAnsi="宋体"/>
                <w:color w:val="auto"/>
                <w:kern w:val="0"/>
                <w:szCs w:val="21"/>
              </w:rPr>
              <w:t>海拔≤1000 (m)</w:t>
            </w:r>
          </w:p>
        </w:tc>
        <w:tc>
          <w:tcPr>
            <w:tcW w:w="2969" w:type="dxa"/>
            <w:gridSpan w:val="3"/>
            <w:tcBorders>
              <w:top w:val="nil"/>
              <w:left w:val="nil"/>
              <w:bottom w:val="single" w:color="auto" w:sz="4" w:space="0"/>
              <w:right w:val="single" w:color="auto" w:sz="4" w:space="0"/>
            </w:tcBorders>
            <w:shd w:val="clear" w:color="auto" w:fill="auto"/>
            <w:vAlign w:val="center"/>
          </w:tcPr>
          <w:p w14:paraId="26D8F866">
            <w:pPr>
              <w:jc w:val="center"/>
              <w:rPr>
                <w:rFonts w:ascii="宋体" w:hAnsi="宋体"/>
                <w:color w:val="auto"/>
              </w:rPr>
            </w:pPr>
            <w:r>
              <w:rPr>
                <w:rFonts w:hint="eastAsia" w:ascii="宋体" w:hAnsi="宋体"/>
                <w:color w:val="auto"/>
                <w:szCs w:val="21"/>
              </w:rPr>
              <w:t>200 / 95</w:t>
            </w:r>
          </w:p>
        </w:tc>
        <w:tc>
          <w:tcPr>
            <w:tcW w:w="1244" w:type="dxa"/>
            <w:vMerge w:val="restart"/>
            <w:tcBorders>
              <w:top w:val="nil"/>
              <w:left w:val="nil"/>
              <w:right w:val="single" w:color="auto" w:sz="4" w:space="0"/>
            </w:tcBorders>
            <w:shd w:val="clear" w:color="auto" w:fill="auto"/>
            <w:vAlign w:val="center"/>
          </w:tcPr>
          <w:p w14:paraId="5E97517C">
            <w:pPr>
              <w:widowControl/>
              <w:jc w:val="center"/>
              <w:rPr>
                <w:rFonts w:asciiTheme="minorEastAsia" w:hAnsiTheme="minorEastAsia" w:eastAsiaTheme="minorEastAsia"/>
                <w:color w:val="auto"/>
                <w:kern w:val="0"/>
                <w:szCs w:val="21"/>
              </w:rPr>
            </w:pPr>
            <w:r>
              <w:rPr>
                <w:rFonts w:hint="eastAsia" w:ascii="宋体" w:hAnsi="宋体"/>
                <w:color w:val="auto"/>
                <w:szCs w:val="21"/>
              </w:rPr>
              <w:t>200 / 95</w:t>
            </w:r>
          </w:p>
        </w:tc>
        <w:tc>
          <w:tcPr>
            <w:tcW w:w="1133" w:type="dxa"/>
            <w:vMerge w:val="restart"/>
            <w:tcBorders>
              <w:top w:val="nil"/>
              <w:left w:val="nil"/>
              <w:right w:val="single" w:color="auto" w:sz="4" w:space="0"/>
            </w:tcBorders>
            <w:shd w:val="clear" w:color="auto" w:fill="auto"/>
            <w:vAlign w:val="center"/>
          </w:tcPr>
          <w:p w14:paraId="0EF7288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14:paraId="49A00CB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100EB6B">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D69BFE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.2</w:t>
            </w:r>
          </w:p>
        </w:tc>
        <w:tc>
          <w:tcPr>
            <w:tcW w:w="1806" w:type="dxa"/>
            <w:tcBorders>
              <w:top w:val="nil"/>
              <w:left w:val="nil"/>
              <w:bottom w:val="single" w:color="auto" w:sz="4" w:space="0"/>
              <w:right w:val="single" w:color="auto" w:sz="4" w:space="0"/>
            </w:tcBorders>
            <w:shd w:val="clear" w:color="auto" w:fill="auto"/>
            <w:vAlign w:val="center"/>
          </w:tcPr>
          <w:p w14:paraId="5876F2CD">
            <w:pPr>
              <w:widowControl/>
              <w:jc w:val="left"/>
              <w:rPr>
                <w:rFonts w:ascii="宋体" w:hAnsi="宋体"/>
                <w:color w:val="auto"/>
                <w:kern w:val="0"/>
                <w:szCs w:val="21"/>
              </w:rPr>
            </w:pPr>
            <w:r>
              <w:rPr>
                <w:rFonts w:hint="eastAsia" w:ascii="宋体" w:hAnsi="宋体"/>
                <w:color w:val="auto"/>
                <w:kern w:val="0"/>
                <w:szCs w:val="21"/>
              </w:rPr>
              <w:t>海拔1000～2000 (m)</w:t>
            </w:r>
          </w:p>
        </w:tc>
        <w:tc>
          <w:tcPr>
            <w:tcW w:w="2969" w:type="dxa"/>
            <w:gridSpan w:val="3"/>
            <w:tcBorders>
              <w:top w:val="nil"/>
              <w:left w:val="nil"/>
              <w:bottom w:val="single" w:color="auto" w:sz="4" w:space="0"/>
              <w:right w:val="single" w:color="auto" w:sz="4" w:space="0"/>
            </w:tcBorders>
            <w:shd w:val="clear" w:color="auto" w:fill="auto"/>
            <w:vAlign w:val="center"/>
          </w:tcPr>
          <w:p w14:paraId="052D462F">
            <w:pPr>
              <w:jc w:val="center"/>
              <w:rPr>
                <w:rFonts w:ascii="宋体" w:hAnsi="宋体"/>
                <w:color w:val="auto"/>
              </w:rPr>
            </w:pPr>
            <w:r>
              <w:rPr>
                <w:rFonts w:hint="eastAsia" w:ascii="宋体" w:hAnsi="宋体"/>
                <w:color w:val="auto"/>
                <w:szCs w:val="21"/>
              </w:rPr>
              <w:t>225 / 107</w:t>
            </w:r>
          </w:p>
        </w:tc>
        <w:tc>
          <w:tcPr>
            <w:tcW w:w="1244" w:type="dxa"/>
            <w:vMerge w:val="continue"/>
            <w:tcBorders>
              <w:left w:val="nil"/>
              <w:right w:val="single" w:color="auto" w:sz="4" w:space="0"/>
            </w:tcBorders>
            <w:shd w:val="clear" w:color="auto" w:fill="auto"/>
            <w:vAlign w:val="center"/>
          </w:tcPr>
          <w:p w14:paraId="12CDC512">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14:paraId="00D7EEB8">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14:paraId="03B84EF9">
            <w:pPr>
              <w:rPr>
                <w:rFonts w:asciiTheme="minorEastAsia" w:hAnsiTheme="minorEastAsia" w:eastAsiaTheme="minorEastAsia"/>
                <w:color w:val="auto"/>
                <w:kern w:val="0"/>
                <w:szCs w:val="21"/>
              </w:rPr>
            </w:pPr>
          </w:p>
        </w:tc>
      </w:tr>
      <w:tr w14:paraId="4C4CBC16">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3A78EAF8">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.3</w:t>
            </w:r>
          </w:p>
        </w:tc>
        <w:tc>
          <w:tcPr>
            <w:tcW w:w="1806" w:type="dxa"/>
            <w:tcBorders>
              <w:top w:val="nil"/>
              <w:left w:val="nil"/>
              <w:bottom w:val="single" w:color="auto" w:sz="4" w:space="0"/>
              <w:right w:val="single" w:color="auto" w:sz="4" w:space="0"/>
            </w:tcBorders>
            <w:shd w:val="clear" w:color="auto" w:fill="auto"/>
            <w:vAlign w:val="center"/>
          </w:tcPr>
          <w:p w14:paraId="6B0FF176">
            <w:pPr>
              <w:widowControl/>
              <w:jc w:val="left"/>
              <w:rPr>
                <w:rFonts w:ascii="宋体" w:hAnsi="宋体"/>
                <w:color w:val="auto"/>
                <w:kern w:val="0"/>
                <w:szCs w:val="21"/>
              </w:rPr>
            </w:pPr>
            <w:r>
              <w:rPr>
                <w:rFonts w:hint="eastAsia" w:ascii="宋体" w:hAnsi="宋体"/>
                <w:color w:val="auto"/>
                <w:kern w:val="0"/>
                <w:szCs w:val="21"/>
              </w:rPr>
              <w:t>海拔2000～2500 (m)</w:t>
            </w:r>
          </w:p>
        </w:tc>
        <w:tc>
          <w:tcPr>
            <w:tcW w:w="2969" w:type="dxa"/>
            <w:gridSpan w:val="3"/>
            <w:tcBorders>
              <w:top w:val="nil"/>
              <w:left w:val="nil"/>
              <w:bottom w:val="single" w:color="auto" w:sz="4" w:space="0"/>
              <w:right w:val="single" w:color="auto" w:sz="4" w:space="0"/>
            </w:tcBorders>
            <w:shd w:val="clear" w:color="auto" w:fill="auto"/>
            <w:vAlign w:val="center"/>
          </w:tcPr>
          <w:p w14:paraId="7FFAE50B">
            <w:pPr>
              <w:jc w:val="center"/>
              <w:rPr>
                <w:rFonts w:ascii="宋体" w:hAnsi="宋体"/>
                <w:color w:val="auto"/>
              </w:rPr>
            </w:pPr>
            <w:r>
              <w:rPr>
                <w:rFonts w:hint="eastAsia" w:ascii="宋体" w:hAnsi="宋体"/>
                <w:color w:val="auto"/>
                <w:szCs w:val="21"/>
              </w:rPr>
              <w:t>240 / 115</w:t>
            </w:r>
          </w:p>
        </w:tc>
        <w:tc>
          <w:tcPr>
            <w:tcW w:w="1244" w:type="dxa"/>
            <w:vMerge w:val="continue"/>
            <w:tcBorders>
              <w:left w:val="nil"/>
              <w:right w:val="single" w:color="auto" w:sz="4" w:space="0"/>
            </w:tcBorders>
            <w:shd w:val="clear" w:color="auto" w:fill="auto"/>
            <w:vAlign w:val="center"/>
          </w:tcPr>
          <w:p w14:paraId="59761590">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14:paraId="2D3ED8FE">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14:paraId="15C84963">
            <w:pPr>
              <w:rPr>
                <w:rFonts w:asciiTheme="minorEastAsia" w:hAnsiTheme="minorEastAsia" w:eastAsiaTheme="minorEastAsia"/>
                <w:color w:val="auto"/>
                <w:kern w:val="0"/>
                <w:szCs w:val="21"/>
              </w:rPr>
            </w:pPr>
          </w:p>
        </w:tc>
      </w:tr>
      <w:tr w14:paraId="74717177">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A5F3FC5">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.4</w:t>
            </w:r>
          </w:p>
        </w:tc>
        <w:tc>
          <w:tcPr>
            <w:tcW w:w="1806" w:type="dxa"/>
            <w:tcBorders>
              <w:top w:val="nil"/>
              <w:left w:val="nil"/>
              <w:bottom w:val="single" w:color="auto" w:sz="4" w:space="0"/>
              <w:right w:val="single" w:color="auto" w:sz="4" w:space="0"/>
            </w:tcBorders>
            <w:shd w:val="clear" w:color="auto" w:fill="auto"/>
            <w:vAlign w:val="center"/>
          </w:tcPr>
          <w:p w14:paraId="6A5AD7FF">
            <w:pPr>
              <w:widowControl/>
              <w:jc w:val="left"/>
              <w:rPr>
                <w:rFonts w:ascii="宋体" w:hAnsi="宋体"/>
                <w:color w:val="auto"/>
                <w:kern w:val="0"/>
                <w:szCs w:val="21"/>
              </w:rPr>
            </w:pPr>
            <w:r>
              <w:rPr>
                <w:rFonts w:hint="eastAsia" w:ascii="宋体" w:hAnsi="宋体"/>
                <w:color w:val="auto"/>
                <w:kern w:val="0"/>
                <w:szCs w:val="21"/>
              </w:rPr>
              <w:t>海拔2500～3000 (m)</w:t>
            </w:r>
          </w:p>
        </w:tc>
        <w:tc>
          <w:tcPr>
            <w:tcW w:w="2969" w:type="dxa"/>
            <w:gridSpan w:val="3"/>
            <w:tcBorders>
              <w:top w:val="nil"/>
              <w:left w:val="nil"/>
              <w:bottom w:val="single" w:color="auto" w:sz="4" w:space="0"/>
              <w:right w:val="single" w:color="auto" w:sz="4" w:space="0"/>
            </w:tcBorders>
            <w:shd w:val="clear" w:color="auto" w:fill="auto"/>
            <w:vAlign w:val="center"/>
          </w:tcPr>
          <w:p w14:paraId="1966E94E">
            <w:pPr>
              <w:jc w:val="center"/>
              <w:rPr>
                <w:rFonts w:ascii="宋体" w:hAnsi="宋体"/>
                <w:color w:val="auto"/>
              </w:rPr>
            </w:pPr>
            <w:r>
              <w:rPr>
                <w:rFonts w:hint="eastAsia" w:ascii="宋体" w:hAnsi="宋体"/>
                <w:color w:val="auto"/>
                <w:szCs w:val="21"/>
              </w:rPr>
              <w:t>255 / 125</w:t>
            </w:r>
          </w:p>
        </w:tc>
        <w:tc>
          <w:tcPr>
            <w:tcW w:w="1244" w:type="dxa"/>
            <w:vMerge w:val="continue"/>
            <w:tcBorders>
              <w:left w:val="nil"/>
              <w:bottom w:val="single" w:color="auto" w:sz="4" w:space="0"/>
              <w:right w:val="single" w:color="auto" w:sz="4" w:space="0"/>
            </w:tcBorders>
            <w:shd w:val="clear" w:color="auto" w:fill="auto"/>
            <w:vAlign w:val="center"/>
          </w:tcPr>
          <w:p w14:paraId="750444BE">
            <w:pPr>
              <w:widowControl/>
              <w:jc w:val="center"/>
              <w:rPr>
                <w:rFonts w:asciiTheme="minorEastAsia" w:hAnsiTheme="minorEastAsia" w:eastAsiaTheme="minorEastAsia"/>
                <w:color w:val="auto"/>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14:paraId="2E4D09CC">
            <w:pPr>
              <w:widowControl/>
              <w:jc w:val="center"/>
              <w:rPr>
                <w:rFonts w:asciiTheme="minorEastAsia" w:hAnsiTheme="minorEastAsia" w:eastAsiaTheme="minorEastAsia"/>
                <w:color w:val="auto"/>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14:paraId="49478952">
            <w:pPr>
              <w:rPr>
                <w:rFonts w:asciiTheme="minorEastAsia" w:hAnsiTheme="minorEastAsia" w:eastAsiaTheme="minorEastAsia"/>
                <w:color w:val="auto"/>
                <w:kern w:val="0"/>
                <w:szCs w:val="21"/>
              </w:rPr>
            </w:pPr>
          </w:p>
        </w:tc>
      </w:tr>
      <w:tr w14:paraId="4826F0B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824C62B">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14:paraId="730672F9">
            <w:pPr>
              <w:rPr>
                <w:rFonts w:asciiTheme="minorEastAsia" w:hAnsiTheme="minorEastAsia" w:eastAsiaTheme="minorEastAsia"/>
                <w:color w:val="auto"/>
                <w:kern w:val="0"/>
                <w:szCs w:val="21"/>
              </w:rPr>
            </w:pPr>
            <w:r>
              <w:rPr>
                <w:rFonts w:hAnsi="宋体"/>
                <w:color w:val="auto"/>
                <w:szCs w:val="21"/>
              </w:rPr>
              <w:t>一次端子</w:t>
            </w:r>
            <w:r>
              <w:rPr>
                <w:rFonts w:hint="eastAsia" w:hAnsi="宋体"/>
                <w:color w:val="auto"/>
                <w:szCs w:val="21"/>
              </w:rPr>
              <w:t>机械</w:t>
            </w:r>
            <w:r>
              <w:rPr>
                <w:rFonts w:hAnsi="宋体"/>
                <w:color w:val="auto"/>
                <w:szCs w:val="21"/>
              </w:rPr>
              <w:t>强度要求（N）</w:t>
            </w:r>
          </w:p>
        </w:tc>
      </w:tr>
      <w:tr w14:paraId="0135FB58">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2709A77F">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1.12.1</w:t>
            </w:r>
          </w:p>
        </w:tc>
        <w:tc>
          <w:tcPr>
            <w:tcW w:w="1806" w:type="dxa"/>
            <w:tcBorders>
              <w:top w:val="nil"/>
              <w:left w:val="nil"/>
              <w:bottom w:val="single" w:color="auto" w:sz="4" w:space="0"/>
              <w:right w:val="single" w:color="auto" w:sz="4" w:space="0"/>
            </w:tcBorders>
            <w:shd w:val="clear" w:color="auto" w:fill="auto"/>
            <w:vAlign w:val="center"/>
          </w:tcPr>
          <w:p w14:paraId="01395707">
            <w:pPr>
              <w:widowControl/>
              <w:rPr>
                <w:rFonts w:hAnsi="宋体"/>
                <w:color w:val="auto"/>
                <w:szCs w:val="21"/>
              </w:rPr>
            </w:pPr>
            <w:r>
              <w:rPr>
                <w:rFonts w:hint="eastAsia" w:hAnsi="宋体"/>
                <w:color w:val="auto"/>
                <w:szCs w:val="21"/>
              </w:rPr>
              <w:t>任意</w:t>
            </w:r>
            <w:r>
              <w:rPr>
                <w:rFonts w:hAnsi="宋体"/>
                <w:color w:val="auto"/>
                <w:szCs w:val="21"/>
              </w:rPr>
              <w:t>方向静态承受试验载荷</w:t>
            </w:r>
          </w:p>
        </w:tc>
        <w:tc>
          <w:tcPr>
            <w:tcW w:w="2969" w:type="dxa"/>
            <w:gridSpan w:val="3"/>
            <w:tcBorders>
              <w:top w:val="nil"/>
              <w:left w:val="nil"/>
              <w:bottom w:val="single" w:color="auto" w:sz="4" w:space="0"/>
              <w:right w:val="single" w:color="auto" w:sz="4" w:space="0"/>
            </w:tcBorders>
            <w:shd w:val="clear" w:color="auto" w:fill="auto"/>
            <w:vAlign w:val="center"/>
          </w:tcPr>
          <w:p w14:paraId="11910B58">
            <w:pPr>
              <w:pStyle w:val="42"/>
              <w:spacing w:line="360" w:lineRule="auto"/>
              <w:rPr>
                <w:rFonts w:ascii="Times New Roman" w:hAnsi="宋体"/>
                <w:color w:val="auto"/>
                <w:szCs w:val="21"/>
              </w:rPr>
            </w:pPr>
            <w:r>
              <w:rPr>
                <w:rFonts w:ascii="Times New Roman" w:hAnsi="宋体"/>
                <w:color w:val="auto"/>
                <w:szCs w:val="21"/>
              </w:rPr>
              <w:t>1000</w:t>
            </w:r>
          </w:p>
        </w:tc>
        <w:tc>
          <w:tcPr>
            <w:tcW w:w="1244" w:type="dxa"/>
            <w:tcBorders>
              <w:top w:val="nil"/>
              <w:left w:val="nil"/>
              <w:bottom w:val="single" w:color="auto" w:sz="4" w:space="0"/>
              <w:right w:val="single" w:color="auto" w:sz="4" w:space="0"/>
            </w:tcBorders>
            <w:shd w:val="clear" w:color="auto" w:fill="auto"/>
            <w:vAlign w:val="center"/>
          </w:tcPr>
          <w:p w14:paraId="291EF01E">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627EAC6A">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457969B0">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7602362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5BA41AF">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1.12.2</w:t>
            </w:r>
          </w:p>
        </w:tc>
        <w:tc>
          <w:tcPr>
            <w:tcW w:w="1806" w:type="dxa"/>
            <w:tcBorders>
              <w:top w:val="nil"/>
              <w:left w:val="nil"/>
              <w:bottom w:val="single" w:color="auto" w:sz="4" w:space="0"/>
              <w:right w:val="single" w:color="auto" w:sz="4" w:space="0"/>
            </w:tcBorders>
            <w:shd w:val="clear" w:color="auto" w:fill="auto"/>
            <w:vAlign w:val="center"/>
          </w:tcPr>
          <w:p w14:paraId="3B09F917">
            <w:pPr>
              <w:widowControl/>
              <w:rPr>
                <w:rFonts w:hAnsi="宋体"/>
                <w:color w:val="auto"/>
                <w:szCs w:val="21"/>
              </w:rPr>
            </w:pPr>
            <w:r>
              <w:rPr>
                <w:rFonts w:hAnsi="宋体"/>
                <w:color w:val="auto"/>
                <w:szCs w:val="21"/>
              </w:rPr>
              <w:t>实际运行总载荷</w:t>
            </w:r>
          </w:p>
        </w:tc>
        <w:tc>
          <w:tcPr>
            <w:tcW w:w="2969" w:type="dxa"/>
            <w:gridSpan w:val="3"/>
            <w:tcBorders>
              <w:top w:val="nil"/>
              <w:left w:val="nil"/>
              <w:bottom w:val="single" w:color="auto" w:sz="4" w:space="0"/>
              <w:right w:val="single" w:color="auto" w:sz="4" w:space="0"/>
            </w:tcBorders>
            <w:shd w:val="clear" w:color="auto" w:fill="auto"/>
            <w:vAlign w:val="center"/>
          </w:tcPr>
          <w:p w14:paraId="7423A5EE">
            <w:pPr>
              <w:pStyle w:val="42"/>
              <w:spacing w:line="360" w:lineRule="auto"/>
              <w:rPr>
                <w:rFonts w:ascii="Times New Roman" w:hAnsi="宋体"/>
                <w:color w:val="auto"/>
                <w:szCs w:val="21"/>
              </w:rPr>
            </w:pPr>
            <w:r>
              <w:rPr>
                <w:rFonts w:ascii="Times New Roman" w:hAnsi="宋体"/>
                <w:color w:val="auto"/>
                <w:szCs w:val="21"/>
              </w:rPr>
              <w:t>不超过静态试验载荷的</w:t>
            </w:r>
            <w:r>
              <w:rPr>
                <w:rFonts w:hint="eastAsia" w:ascii="Times New Roman" w:hAnsi="宋体"/>
                <w:color w:val="auto"/>
                <w:szCs w:val="21"/>
              </w:rPr>
              <w:t>50%</w:t>
            </w:r>
          </w:p>
        </w:tc>
        <w:tc>
          <w:tcPr>
            <w:tcW w:w="1244" w:type="dxa"/>
            <w:tcBorders>
              <w:top w:val="nil"/>
              <w:left w:val="nil"/>
              <w:bottom w:val="single" w:color="auto" w:sz="4" w:space="0"/>
              <w:right w:val="single" w:color="auto" w:sz="4" w:space="0"/>
            </w:tcBorders>
            <w:shd w:val="clear" w:color="auto" w:fill="auto"/>
            <w:vAlign w:val="center"/>
          </w:tcPr>
          <w:p w14:paraId="2C01E7AA">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14:paraId="462F2D6C">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14:paraId="179720E7">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34E9BA94">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8F0236A">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14:paraId="6D68A44E">
            <w:pPr>
              <w:rPr>
                <w:rFonts w:asciiTheme="minorEastAsia" w:hAnsiTheme="minorEastAsia" w:eastAsiaTheme="minorEastAsia"/>
                <w:color w:val="auto"/>
                <w:kern w:val="0"/>
                <w:szCs w:val="21"/>
              </w:rPr>
            </w:pPr>
            <w:r>
              <w:rPr>
                <w:rFonts w:hAnsi="宋体"/>
                <w:color w:val="auto"/>
                <w:szCs w:val="21"/>
              </w:rPr>
              <w:t>器身质量和尺寸</w:t>
            </w:r>
          </w:p>
        </w:tc>
      </w:tr>
      <w:tr w14:paraId="2E65E5A3">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71684270">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1.13.1</w:t>
            </w:r>
          </w:p>
        </w:tc>
        <w:tc>
          <w:tcPr>
            <w:tcW w:w="1806" w:type="dxa"/>
            <w:tcBorders>
              <w:top w:val="nil"/>
              <w:left w:val="nil"/>
              <w:bottom w:val="single" w:color="auto" w:sz="4" w:space="0"/>
              <w:right w:val="single" w:color="auto" w:sz="4" w:space="0"/>
            </w:tcBorders>
            <w:shd w:val="clear" w:color="auto" w:fill="auto"/>
            <w:vAlign w:val="center"/>
          </w:tcPr>
          <w:p w14:paraId="7B5D2E40">
            <w:pPr>
              <w:widowControl/>
              <w:rPr>
                <w:rFonts w:hAnsi="宋体"/>
                <w:color w:val="auto"/>
                <w:szCs w:val="21"/>
              </w:rPr>
            </w:pPr>
            <w:r>
              <w:rPr>
                <w:rFonts w:hint="eastAsia" w:hAnsi="宋体"/>
                <w:color w:val="auto"/>
                <w:szCs w:val="21"/>
              </w:rPr>
              <w:t>每台互感器总质量（包括附件）</w:t>
            </w:r>
          </w:p>
        </w:tc>
        <w:tc>
          <w:tcPr>
            <w:tcW w:w="2969" w:type="dxa"/>
            <w:gridSpan w:val="3"/>
            <w:tcBorders>
              <w:top w:val="nil"/>
              <w:left w:val="nil"/>
              <w:bottom w:val="single" w:color="auto" w:sz="4" w:space="0"/>
              <w:right w:val="single" w:color="auto" w:sz="4" w:space="0"/>
            </w:tcBorders>
            <w:shd w:val="clear" w:color="auto" w:fill="auto"/>
            <w:vAlign w:val="center"/>
          </w:tcPr>
          <w:p w14:paraId="5399944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14:paraId="5BCAB04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23F4F5C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3309C08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B01D083">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3FA02658">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1.13.2</w:t>
            </w:r>
          </w:p>
        </w:tc>
        <w:tc>
          <w:tcPr>
            <w:tcW w:w="1806" w:type="dxa"/>
            <w:tcBorders>
              <w:top w:val="nil"/>
              <w:left w:val="nil"/>
              <w:bottom w:val="single" w:color="auto" w:sz="4" w:space="0"/>
              <w:right w:val="single" w:color="auto" w:sz="4" w:space="0"/>
            </w:tcBorders>
            <w:shd w:val="clear" w:color="auto" w:fill="auto"/>
            <w:vAlign w:val="center"/>
          </w:tcPr>
          <w:p w14:paraId="24CAA693">
            <w:pPr>
              <w:widowControl/>
              <w:rPr>
                <w:rFonts w:hAnsi="宋体"/>
                <w:color w:val="auto"/>
                <w:szCs w:val="21"/>
              </w:rPr>
            </w:pPr>
            <w:r>
              <w:rPr>
                <w:rFonts w:hint="eastAsia" w:hAnsi="宋体"/>
                <w:color w:val="auto"/>
                <w:szCs w:val="21"/>
              </w:rPr>
              <w:t>运输质量</w:t>
            </w:r>
          </w:p>
        </w:tc>
        <w:tc>
          <w:tcPr>
            <w:tcW w:w="2969" w:type="dxa"/>
            <w:gridSpan w:val="3"/>
            <w:tcBorders>
              <w:top w:val="nil"/>
              <w:left w:val="nil"/>
              <w:bottom w:val="single" w:color="auto" w:sz="4" w:space="0"/>
              <w:right w:val="single" w:color="auto" w:sz="4" w:space="0"/>
            </w:tcBorders>
            <w:shd w:val="clear" w:color="auto" w:fill="auto"/>
            <w:vAlign w:val="center"/>
          </w:tcPr>
          <w:p w14:paraId="5BA56CC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14:paraId="30CA18A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52078D45">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12B2AC33">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69214EA9">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4090BFB">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1.13.3</w:t>
            </w:r>
          </w:p>
        </w:tc>
        <w:tc>
          <w:tcPr>
            <w:tcW w:w="1806" w:type="dxa"/>
            <w:tcBorders>
              <w:top w:val="nil"/>
              <w:left w:val="nil"/>
              <w:bottom w:val="single" w:color="auto" w:sz="4" w:space="0"/>
              <w:right w:val="single" w:color="auto" w:sz="4" w:space="0"/>
            </w:tcBorders>
            <w:shd w:val="clear" w:color="auto" w:fill="auto"/>
            <w:vAlign w:val="center"/>
          </w:tcPr>
          <w:p w14:paraId="50CCD38A">
            <w:pPr>
              <w:topLinePunct/>
              <w:spacing w:before="38" w:after="40"/>
              <w:ind w:firstLine="170"/>
              <w:rPr>
                <w:color w:val="auto"/>
                <w:szCs w:val="18"/>
              </w:rPr>
            </w:pPr>
            <w:r>
              <w:rPr>
                <w:rFonts w:hint="eastAsia"/>
                <w:color w:val="auto"/>
                <w:szCs w:val="18"/>
              </w:rPr>
              <w:t>外形尺寸（直径×高，m×</w:t>
            </w:r>
            <w:r>
              <w:rPr>
                <w:color w:val="auto"/>
                <w:szCs w:val="18"/>
              </w:rPr>
              <w:t>m）</w:t>
            </w:r>
          </w:p>
        </w:tc>
        <w:tc>
          <w:tcPr>
            <w:tcW w:w="2969" w:type="dxa"/>
            <w:gridSpan w:val="3"/>
            <w:tcBorders>
              <w:top w:val="nil"/>
              <w:left w:val="nil"/>
              <w:bottom w:val="single" w:color="auto" w:sz="4" w:space="0"/>
              <w:right w:val="single" w:color="auto" w:sz="4" w:space="0"/>
            </w:tcBorders>
            <w:shd w:val="clear" w:color="auto" w:fill="auto"/>
            <w:vAlign w:val="center"/>
          </w:tcPr>
          <w:p w14:paraId="5F75827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14:paraId="7DA7A96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2EE4F23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2A252D7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67186B2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40316D5">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1.13.4</w:t>
            </w:r>
          </w:p>
        </w:tc>
        <w:tc>
          <w:tcPr>
            <w:tcW w:w="1806" w:type="dxa"/>
            <w:tcBorders>
              <w:top w:val="nil"/>
              <w:left w:val="nil"/>
              <w:bottom w:val="single" w:color="auto" w:sz="4" w:space="0"/>
              <w:right w:val="single" w:color="auto" w:sz="4" w:space="0"/>
            </w:tcBorders>
            <w:shd w:val="clear" w:color="auto" w:fill="auto"/>
            <w:vAlign w:val="center"/>
          </w:tcPr>
          <w:p w14:paraId="2DA560E1">
            <w:pPr>
              <w:topLinePunct/>
              <w:spacing w:before="38" w:after="40"/>
              <w:ind w:firstLine="170"/>
              <w:rPr>
                <w:color w:val="auto"/>
                <w:szCs w:val="18"/>
              </w:rPr>
            </w:pPr>
            <w:r>
              <w:rPr>
                <w:rFonts w:hint="eastAsia"/>
                <w:color w:val="auto"/>
                <w:szCs w:val="18"/>
              </w:rPr>
              <w:t>运输尺寸（直径×高，m×</w:t>
            </w:r>
            <w:r>
              <w:rPr>
                <w:color w:val="auto"/>
                <w:szCs w:val="18"/>
              </w:rPr>
              <w:t>m</w:t>
            </w:r>
            <w:r>
              <w:rPr>
                <w:rFonts w:hint="eastAsia"/>
                <w:color w:val="auto"/>
                <w:szCs w:val="18"/>
              </w:rPr>
              <w:t>）</w:t>
            </w:r>
          </w:p>
        </w:tc>
        <w:tc>
          <w:tcPr>
            <w:tcW w:w="2969" w:type="dxa"/>
            <w:gridSpan w:val="3"/>
            <w:tcBorders>
              <w:top w:val="nil"/>
              <w:left w:val="nil"/>
              <w:bottom w:val="single" w:color="auto" w:sz="4" w:space="0"/>
              <w:right w:val="single" w:color="auto" w:sz="4" w:space="0"/>
            </w:tcBorders>
            <w:shd w:val="clear" w:color="auto" w:fill="auto"/>
            <w:vAlign w:val="center"/>
          </w:tcPr>
          <w:p w14:paraId="6AB5788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14:paraId="6C96FC68">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09680A7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319F2BF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1DC0F5E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60064B1">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1.1.3.5</w:t>
            </w:r>
          </w:p>
        </w:tc>
        <w:tc>
          <w:tcPr>
            <w:tcW w:w="1806" w:type="dxa"/>
            <w:tcBorders>
              <w:top w:val="nil"/>
              <w:left w:val="nil"/>
              <w:bottom w:val="single" w:color="auto" w:sz="4" w:space="0"/>
              <w:right w:val="single" w:color="auto" w:sz="4" w:space="0"/>
            </w:tcBorders>
            <w:shd w:val="clear" w:color="auto" w:fill="auto"/>
            <w:vAlign w:val="center"/>
          </w:tcPr>
          <w:p w14:paraId="7B870905">
            <w:pPr>
              <w:widowControl/>
              <w:rPr>
                <w:rFonts w:hAnsi="宋体"/>
                <w:color w:val="auto"/>
                <w:szCs w:val="21"/>
              </w:rPr>
            </w:pPr>
            <w:r>
              <w:rPr>
                <w:rFonts w:hAnsi="宋体"/>
                <w:color w:val="auto"/>
                <w:szCs w:val="21"/>
              </w:rPr>
              <w:t>运输方式</w:t>
            </w:r>
          </w:p>
        </w:tc>
        <w:tc>
          <w:tcPr>
            <w:tcW w:w="2969" w:type="dxa"/>
            <w:gridSpan w:val="3"/>
            <w:tcBorders>
              <w:top w:val="nil"/>
              <w:left w:val="nil"/>
              <w:bottom w:val="single" w:color="auto" w:sz="4" w:space="0"/>
              <w:right w:val="single" w:color="auto" w:sz="4" w:space="0"/>
            </w:tcBorders>
            <w:shd w:val="clear" w:color="auto" w:fill="auto"/>
            <w:vAlign w:val="center"/>
          </w:tcPr>
          <w:p w14:paraId="538D70E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14:paraId="6C68AA5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14:paraId="708400F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14:paraId="6D6D35B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47B838CB">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888A386">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w:t>
            </w:r>
          </w:p>
        </w:tc>
        <w:tc>
          <w:tcPr>
            <w:tcW w:w="8601" w:type="dxa"/>
            <w:gridSpan w:val="7"/>
            <w:tcBorders>
              <w:top w:val="nil"/>
              <w:left w:val="nil"/>
              <w:bottom w:val="single" w:color="auto" w:sz="4" w:space="0"/>
              <w:right w:val="single" w:color="auto" w:sz="4" w:space="0"/>
            </w:tcBorders>
            <w:shd w:val="clear" w:color="auto" w:fill="auto"/>
            <w:vAlign w:val="center"/>
          </w:tcPr>
          <w:p w14:paraId="691521D8">
            <w:pPr>
              <w:widowControl/>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扩建工程参数</w:t>
            </w:r>
          </w:p>
        </w:tc>
      </w:tr>
      <w:tr w14:paraId="528BA57A">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6E88DCE">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2.1</w:t>
            </w:r>
          </w:p>
        </w:tc>
        <w:tc>
          <w:tcPr>
            <w:tcW w:w="1806" w:type="dxa"/>
            <w:tcBorders>
              <w:top w:val="nil"/>
              <w:left w:val="nil"/>
              <w:bottom w:val="single" w:color="auto" w:sz="4" w:space="0"/>
              <w:right w:val="single" w:color="auto" w:sz="4" w:space="0"/>
            </w:tcBorders>
            <w:shd w:val="clear" w:color="auto" w:fill="auto"/>
            <w:vAlign w:val="center"/>
          </w:tcPr>
          <w:p w14:paraId="7054486A">
            <w:pPr>
              <w:widowControl/>
              <w:rPr>
                <w:rFonts w:hAnsi="宋体"/>
                <w:color w:val="auto"/>
                <w:szCs w:val="21"/>
              </w:rPr>
            </w:pPr>
            <w:r>
              <w:rPr>
                <w:rFonts w:hAnsi="宋体"/>
                <w:color w:val="auto"/>
                <w:szCs w:val="21"/>
              </w:rPr>
              <w:t>额定电压比</w:t>
            </w:r>
          </w:p>
        </w:tc>
        <w:tc>
          <w:tcPr>
            <w:tcW w:w="2969" w:type="dxa"/>
            <w:gridSpan w:val="3"/>
            <w:tcBorders>
              <w:top w:val="nil"/>
              <w:left w:val="nil"/>
              <w:bottom w:val="single" w:color="auto" w:sz="4" w:space="0"/>
              <w:right w:val="single" w:color="auto" w:sz="4" w:space="0"/>
            </w:tcBorders>
            <w:shd w:val="clear" w:color="auto" w:fill="auto"/>
            <w:vAlign w:val="center"/>
          </w:tcPr>
          <w:p w14:paraId="297852D6">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14:paraId="1DAFCAC0">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14:paraId="1074CF2C">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14:paraId="61CE020D">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56057B91">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4A93FEE">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2.2</w:t>
            </w:r>
          </w:p>
        </w:tc>
        <w:tc>
          <w:tcPr>
            <w:tcW w:w="1806" w:type="dxa"/>
            <w:tcBorders>
              <w:top w:val="nil"/>
              <w:left w:val="nil"/>
              <w:bottom w:val="single" w:color="auto" w:sz="4" w:space="0"/>
              <w:right w:val="single" w:color="auto" w:sz="4" w:space="0"/>
            </w:tcBorders>
            <w:shd w:val="clear" w:color="auto" w:fill="auto"/>
            <w:vAlign w:val="center"/>
          </w:tcPr>
          <w:p w14:paraId="7B437C94">
            <w:pPr>
              <w:widowControl/>
              <w:rPr>
                <w:rFonts w:hAnsi="宋体"/>
                <w:color w:val="auto"/>
                <w:szCs w:val="21"/>
              </w:rPr>
            </w:pPr>
            <w:r>
              <w:rPr>
                <w:rFonts w:hAnsi="宋体"/>
                <w:color w:val="auto"/>
                <w:szCs w:val="21"/>
              </w:rPr>
              <w:t>额定输出</w:t>
            </w:r>
            <w:r>
              <w:rPr>
                <w:rFonts w:hint="eastAsia" w:hAnsi="宋体"/>
                <w:color w:val="auto"/>
                <w:szCs w:val="21"/>
              </w:rPr>
              <w:t>容量</w:t>
            </w:r>
            <w:r>
              <w:rPr>
                <w:rFonts w:hAnsi="宋体"/>
                <w:color w:val="auto"/>
                <w:szCs w:val="21"/>
              </w:rPr>
              <w:t>（VA）</w:t>
            </w:r>
          </w:p>
        </w:tc>
        <w:tc>
          <w:tcPr>
            <w:tcW w:w="2969" w:type="dxa"/>
            <w:gridSpan w:val="3"/>
            <w:tcBorders>
              <w:top w:val="nil"/>
              <w:left w:val="nil"/>
              <w:bottom w:val="single" w:color="auto" w:sz="4" w:space="0"/>
              <w:right w:val="single" w:color="auto" w:sz="4" w:space="0"/>
            </w:tcBorders>
            <w:shd w:val="clear" w:color="auto" w:fill="auto"/>
            <w:vAlign w:val="center"/>
          </w:tcPr>
          <w:p w14:paraId="4C91FB1C">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14:paraId="39077C0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14:paraId="467522A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14:paraId="323C0189">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53C0457C">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0D98D0FD">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2.3</w:t>
            </w:r>
          </w:p>
        </w:tc>
        <w:tc>
          <w:tcPr>
            <w:tcW w:w="1806" w:type="dxa"/>
            <w:tcBorders>
              <w:top w:val="nil"/>
              <w:left w:val="nil"/>
              <w:bottom w:val="single" w:color="auto" w:sz="4" w:space="0"/>
              <w:right w:val="single" w:color="auto" w:sz="4" w:space="0"/>
            </w:tcBorders>
            <w:shd w:val="clear" w:color="auto" w:fill="auto"/>
            <w:vAlign w:val="center"/>
          </w:tcPr>
          <w:p w14:paraId="2BA43CD9">
            <w:pPr>
              <w:widowControl/>
              <w:rPr>
                <w:rFonts w:hAnsi="宋体"/>
                <w:color w:val="auto"/>
                <w:szCs w:val="21"/>
              </w:rPr>
            </w:pPr>
            <w:r>
              <w:rPr>
                <w:rFonts w:hAnsi="宋体"/>
                <w:color w:val="auto"/>
                <w:szCs w:val="21"/>
              </w:rPr>
              <w:t>准确级</w:t>
            </w:r>
          </w:p>
        </w:tc>
        <w:tc>
          <w:tcPr>
            <w:tcW w:w="2969" w:type="dxa"/>
            <w:gridSpan w:val="3"/>
            <w:tcBorders>
              <w:top w:val="nil"/>
              <w:left w:val="nil"/>
              <w:bottom w:val="single" w:color="auto" w:sz="4" w:space="0"/>
              <w:right w:val="single" w:color="auto" w:sz="4" w:space="0"/>
            </w:tcBorders>
            <w:shd w:val="clear" w:color="auto" w:fill="auto"/>
            <w:vAlign w:val="center"/>
          </w:tcPr>
          <w:p w14:paraId="09CA2D0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14:paraId="60C0F294">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14:paraId="56F5A4C7">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14:paraId="007F5C9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14:paraId="6721609D">
        <w:tblPrEx>
          <w:tblCellMar>
            <w:top w:w="0" w:type="dxa"/>
            <w:left w:w="108" w:type="dxa"/>
            <w:bottom w:w="0" w:type="dxa"/>
            <w:right w:w="108" w:type="dxa"/>
          </w:tblCellMar>
        </w:tblPrEx>
        <w:trPr>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1740EC5C">
            <w:pPr>
              <w:widowControl/>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p>
        </w:tc>
        <w:tc>
          <w:tcPr>
            <w:tcW w:w="8601" w:type="dxa"/>
            <w:gridSpan w:val="7"/>
            <w:tcBorders>
              <w:top w:val="single" w:color="auto" w:sz="4" w:space="0"/>
              <w:left w:val="nil"/>
              <w:bottom w:val="single" w:color="auto" w:sz="4" w:space="0"/>
              <w:right w:val="single" w:color="auto" w:sz="4" w:space="0"/>
            </w:tcBorders>
            <w:shd w:val="clear" w:color="auto" w:fill="auto"/>
            <w:vAlign w:val="center"/>
          </w:tcPr>
          <w:p w14:paraId="51FEE1FE">
            <w:pPr>
              <w:widowControl/>
              <w:rPr>
                <w:rFonts w:hAnsi="宋体"/>
                <w:color w:val="auto"/>
                <w:szCs w:val="21"/>
              </w:rPr>
            </w:pPr>
            <w:r>
              <w:rPr>
                <w:rFonts w:hint="eastAsia" w:ascii="宋体" w:hAnsi="宋体"/>
                <w:bCs/>
                <w:color w:val="auto"/>
                <w:kern w:val="0"/>
                <w:szCs w:val="21"/>
              </w:rPr>
              <w:t>项目单位需求差异（</w:t>
            </w:r>
            <w:r>
              <w:rPr>
                <w:rFonts w:hint="eastAsia" w:hAnsi="宋体"/>
                <w:color w:val="auto"/>
                <w:szCs w:val="21"/>
              </w:rPr>
              <w:t>项目单位原则上不能改动通用部分技术条款及专用部分标准技术参数值，根据工程实际情况，如有差异，应逐项在“</w:t>
            </w:r>
            <w:r>
              <w:rPr>
                <w:rFonts w:hint="eastAsia" w:ascii="宋体" w:hAnsi="宋体"/>
                <w:color w:val="auto"/>
              </w:rPr>
              <w:t>项目单位需求差异表</w:t>
            </w:r>
            <w:r>
              <w:rPr>
                <w:rFonts w:hint="eastAsia" w:hAnsi="宋体"/>
                <w:color w:val="auto"/>
                <w:szCs w:val="21"/>
              </w:rPr>
              <w:t>”中列出。</w:t>
            </w:r>
            <w:r>
              <w:rPr>
                <w:rFonts w:hint="eastAsia" w:ascii="宋体" w:hAnsi="宋体"/>
                <w:bCs/>
                <w:color w:val="auto"/>
                <w:kern w:val="0"/>
                <w:szCs w:val="21"/>
              </w:rPr>
              <w:t>本表是对技术规范的补充和修改，如有冲突，应以本表为准。）</w:t>
            </w:r>
          </w:p>
        </w:tc>
        <w:tc>
          <w:tcPr>
            <w:tcW w:w="1449" w:type="dxa"/>
          </w:tcPr>
          <w:p w14:paraId="6B392533">
            <w:pPr>
              <w:widowControl/>
              <w:jc w:val="left"/>
              <w:rPr>
                <w:color w:val="auto"/>
              </w:rPr>
            </w:pPr>
          </w:p>
        </w:tc>
        <w:tc>
          <w:tcPr>
            <w:tcW w:w="1449" w:type="dxa"/>
          </w:tcPr>
          <w:p w14:paraId="48BDFB9A">
            <w:pPr>
              <w:widowControl/>
              <w:jc w:val="left"/>
              <w:rPr>
                <w:color w:val="auto"/>
              </w:rPr>
            </w:pPr>
          </w:p>
        </w:tc>
        <w:tc>
          <w:tcPr>
            <w:tcW w:w="1449" w:type="dxa"/>
            <w:vAlign w:val="center"/>
          </w:tcPr>
          <w:p w14:paraId="697B2615">
            <w:pPr>
              <w:widowControl/>
              <w:jc w:val="center"/>
              <w:rPr>
                <w:rFonts w:asciiTheme="minorEastAsia" w:hAnsiTheme="minorEastAsia" w:eastAsiaTheme="minorEastAsia"/>
                <w:color w:val="auto"/>
                <w:kern w:val="0"/>
                <w:szCs w:val="21"/>
              </w:rPr>
            </w:pPr>
          </w:p>
        </w:tc>
        <w:tc>
          <w:tcPr>
            <w:tcW w:w="1446" w:type="dxa"/>
            <w:vAlign w:val="center"/>
          </w:tcPr>
          <w:p w14:paraId="3D44681B">
            <w:pPr>
              <w:rPr>
                <w:rFonts w:asciiTheme="minorEastAsia" w:hAnsiTheme="minorEastAsia" w:eastAsiaTheme="minorEastAsia"/>
                <w:color w:val="auto"/>
                <w:kern w:val="0"/>
                <w:szCs w:val="21"/>
              </w:rPr>
            </w:pPr>
          </w:p>
        </w:tc>
      </w:tr>
      <w:tr w14:paraId="4D8A77C6">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44719DB5">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14:paraId="4E0A2864">
            <w:pPr>
              <w:widowControl/>
              <w:rPr>
                <w:rFonts w:hAnsi="宋体"/>
                <w:color w:val="auto"/>
                <w:szCs w:val="21"/>
              </w:rPr>
            </w:pPr>
            <w:r>
              <w:rPr>
                <w:rFonts w:hint="eastAsia" w:hAnsi="宋体"/>
                <w:color w:val="auto"/>
                <w:szCs w:val="21"/>
              </w:rPr>
              <w:t> </w:t>
            </w:r>
            <w:r>
              <w:rPr>
                <w:rFonts w:asciiTheme="minorEastAsia" w:hAnsiTheme="minorEastAsia" w:eastAsiaTheme="minorEastAsia"/>
                <w:color w:val="auto"/>
                <w:szCs w:val="18"/>
              </w:rPr>
              <w:t>额定电压比</w:t>
            </w:r>
          </w:p>
        </w:tc>
        <w:tc>
          <w:tcPr>
            <w:tcW w:w="2957" w:type="dxa"/>
            <w:gridSpan w:val="2"/>
            <w:tcBorders>
              <w:top w:val="nil"/>
              <w:left w:val="nil"/>
              <w:bottom w:val="single" w:color="auto" w:sz="4" w:space="0"/>
              <w:right w:val="single" w:color="auto" w:sz="4" w:space="0"/>
            </w:tcBorders>
            <w:shd w:val="clear" w:color="auto" w:fill="auto"/>
            <w:vAlign w:val="center"/>
          </w:tcPr>
          <w:p w14:paraId="2BD21D06">
            <w:pPr>
              <w:pStyle w:val="42"/>
              <w:spacing w:line="360" w:lineRule="auto"/>
              <w:jc w:val="center"/>
              <w:rPr>
                <w:rFonts w:hint="default" w:hAnsi="宋体" w:eastAsia="宋体"/>
                <w:color w:val="auto"/>
                <w:szCs w:val="21"/>
                <w:lang w:val="en-US" w:eastAsia="zh-CN"/>
              </w:rPr>
            </w:pPr>
            <w:r>
              <w:rPr>
                <w:rFonts w:hint="eastAsia" w:hAnsi="宋体"/>
                <w:color w:val="auto"/>
                <w:szCs w:val="21"/>
              </w:rPr>
              <w:t>35/ 0.1</w:t>
            </w:r>
            <w:r>
              <w:rPr>
                <w:rFonts w:hint="eastAsia" w:hAnsi="宋体"/>
                <w:color w:val="auto"/>
                <w:szCs w:val="21"/>
                <w:lang w:val="en-US" w:eastAsia="zh-CN"/>
              </w:rPr>
              <w:t>/0.1</w:t>
            </w:r>
          </w:p>
        </w:tc>
        <w:tc>
          <w:tcPr>
            <w:tcW w:w="1244" w:type="dxa"/>
            <w:tcBorders>
              <w:top w:val="nil"/>
              <w:left w:val="nil"/>
              <w:bottom w:val="single" w:color="auto" w:sz="4" w:space="0"/>
              <w:right w:val="single" w:color="auto" w:sz="4" w:space="0"/>
            </w:tcBorders>
            <w:shd w:val="clear" w:color="auto" w:fill="auto"/>
            <w:vAlign w:val="center"/>
          </w:tcPr>
          <w:p w14:paraId="47589E4F">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14:paraId="26A95ED0">
            <w:pPr>
              <w:widowControl/>
              <w:jc w:val="center"/>
              <w:rPr>
                <w:rFonts w:asciiTheme="minorEastAsia" w:hAnsiTheme="minorEastAsia" w:eastAsiaTheme="minorEastAsia"/>
                <w:color w:val="auto"/>
                <w:kern w:val="0"/>
                <w:szCs w:val="21"/>
              </w:rPr>
            </w:pPr>
          </w:p>
        </w:tc>
        <w:tc>
          <w:tcPr>
            <w:tcW w:w="1449" w:type="dxa"/>
            <w:tcBorders>
              <w:top w:val="nil"/>
              <w:left w:val="nil"/>
              <w:bottom w:val="single" w:color="auto" w:sz="4" w:space="0"/>
              <w:right w:val="single" w:color="auto" w:sz="4" w:space="0"/>
            </w:tcBorders>
            <w:shd w:val="clear" w:color="auto" w:fill="auto"/>
            <w:vAlign w:val="center"/>
          </w:tcPr>
          <w:p w14:paraId="56AB8350">
            <w:pPr>
              <w:rPr>
                <w:rFonts w:asciiTheme="minorEastAsia" w:hAnsiTheme="minorEastAsia" w:eastAsiaTheme="minorEastAsia"/>
                <w:color w:val="auto"/>
                <w:kern w:val="0"/>
                <w:szCs w:val="21"/>
              </w:rPr>
            </w:pPr>
          </w:p>
        </w:tc>
      </w:tr>
      <w:tr w14:paraId="028C2863">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14:paraId="54DA1455">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.2</w:t>
            </w:r>
          </w:p>
        </w:tc>
        <w:tc>
          <w:tcPr>
            <w:tcW w:w="1818" w:type="dxa"/>
            <w:gridSpan w:val="2"/>
            <w:tcBorders>
              <w:top w:val="nil"/>
              <w:left w:val="nil"/>
              <w:bottom w:val="single" w:color="auto" w:sz="4" w:space="0"/>
              <w:right w:val="single" w:color="auto" w:sz="4" w:space="0"/>
            </w:tcBorders>
            <w:shd w:val="clear" w:color="auto" w:fill="auto"/>
            <w:vAlign w:val="center"/>
          </w:tcPr>
          <w:p w14:paraId="52AB536C">
            <w:pPr>
              <w:widowControl/>
              <w:rPr>
                <w:rFonts w:hAnsi="宋体"/>
                <w:color w:val="auto"/>
                <w:szCs w:val="21"/>
              </w:rPr>
            </w:pPr>
            <w:r>
              <w:rPr>
                <w:rFonts w:hint="eastAsia" w:hAnsi="宋体"/>
                <w:color w:val="auto"/>
                <w:szCs w:val="21"/>
              </w:rPr>
              <w:t> </w:t>
            </w:r>
            <w:r>
              <w:rPr>
                <w:rFonts w:hAnsi="宋体"/>
                <w:color w:val="auto"/>
                <w:szCs w:val="21"/>
              </w:rPr>
              <w:t>准确级</w:t>
            </w:r>
          </w:p>
        </w:tc>
        <w:tc>
          <w:tcPr>
            <w:tcW w:w="2957" w:type="dxa"/>
            <w:gridSpan w:val="2"/>
            <w:tcBorders>
              <w:top w:val="nil"/>
              <w:left w:val="nil"/>
              <w:bottom w:val="single" w:color="auto" w:sz="4" w:space="0"/>
              <w:right w:val="single" w:color="auto" w:sz="4" w:space="0"/>
            </w:tcBorders>
            <w:shd w:val="clear" w:color="auto" w:fill="auto"/>
            <w:vAlign w:val="center"/>
          </w:tcPr>
          <w:p w14:paraId="49F34B2D">
            <w:pPr>
              <w:pStyle w:val="42"/>
              <w:spacing w:line="360" w:lineRule="auto"/>
              <w:jc w:val="center"/>
              <w:rPr>
                <w:rFonts w:hAnsi="宋体"/>
                <w:color w:val="auto"/>
                <w:szCs w:val="21"/>
              </w:rPr>
            </w:pPr>
            <w:r>
              <w:rPr>
                <w:rFonts w:hint="eastAsia" w:hAnsi="宋体"/>
                <w:color w:val="auto"/>
                <w:szCs w:val="21"/>
                <w:lang w:val="en-US" w:eastAsia="zh-CN"/>
              </w:rPr>
              <w:t>0.5/3P</w:t>
            </w:r>
            <w:r>
              <w:rPr>
                <w:rFonts w:hint="eastAsia" w:hAnsi="宋体"/>
                <w:color w:val="auto"/>
                <w:szCs w:val="21"/>
              </w:rPr>
              <w:t> </w:t>
            </w:r>
          </w:p>
        </w:tc>
        <w:tc>
          <w:tcPr>
            <w:tcW w:w="1244" w:type="dxa"/>
            <w:tcBorders>
              <w:top w:val="nil"/>
              <w:left w:val="nil"/>
              <w:bottom w:val="single" w:color="auto" w:sz="4" w:space="0"/>
              <w:right w:val="single" w:color="auto" w:sz="4" w:space="0"/>
            </w:tcBorders>
            <w:shd w:val="clear" w:color="auto" w:fill="auto"/>
            <w:vAlign w:val="center"/>
          </w:tcPr>
          <w:p w14:paraId="00259E8B">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14:paraId="3109EF92">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c>
          <w:tcPr>
            <w:tcW w:w="1449" w:type="dxa"/>
            <w:tcBorders>
              <w:top w:val="nil"/>
              <w:left w:val="nil"/>
              <w:bottom w:val="single" w:color="auto" w:sz="4" w:space="0"/>
              <w:right w:val="single" w:color="auto" w:sz="4" w:space="0"/>
            </w:tcBorders>
            <w:shd w:val="clear" w:color="auto" w:fill="auto"/>
            <w:vAlign w:val="center"/>
          </w:tcPr>
          <w:p w14:paraId="38A0675C">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r>
    </w:tbl>
    <w:p w14:paraId="60341FDC">
      <w:pPr>
        <w:pStyle w:val="146"/>
        <w:adjustRightInd w:val="0"/>
        <w:snapToGrid w:val="0"/>
        <w:spacing w:line="360" w:lineRule="auto"/>
        <w:ind w:firstLine="0" w:firstLineChars="0"/>
        <w:rPr>
          <w:rFonts w:asciiTheme="minorEastAsia" w:hAnsiTheme="minorEastAsia" w:eastAsiaTheme="minorEastAsia"/>
          <w:color w:val="auto"/>
          <w:szCs w:val="21"/>
        </w:rPr>
      </w:pPr>
    </w:p>
    <w:p w14:paraId="40CEE113">
      <w:pPr>
        <w:pStyle w:val="146"/>
        <w:adjustRightInd w:val="0"/>
        <w:snapToGrid w:val="0"/>
        <w:spacing w:line="360" w:lineRule="auto"/>
        <w:ind w:firstLine="0" w:firstLineChars="0"/>
        <w:rPr>
          <w:rFonts w:asciiTheme="minorEastAsia" w:hAnsiTheme="minorEastAsia" w:eastAsiaTheme="minorEastAsia"/>
          <w:color w:val="auto"/>
          <w:szCs w:val="21"/>
        </w:rPr>
      </w:pPr>
    </w:p>
    <w:p w14:paraId="14883757">
      <w:pPr>
        <w:pStyle w:val="3"/>
        <w:numPr>
          <w:ilvl w:val="0"/>
          <w:numId w:val="0"/>
        </w:numPr>
        <w:spacing w:line="360" w:lineRule="auto"/>
        <w:rPr>
          <w:rFonts w:asciiTheme="minorEastAsia" w:hAnsiTheme="minorEastAsia" w:eastAsiaTheme="minorEastAsia"/>
          <w:color w:val="auto"/>
          <w:szCs w:val="21"/>
        </w:rPr>
      </w:pPr>
      <w:bookmarkStart w:id="409" w:name="_Toc1852417796"/>
      <w:r>
        <w:rPr>
          <w:rFonts w:hint="eastAsia" w:asciiTheme="minorEastAsia" w:hAnsiTheme="minorEastAsia" w:eastAsiaTheme="minorEastAsia"/>
          <w:color w:val="auto"/>
          <w:szCs w:val="21"/>
        </w:rPr>
        <w:t>2.3 投标人资料提交时间及培训要求</w:t>
      </w:r>
      <w:bookmarkEnd w:id="409"/>
    </w:p>
    <w:p w14:paraId="055E34CF">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asciiTheme="minorEastAsia" w:hAnsiTheme="minorEastAsia" w:eastAsiaTheme="minorEastAsia"/>
          <w:color w:val="auto"/>
          <w:szCs w:val="21"/>
        </w:rPr>
        <w:t>投标方资料的提交及时充分，满足工程进度要求。在</w:t>
      </w:r>
      <w:r>
        <w:rPr>
          <w:rFonts w:hint="eastAsia" w:asciiTheme="minorEastAsia" w:hAnsiTheme="minorEastAsia" w:eastAsiaTheme="minorEastAsia"/>
          <w:color w:val="auto"/>
          <w:szCs w:val="21"/>
        </w:rPr>
        <w:t>合同谈判日或收到中标通知书后（以先到为准）</w:t>
      </w:r>
      <w:r>
        <w:rPr>
          <w:rFonts w:hint="eastAsia" w:asciiTheme="minorEastAsia" w:hAnsiTheme="minorEastAsia" w:eastAsiaTheme="minorEastAsia"/>
          <w:color w:val="auto"/>
          <w:szCs w:val="21"/>
          <w:lang w:val="en-US" w:eastAsia="zh-CN"/>
        </w:rPr>
        <w:t>30</w:t>
      </w:r>
      <w:r>
        <w:rPr>
          <w:rFonts w:asciiTheme="minorEastAsia" w:hAnsiTheme="minorEastAsia" w:eastAsiaTheme="minorEastAsia"/>
          <w:color w:val="auto"/>
          <w:szCs w:val="21"/>
        </w:rPr>
        <w:t>天内</w:t>
      </w:r>
      <w:r>
        <w:rPr>
          <w:rFonts w:hint="eastAsia" w:asciiTheme="minorEastAsia" w:hAnsiTheme="minorEastAsia" w:eastAsiaTheme="minorEastAsia"/>
          <w:color w:val="auto"/>
          <w:szCs w:val="21"/>
        </w:rPr>
        <w:t>（项目单位填写）</w:t>
      </w:r>
      <w:r>
        <w:rPr>
          <w:rFonts w:asciiTheme="minorEastAsia" w:hAnsiTheme="minorEastAsia" w:eastAsiaTheme="minorEastAsia"/>
          <w:color w:val="auto"/>
          <w:szCs w:val="21"/>
        </w:rPr>
        <w:t>给出全部最终技术资料，经</w:t>
      </w:r>
      <w:r>
        <w:rPr>
          <w:rFonts w:hint="eastAsia" w:asciiTheme="minorEastAsia" w:hAnsiTheme="minorEastAsia" w:eastAsiaTheme="minorEastAsia"/>
          <w:color w:val="auto"/>
          <w:szCs w:val="21"/>
        </w:rPr>
        <w:t>招标方</w:t>
      </w:r>
      <w:r>
        <w:rPr>
          <w:rFonts w:asciiTheme="minorEastAsia" w:hAnsiTheme="minorEastAsia" w:eastAsiaTheme="minorEastAsia"/>
          <w:color w:val="auto"/>
          <w:szCs w:val="21"/>
        </w:rPr>
        <w:t>确认后不能更改。</w:t>
      </w:r>
    </w:p>
    <w:p w14:paraId="3A5E8A13">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（2）培训要求：理论培训</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天（项目单位填写）实操培训</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天（项目单位填写）。</w:t>
      </w:r>
    </w:p>
    <w:p w14:paraId="03A9543A">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投标方应在技术协议签订后的</w:t>
      </w:r>
      <w:r>
        <w:rPr>
          <w:rFonts w:hint="eastAsia" w:asciiTheme="minorEastAsia" w:hAnsiTheme="minorEastAsia" w:eastAsiaTheme="minorEastAsia"/>
          <w:color w:val="auto"/>
          <w:szCs w:val="21"/>
          <w:lang w:val="en-US" w:eastAsia="zh-CN"/>
        </w:rPr>
        <w:t>30</w:t>
      </w:r>
      <w:r>
        <w:rPr>
          <w:rFonts w:asciiTheme="minorEastAsia" w:hAnsiTheme="minorEastAsia" w:eastAsiaTheme="minorEastAsia"/>
          <w:color w:val="auto"/>
          <w:szCs w:val="21"/>
        </w:rPr>
        <w:t>天内（项目单位填写）向招标方提供正式版的用于设计、设备监造和检验、现场安装和调试以及运行维护方面的图纸、说明书和有关技术资料，同时向招标方设计代表提供拷贝磁盘2份（图纸为AutoCAD R2000版、文字资料为Word07版）。</w:t>
      </w:r>
    </w:p>
    <w:p w14:paraId="756E0B2B">
      <w:pPr>
        <w:pStyle w:val="3"/>
        <w:numPr>
          <w:ilvl w:val="0"/>
          <w:numId w:val="0"/>
        </w:numPr>
        <w:spacing w:line="360" w:lineRule="auto"/>
        <w:rPr>
          <w:rFonts w:asciiTheme="minorEastAsia" w:hAnsiTheme="minorEastAsia" w:eastAsiaTheme="minorEastAsia"/>
          <w:color w:val="auto"/>
          <w:szCs w:val="21"/>
        </w:rPr>
      </w:pPr>
      <w:bookmarkStart w:id="410" w:name="_Toc97724704"/>
      <w:r>
        <w:rPr>
          <w:rFonts w:hint="eastAsia" w:asciiTheme="minorEastAsia" w:hAnsiTheme="minorEastAsia" w:eastAsiaTheme="minorEastAsia"/>
          <w:color w:val="auto"/>
          <w:szCs w:val="21"/>
        </w:rPr>
        <w:t>2.4 主要元器件来源</w:t>
      </w:r>
      <w:bookmarkEnd w:id="410"/>
    </w:p>
    <w:p w14:paraId="7EBFD94A">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w:t>
      </w: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主要元器件来源一览表  （投标方填写）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14:paraId="64ECF9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restart"/>
            <w:vAlign w:val="center"/>
          </w:tcPr>
          <w:p w14:paraId="25B06150">
            <w:pPr>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序</w:t>
            </w:r>
          </w:p>
          <w:p w14:paraId="21846ED2">
            <w:pPr>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号</w:t>
            </w:r>
          </w:p>
        </w:tc>
        <w:tc>
          <w:tcPr>
            <w:tcW w:w="1939" w:type="dxa"/>
            <w:vMerge w:val="restart"/>
            <w:vAlign w:val="center"/>
          </w:tcPr>
          <w:p w14:paraId="33F87C94">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名称</w:t>
            </w:r>
          </w:p>
        </w:tc>
        <w:tc>
          <w:tcPr>
            <w:tcW w:w="1016" w:type="dxa"/>
            <w:vMerge w:val="restart"/>
            <w:vAlign w:val="center"/>
          </w:tcPr>
          <w:p w14:paraId="2896166D">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单位</w:t>
            </w:r>
          </w:p>
        </w:tc>
        <w:tc>
          <w:tcPr>
            <w:tcW w:w="2206" w:type="dxa"/>
            <w:gridSpan w:val="2"/>
            <w:vAlign w:val="center"/>
          </w:tcPr>
          <w:p w14:paraId="2B5B2299">
            <w:pPr>
              <w:widowControl/>
              <w:topLinePunct/>
              <w:spacing w:before="60" w:after="6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项目单位要求</w:t>
            </w:r>
          </w:p>
        </w:tc>
        <w:tc>
          <w:tcPr>
            <w:tcW w:w="3542" w:type="dxa"/>
            <w:gridSpan w:val="3"/>
            <w:tcBorders>
              <w:right w:val="single" w:color="auto" w:sz="4" w:space="0"/>
            </w:tcBorders>
          </w:tcPr>
          <w:p w14:paraId="1D3A6AE8">
            <w:pPr>
              <w:topLinePunct/>
              <w:spacing w:before="60" w:after="6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投标方响应</w:t>
            </w:r>
          </w:p>
        </w:tc>
      </w:tr>
      <w:tr w14:paraId="26F179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14:paraId="603F4730">
            <w:pPr>
              <w:topLinePunct/>
              <w:spacing w:before="60" w:after="60"/>
              <w:jc w:val="center"/>
              <w:rPr>
                <w:rFonts w:cs="宋体" w:asciiTheme="minorEastAsia" w:hAnsiTheme="minorEastAsia" w:eastAsiaTheme="minorEastAsia"/>
                <w:color w:val="auto"/>
                <w:szCs w:val="21"/>
              </w:rPr>
            </w:pPr>
          </w:p>
        </w:tc>
        <w:tc>
          <w:tcPr>
            <w:tcW w:w="1939" w:type="dxa"/>
            <w:vMerge w:val="continue"/>
            <w:vAlign w:val="center"/>
          </w:tcPr>
          <w:p w14:paraId="203C9AEF">
            <w:pPr>
              <w:widowControl/>
              <w:topLinePunct/>
              <w:spacing w:before="60" w:after="60"/>
              <w:jc w:val="center"/>
              <w:rPr>
                <w:rFonts w:cs="宋体" w:asciiTheme="minorEastAsia" w:hAnsiTheme="minorEastAsia" w:eastAsiaTheme="minorEastAsia"/>
                <w:color w:val="auto"/>
                <w:szCs w:val="21"/>
              </w:rPr>
            </w:pPr>
          </w:p>
        </w:tc>
        <w:tc>
          <w:tcPr>
            <w:tcW w:w="1016" w:type="dxa"/>
            <w:vMerge w:val="continue"/>
            <w:vAlign w:val="center"/>
          </w:tcPr>
          <w:p w14:paraId="7F7DCCFB">
            <w:pPr>
              <w:widowControl/>
              <w:topLinePunct/>
              <w:spacing w:before="60" w:after="60"/>
              <w:jc w:val="center"/>
              <w:rPr>
                <w:rFonts w:cs="宋体" w:asciiTheme="minorEastAsia" w:hAnsiTheme="minorEastAsia" w:eastAsiaTheme="minorEastAsia"/>
                <w:color w:val="auto"/>
                <w:szCs w:val="21"/>
              </w:rPr>
            </w:pPr>
          </w:p>
        </w:tc>
        <w:tc>
          <w:tcPr>
            <w:tcW w:w="1385" w:type="dxa"/>
            <w:vAlign w:val="center"/>
          </w:tcPr>
          <w:p w14:paraId="73F0B195">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型式、规格</w:t>
            </w:r>
          </w:p>
        </w:tc>
        <w:tc>
          <w:tcPr>
            <w:tcW w:w="821" w:type="dxa"/>
            <w:vAlign w:val="center"/>
          </w:tcPr>
          <w:p w14:paraId="38B67EE6">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数量</w:t>
            </w:r>
          </w:p>
        </w:tc>
        <w:tc>
          <w:tcPr>
            <w:tcW w:w="1484" w:type="dxa"/>
            <w:vAlign w:val="center"/>
          </w:tcPr>
          <w:p w14:paraId="478239A0">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型式、规格</w:t>
            </w:r>
          </w:p>
        </w:tc>
        <w:tc>
          <w:tcPr>
            <w:tcW w:w="1317" w:type="dxa"/>
          </w:tcPr>
          <w:p w14:paraId="5293CC87">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生产厂家</w:t>
            </w:r>
          </w:p>
        </w:tc>
        <w:tc>
          <w:tcPr>
            <w:tcW w:w="741" w:type="dxa"/>
            <w:vAlign w:val="center"/>
          </w:tcPr>
          <w:p w14:paraId="0E621099">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数量</w:t>
            </w:r>
          </w:p>
        </w:tc>
      </w:tr>
      <w:tr w14:paraId="0D9B76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14:paraId="08137322">
            <w:pPr>
              <w:topLinePunct/>
              <w:spacing w:before="60" w:after="60"/>
              <w:jc w:val="center"/>
              <w:rPr>
                <w:rFonts w:asciiTheme="minorEastAsia" w:hAnsiTheme="minorEastAsia" w:eastAsiaTheme="minorEastAsia"/>
                <w:color w:val="auto"/>
                <w:szCs w:val="18"/>
              </w:rPr>
            </w:pPr>
          </w:p>
        </w:tc>
        <w:tc>
          <w:tcPr>
            <w:tcW w:w="1939" w:type="dxa"/>
            <w:vAlign w:val="center"/>
          </w:tcPr>
          <w:p w14:paraId="14EBC394">
            <w:pPr>
              <w:topLinePunct/>
              <w:spacing w:before="60" w:after="60"/>
              <w:rPr>
                <w:rFonts w:asciiTheme="minorEastAsia" w:hAnsiTheme="minorEastAsia" w:eastAsiaTheme="minorEastAsia"/>
                <w:color w:val="auto"/>
                <w:szCs w:val="18"/>
              </w:rPr>
            </w:pPr>
          </w:p>
        </w:tc>
        <w:tc>
          <w:tcPr>
            <w:tcW w:w="1016" w:type="dxa"/>
            <w:vAlign w:val="center"/>
          </w:tcPr>
          <w:p w14:paraId="555B622F">
            <w:pPr>
              <w:topLinePunct/>
              <w:spacing w:before="60" w:after="60"/>
              <w:jc w:val="center"/>
              <w:rPr>
                <w:rFonts w:asciiTheme="minorEastAsia" w:hAnsiTheme="minorEastAsia" w:eastAsiaTheme="minorEastAsia"/>
                <w:color w:val="auto"/>
                <w:szCs w:val="18"/>
              </w:rPr>
            </w:pPr>
          </w:p>
        </w:tc>
        <w:tc>
          <w:tcPr>
            <w:tcW w:w="1385" w:type="dxa"/>
            <w:vAlign w:val="center"/>
          </w:tcPr>
          <w:p w14:paraId="43BDD751">
            <w:pPr>
              <w:topLinePunct/>
              <w:spacing w:before="60" w:after="60"/>
              <w:rPr>
                <w:rFonts w:asciiTheme="minorEastAsia" w:hAnsiTheme="minorEastAsia" w:eastAsiaTheme="minorEastAsia"/>
                <w:color w:val="auto"/>
                <w:szCs w:val="21"/>
              </w:rPr>
            </w:pPr>
          </w:p>
        </w:tc>
        <w:tc>
          <w:tcPr>
            <w:tcW w:w="821" w:type="dxa"/>
            <w:vAlign w:val="center"/>
          </w:tcPr>
          <w:p w14:paraId="5452D88C">
            <w:pPr>
              <w:topLinePunct/>
              <w:spacing w:before="60" w:after="60"/>
              <w:rPr>
                <w:rFonts w:asciiTheme="minorEastAsia" w:hAnsiTheme="minorEastAsia" w:eastAsiaTheme="minorEastAsia"/>
                <w:color w:val="auto"/>
                <w:szCs w:val="21"/>
              </w:rPr>
            </w:pPr>
          </w:p>
        </w:tc>
        <w:tc>
          <w:tcPr>
            <w:tcW w:w="1484" w:type="dxa"/>
            <w:vAlign w:val="center"/>
          </w:tcPr>
          <w:p w14:paraId="26225C34">
            <w:pPr>
              <w:topLinePunct/>
              <w:spacing w:before="60" w:after="60"/>
              <w:rPr>
                <w:rFonts w:asciiTheme="minorEastAsia" w:hAnsiTheme="minorEastAsia" w:eastAsiaTheme="minorEastAsia"/>
                <w:color w:val="auto"/>
                <w:szCs w:val="21"/>
              </w:rPr>
            </w:pPr>
          </w:p>
        </w:tc>
        <w:tc>
          <w:tcPr>
            <w:tcW w:w="1317" w:type="dxa"/>
          </w:tcPr>
          <w:p w14:paraId="7C844E64">
            <w:pPr>
              <w:topLinePunct/>
              <w:spacing w:before="60" w:after="60"/>
              <w:rPr>
                <w:rFonts w:asciiTheme="minorEastAsia" w:hAnsiTheme="minorEastAsia" w:eastAsiaTheme="minorEastAsia"/>
                <w:color w:val="auto"/>
                <w:szCs w:val="21"/>
              </w:rPr>
            </w:pPr>
          </w:p>
        </w:tc>
        <w:tc>
          <w:tcPr>
            <w:tcW w:w="741" w:type="dxa"/>
            <w:vAlign w:val="center"/>
          </w:tcPr>
          <w:p w14:paraId="7A8AB7A3">
            <w:pPr>
              <w:topLinePunct/>
              <w:spacing w:before="60" w:after="60"/>
              <w:rPr>
                <w:rFonts w:asciiTheme="minorEastAsia" w:hAnsiTheme="minorEastAsia" w:eastAsiaTheme="minorEastAsia"/>
                <w:color w:val="auto"/>
                <w:szCs w:val="21"/>
              </w:rPr>
            </w:pPr>
          </w:p>
        </w:tc>
      </w:tr>
      <w:tr w14:paraId="77BB61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583" w:type="dxa"/>
            <w:vAlign w:val="center"/>
          </w:tcPr>
          <w:p w14:paraId="4D912ECE">
            <w:pPr>
              <w:topLinePunct/>
              <w:spacing w:before="60" w:after="60"/>
              <w:jc w:val="center"/>
              <w:rPr>
                <w:rFonts w:asciiTheme="minorEastAsia" w:hAnsiTheme="minorEastAsia" w:eastAsiaTheme="minorEastAsia"/>
                <w:color w:val="auto"/>
                <w:szCs w:val="18"/>
              </w:rPr>
            </w:pPr>
          </w:p>
        </w:tc>
        <w:tc>
          <w:tcPr>
            <w:tcW w:w="1939" w:type="dxa"/>
            <w:vAlign w:val="center"/>
          </w:tcPr>
          <w:p w14:paraId="20AD943E">
            <w:pPr>
              <w:topLinePunct/>
              <w:spacing w:before="60" w:after="60"/>
              <w:rPr>
                <w:rFonts w:asciiTheme="minorEastAsia" w:hAnsiTheme="minorEastAsia" w:eastAsiaTheme="minorEastAsia"/>
                <w:color w:val="auto"/>
                <w:szCs w:val="18"/>
              </w:rPr>
            </w:pPr>
          </w:p>
        </w:tc>
        <w:tc>
          <w:tcPr>
            <w:tcW w:w="1016" w:type="dxa"/>
            <w:vAlign w:val="center"/>
          </w:tcPr>
          <w:p w14:paraId="218BD880">
            <w:pPr>
              <w:topLinePunct/>
              <w:spacing w:before="60" w:after="60"/>
              <w:jc w:val="center"/>
              <w:rPr>
                <w:rFonts w:asciiTheme="minorEastAsia" w:hAnsiTheme="minorEastAsia" w:eastAsiaTheme="minorEastAsia"/>
                <w:color w:val="auto"/>
                <w:szCs w:val="18"/>
              </w:rPr>
            </w:pPr>
          </w:p>
        </w:tc>
        <w:tc>
          <w:tcPr>
            <w:tcW w:w="1385" w:type="dxa"/>
          </w:tcPr>
          <w:p w14:paraId="02769313">
            <w:pPr>
              <w:topLinePunct/>
              <w:spacing w:before="60" w:after="60"/>
              <w:rPr>
                <w:rFonts w:asciiTheme="minorEastAsia" w:hAnsiTheme="minorEastAsia" w:eastAsiaTheme="minorEastAsia"/>
                <w:color w:val="auto"/>
                <w:szCs w:val="21"/>
              </w:rPr>
            </w:pPr>
          </w:p>
        </w:tc>
        <w:tc>
          <w:tcPr>
            <w:tcW w:w="821" w:type="dxa"/>
            <w:vAlign w:val="center"/>
          </w:tcPr>
          <w:p w14:paraId="30F8EAEF">
            <w:pPr>
              <w:topLinePunct/>
              <w:spacing w:before="60" w:after="60"/>
              <w:rPr>
                <w:rFonts w:asciiTheme="minorEastAsia" w:hAnsiTheme="minorEastAsia" w:eastAsiaTheme="minorEastAsia"/>
                <w:color w:val="auto"/>
                <w:szCs w:val="21"/>
              </w:rPr>
            </w:pPr>
          </w:p>
        </w:tc>
        <w:tc>
          <w:tcPr>
            <w:tcW w:w="1484" w:type="dxa"/>
            <w:vAlign w:val="center"/>
          </w:tcPr>
          <w:p w14:paraId="236A6458">
            <w:pPr>
              <w:topLinePunct/>
              <w:spacing w:before="60" w:after="60"/>
              <w:rPr>
                <w:rFonts w:asciiTheme="minorEastAsia" w:hAnsiTheme="minorEastAsia" w:eastAsiaTheme="minorEastAsia"/>
                <w:color w:val="auto"/>
                <w:szCs w:val="21"/>
              </w:rPr>
            </w:pPr>
          </w:p>
        </w:tc>
        <w:tc>
          <w:tcPr>
            <w:tcW w:w="1317" w:type="dxa"/>
          </w:tcPr>
          <w:p w14:paraId="42FFE29B">
            <w:pPr>
              <w:topLinePunct/>
              <w:spacing w:before="60" w:after="60"/>
              <w:rPr>
                <w:rFonts w:asciiTheme="minorEastAsia" w:hAnsiTheme="minorEastAsia" w:eastAsiaTheme="minorEastAsia"/>
                <w:color w:val="auto"/>
                <w:szCs w:val="21"/>
              </w:rPr>
            </w:pPr>
          </w:p>
        </w:tc>
        <w:tc>
          <w:tcPr>
            <w:tcW w:w="741" w:type="dxa"/>
            <w:vAlign w:val="center"/>
          </w:tcPr>
          <w:p w14:paraId="573BEFB4">
            <w:pPr>
              <w:topLinePunct/>
              <w:spacing w:before="60" w:after="60"/>
              <w:rPr>
                <w:rFonts w:asciiTheme="minorEastAsia" w:hAnsiTheme="minorEastAsia" w:eastAsiaTheme="minorEastAsia"/>
                <w:color w:val="auto"/>
                <w:szCs w:val="21"/>
              </w:rPr>
            </w:pPr>
          </w:p>
        </w:tc>
      </w:tr>
      <w:tr w14:paraId="0DA9BE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14:paraId="13A6C757">
            <w:pPr>
              <w:topLinePunct/>
              <w:spacing w:before="60" w:after="60"/>
              <w:jc w:val="center"/>
              <w:rPr>
                <w:rFonts w:asciiTheme="minorEastAsia" w:hAnsiTheme="minorEastAsia" w:eastAsiaTheme="minorEastAsia"/>
                <w:color w:val="auto"/>
                <w:szCs w:val="18"/>
              </w:rPr>
            </w:pPr>
          </w:p>
        </w:tc>
        <w:tc>
          <w:tcPr>
            <w:tcW w:w="1939" w:type="dxa"/>
            <w:vAlign w:val="center"/>
          </w:tcPr>
          <w:p w14:paraId="21805C7C">
            <w:pPr>
              <w:topLinePunct/>
              <w:spacing w:before="60" w:after="60"/>
              <w:rPr>
                <w:rFonts w:asciiTheme="minorEastAsia" w:hAnsiTheme="minorEastAsia" w:eastAsiaTheme="minorEastAsia"/>
                <w:color w:val="auto"/>
                <w:szCs w:val="18"/>
              </w:rPr>
            </w:pPr>
          </w:p>
        </w:tc>
        <w:tc>
          <w:tcPr>
            <w:tcW w:w="1016" w:type="dxa"/>
            <w:vAlign w:val="center"/>
          </w:tcPr>
          <w:p w14:paraId="7EA44905">
            <w:pPr>
              <w:topLinePunct/>
              <w:spacing w:before="60" w:after="60"/>
              <w:jc w:val="center"/>
              <w:rPr>
                <w:rFonts w:asciiTheme="minorEastAsia" w:hAnsiTheme="minorEastAsia" w:eastAsiaTheme="minorEastAsia"/>
                <w:color w:val="auto"/>
                <w:szCs w:val="18"/>
              </w:rPr>
            </w:pPr>
          </w:p>
        </w:tc>
        <w:tc>
          <w:tcPr>
            <w:tcW w:w="1385" w:type="dxa"/>
          </w:tcPr>
          <w:p w14:paraId="75AE9E60">
            <w:pPr>
              <w:topLinePunct/>
              <w:spacing w:before="60" w:after="60"/>
              <w:rPr>
                <w:rFonts w:asciiTheme="minorEastAsia" w:hAnsiTheme="minorEastAsia" w:eastAsiaTheme="minorEastAsia"/>
                <w:color w:val="auto"/>
                <w:szCs w:val="21"/>
              </w:rPr>
            </w:pPr>
          </w:p>
        </w:tc>
        <w:tc>
          <w:tcPr>
            <w:tcW w:w="821" w:type="dxa"/>
            <w:vAlign w:val="center"/>
          </w:tcPr>
          <w:p w14:paraId="3F38BD3F">
            <w:pPr>
              <w:topLinePunct/>
              <w:spacing w:before="60" w:after="60"/>
              <w:rPr>
                <w:rFonts w:asciiTheme="minorEastAsia" w:hAnsiTheme="minorEastAsia" w:eastAsiaTheme="minorEastAsia"/>
                <w:color w:val="auto"/>
                <w:szCs w:val="21"/>
              </w:rPr>
            </w:pPr>
          </w:p>
        </w:tc>
        <w:tc>
          <w:tcPr>
            <w:tcW w:w="1484" w:type="dxa"/>
            <w:vAlign w:val="center"/>
          </w:tcPr>
          <w:p w14:paraId="0FB2B71F">
            <w:pPr>
              <w:topLinePunct/>
              <w:spacing w:before="60" w:after="60"/>
              <w:rPr>
                <w:rFonts w:asciiTheme="minorEastAsia" w:hAnsiTheme="minorEastAsia" w:eastAsiaTheme="minorEastAsia"/>
                <w:color w:val="auto"/>
                <w:szCs w:val="21"/>
              </w:rPr>
            </w:pPr>
          </w:p>
        </w:tc>
        <w:tc>
          <w:tcPr>
            <w:tcW w:w="1317" w:type="dxa"/>
          </w:tcPr>
          <w:p w14:paraId="1610B764">
            <w:pPr>
              <w:topLinePunct/>
              <w:spacing w:before="60" w:after="60"/>
              <w:rPr>
                <w:rFonts w:asciiTheme="minorEastAsia" w:hAnsiTheme="minorEastAsia" w:eastAsiaTheme="minorEastAsia"/>
                <w:color w:val="auto"/>
                <w:szCs w:val="21"/>
              </w:rPr>
            </w:pPr>
          </w:p>
        </w:tc>
        <w:tc>
          <w:tcPr>
            <w:tcW w:w="741" w:type="dxa"/>
            <w:vAlign w:val="center"/>
          </w:tcPr>
          <w:p w14:paraId="185CA563">
            <w:pPr>
              <w:topLinePunct/>
              <w:spacing w:before="60" w:after="60"/>
              <w:rPr>
                <w:rFonts w:asciiTheme="minorEastAsia" w:hAnsiTheme="minorEastAsia" w:eastAsiaTheme="minorEastAsia"/>
                <w:color w:val="auto"/>
                <w:szCs w:val="21"/>
              </w:rPr>
            </w:pPr>
          </w:p>
        </w:tc>
      </w:tr>
      <w:tr w14:paraId="6296D2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14:paraId="7E3C5B0D">
            <w:pPr>
              <w:topLinePunct/>
              <w:spacing w:before="60" w:after="60"/>
              <w:jc w:val="center"/>
              <w:rPr>
                <w:rFonts w:asciiTheme="minorEastAsia" w:hAnsiTheme="minorEastAsia" w:eastAsiaTheme="minorEastAsia"/>
                <w:color w:val="auto"/>
                <w:szCs w:val="18"/>
              </w:rPr>
            </w:pPr>
          </w:p>
        </w:tc>
        <w:tc>
          <w:tcPr>
            <w:tcW w:w="1939" w:type="dxa"/>
            <w:vAlign w:val="center"/>
          </w:tcPr>
          <w:p w14:paraId="6BD305C2">
            <w:pPr>
              <w:topLinePunct/>
              <w:spacing w:before="60" w:after="60"/>
              <w:rPr>
                <w:rFonts w:asciiTheme="minorEastAsia" w:hAnsiTheme="minorEastAsia" w:eastAsiaTheme="minorEastAsia"/>
                <w:color w:val="auto"/>
                <w:szCs w:val="18"/>
              </w:rPr>
            </w:pPr>
          </w:p>
        </w:tc>
        <w:tc>
          <w:tcPr>
            <w:tcW w:w="1016" w:type="dxa"/>
            <w:vAlign w:val="center"/>
          </w:tcPr>
          <w:p w14:paraId="32730E59">
            <w:pPr>
              <w:topLinePunct/>
              <w:spacing w:before="60" w:after="60"/>
              <w:jc w:val="center"/>
              <w:rPr>
                <w:rFonts w:asciiTheme="minorEastAsia" w:hAnsiTheme="minorEastAsia" w:eastAsiaTheme="minorEastAsia"/>
                <w:color w:val="auto"/>
                <w:szCs w:val="18"/>
              </w:rPr>
            </w:pPr>
          </w:p>
        </w:tc>
        <w:tc>
          <w:tcPr>
            <w:tcW w:w="1385" w:type="dxa"/>
          </w:tcPr>
          <w:p w14:paraId="23D3601E">
            <w:pPr>
              <w:topLinePunct/>
              <w:spacing w:before="60" w:after="60"/>
              <w:rPr>
                <w:rFonts w:asciiTheme="minorEastAsia" w:hAnsiTheme="minorEastAsia" w:eastAsiaTheme="minorEastAsia"/>
                <w:color w:val="auto"/>
                <w:szCs w:val="21"/>
              </w:rPr>
            </w:pPr>
          </w:p>
        </w:tc>
        <w:tc>
          <w:tcPr>
            <w:tcW w:w="821" w:type="dxa"/>
            <w:vAlign w:val="center"/>
          </w:tcPr>
          <w:p w14:paraId="407A796D">
            <w:pPr>
              <w:topLinePunct/>
              <w:spacing w:before="60" w:after="60"/>
              <w:rPr>
                <w:rFonts w:asciiTheme="minorEastAsia" w:hAnsiTheme="minorEastAsia" w:eastAsiaTheme="minorEastAsia"/>
                <w:color w:val="auto"/>
                <w:szCs w:val="21"/>
              </w:rPr>
            </w:pPr>
          </w:p>
        </w:tc>
        <w:tc>
          <w:tcPr>
            <w:tcW w:w="1484" w:type="dxa"/>
            <w:vAlign w:val="center"/>
          </w:tcPr>
          <w:p w14:paraId="17BFE2E5">
            <w:pPr>
              <w:topLinePunct/>
              <w:spacing w:before="60" w:after="60"/>
              <w:rPr>
                <w:rFonts w:asciiTheme="minorEastAsia" w:hAnsiTheme="minorEastAsia" w:eastAsiaTheme="minorEastAsia"/>
                <w:color w:val="auto"/>
                <w:szCs w:val="21"/>
              </w:rPr>
            </w:pPr>
          </w:p>
        </w:tc>
        <w:tc>
          <w:tcPr>
            <w:tcW w:w="1317" w:type="dxa"/>
          </w:tcPr>
          <w:p w14:paraId="03756A20">
            <w:pPr>
              <w:topLinePunct/>
              <w:spacing w:before="60" w:after="60"/>
              <w:rPr>
                <w:rFonts w:asciiTheme="minorEastAsia" w:hAnsiTheme="minorEastAsia" w:eastAsiaTheme="minorEastAsia"/>
                <w:color w:val="auto"/>
                <w:szCs w:val="21"/>
              </w:rPr>
            </w:pPr>
          </w:p>
        </w:tc>
        <w:tc>
          <w:tcPr>
            <w:tcW w:w="741" w:type="dxa"/>
            <w:vAlign w:val="center"/>
          </w:tcPr>
          <w:p w14:paraId="70D04C24">
            <w:pPr>
              <w:topLinePunct/>
              <w:spacing w:before="60" w:after="60"/>
              <w:rPr>
                <w:rFonts w:asciiTheme="minorEastAsia" w:hAnsiTheme="minorEastAsia" w:eastAsiaTheme="minorEastAsia"/>
                <w:color w:val="auto"/>
                <w:szCs w:val="21"/>
              </w:rPr>
            </w:pPr>
          </w:p>
        </w:tc>
      </w:tr>
      <w:tr w14:paraId="7B4021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14:paraId="20814461">
            <w:pPr>
              <w:topLinePunct/>
              <w:spacing w:before="60" w:after="60"/>
              <w:jc w:val="center"/>
              <w:rPr>
                <w:rFonts w:asciiTheme="minorEastAsia" w:hAnsiTheme="minorEastAsia" w:eastAsiaTheme="minorEastAsia"/>
                <w:color w:val="auto"/>
                <w:szCs w:val="18"/>
              </w:rPr>
            </w:pPr>
          </w:p>
        </w:tc>
        <w:tc>
          <w:tcPr>
            <w:tcW w:w="1939" w:type="dxa"/>
            <w:vAlign w:val="center"/>
          </w:tcPr>
          <w:p w14:paraId="7B4AEFD4">
            <w:pPr>
              <w:topLinePunct/>
              <w:spacing w:before="60" w:after="60"/>
              <w:rPr>
                <w:rFonts w:asciiTheme="minorEastAsia" w:hAnsiTheme="minorEastAsia" w:eastAsiaTheme="minorEastAsia"/>
                <w:color w:val="auto"/>
                <w:szCs w:val="18"/>
              </w:rPr>
            </w:pPr>
          </w:p>
        </w:tc>
        <w:tc>
          <w:tcPr>
            <w:tcW w:w="1016" w:type="dxa"/>
            <w:vAlign w:val="center"/>
          </w:tcPr>
          <w:p w14:paraId="61C7E635">
            <w:pPr>
              <w:topLinePunct/>
              <w:spacing w:before="60" w:after="60"/>
              <w:jc w:val="center"/>
              <w:rPr>
                <w:rFonts w:asciiTheme="minorEastAsia" w:hAnsiTheme="minorEastAsia" w:eastAsiaTheme="minorEastAsia"/>
                <w:color w:val="auto"/>
                <w:szCs w:val="18"/>
              </w:rPr>
            </w:pPr>
          </w:p>
        </w:tc>
        <w:tc>
          <w:tcPr>
            <w:tcW w:w="1385" w:type="dxa"/>
          </w:tcPr>
          <w:p w14:paraId="42C6EA20">
            <w:pPr>
              <w:topLinePunct/>
              <w:spacing w:before="60" w:after="60"/>
              <w:rPr>
                <w:rFonts w:asciiTheme="minorEastAsia" w:hAnsiTheme="minorEastAsia" w:eastAsiaTheme="minorEastAsia"/>
                <w:color w:val="auto"/>
                <w:szCs w:val="21"/>
              </w:rPr>
            </w:pPr>
          </w:p>
        </w:tc>
        <w:tc>
          <w:tcPr>
            <w:tcW w:w="821" w:type="dxa"/>
            <w:vAlign w:val="center"/>
          </w:tcPr>
          <w:p w14:paraId="133EDD5E">
            <w:pPr>
              <w:topLinePunct/>
              <w:spacing w:before="60" w:after="60"/>
              <w:rPr>
                <w:rFonts w:asciiTheme="minorEastAsia" w:hAnsiTheme="minorEastAsia" w:eastAsiaTheme="minorEastAsia"/>
                <w:color w:val="auto"/>
                <w:szCs w:val="21"/>
              </w:rPr>
            </w:pPr>
          </w:p>
        </w:tc>
        <w:tc>
          <w:tcPr>
            <w:tcW w:w="1484" w:type="dxa"/>
            <w:vAlign w:val="center"/>
          </w:tcPr>
          <w:p w14:paraId="698A04A6">
            <w:pPr>
              <w:topLinePunct/>
              <w:spacing w:before="60" w:after="60"/>
              <w:rPr>
                <w:rFonts w:asciiTheme="minorEastAsia" w:hAnsiTheme="minorEastAsia" w:eastAsiaTheme="minorEastAsia"/>
                <w:color w:val="auto"/>
                <w:szCs w:val="21"/>
              </w:rPr>
            </w:pPr>
          </w:p>
        </w:tc>
        <w:tc>
          <w:tcPr>
            <w:tcW w:w="1317" w:type="dxa"/>
          </w:tcPr>
          <w:p w14:paraId="0F242EE2">
            <w:pPr>
              <w:topLinePunct/>
              <w:spacing w:before="60" w:after="60"/>
              <w:rPr>
                <w:rFonts w:asciiTheme="minorEastAsia" w:hAnsiTheme="minorEastAsia" w:eastAsiaTheme="minorEastAsia"/>
                <w:color w:val="auto"/>
                <w:szCs w:val="21"/>
              </w:rPr>
            </w:pPr>
          </w:p>
        </w:tc>
        <w:tc>
          <w:tcPr>
            <w:tcW w:w="741" w:type="dxa"/>
            <w:vAlign w:val="center"/>
          </w:tcPr>
          <w:p w14:paraId="73B6C34C">
            <w:pPr>
              <w:topLinePunct/>
              <w:spacing w:before="60" w:after="60"/>
              <w:rPr>
                <w:rFonts w:asciiTheme="minorEastAsia" w:hAnsiTheme="minorEastAsia" w:eastAsiaTheme="minorEastAsia"/>
                <w:color w:val="auto"/>
                <w:szCs w:val="21"/>
              </w:rPr>
            </w:pPr>
          </w:p>
        </w:tc>
      </w:tr>
    </w:tbl>
    <w:p w14:paraId="2D8023B7">
      <w:pPr>
        <w:rPr>
          <w:rFonts w:asciiTheme="minorEastAsia" w:hAnsiTheme="minorEastAsia" w:eastAsiaTheme="minorEastAsia"/>
          <w:color w:val="auto"/>
          <w:szCs w:val="21"/>
        </w:rPr>
      </w:pPr>
    </w:p>
    <w:p w14:paraId="604FF42A">
      <w:pPr>
        <w:pStyle w:val="3"/>
        <w:numPr>
          <w:ilvl w:val="0"/>
          <w:numId w:val="0"/>
        </w:numPr>
        <w:spacing w:line="360" w:lineRule="auto"/>
        <w:rPr>
          <w:rFonts w:asciiTheme="minorEastAsia" w:hAnsiTheme="minorEastAsia" w:eastAsiaTheme="minorEastAsia"/>
          <w:color w:val="auto"/>
          <w:szCs w:val="21"/>
        </w:rPr>
      </w:pPr>
      <w:bookmarkStart w:id="411" w:name="_Toc53482678"/>
      <w:r>
        <w:rPr>
          <w:rFonts w:hint="eastAsia" w:asciiTheme="minorEastAsia" w:hAnsiTheme="minorEastAsia" w:eastAsiaTheme="minorEastAsia"/>
          <w:color w:val="auto"/>
          <w:szCs w:val="21"/>
        </w:rPr>
        <w:t>2.</w:t>
      </w: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备品备件、专用工具和仪器仪表供货表</w:t>
      </w:r>
      <w:bookmarkEnd w:id="411"/>
    </w:p>
    <w:p w14:paraId="626B0945">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投标方应向需方提供必备的备品备件、专用工具和仪器仪表清单见表</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4, 要求提供的备品备件、专用工具和仪器仪表应是新品, 与设备同型号、同工艺。</w:t>
      </w:r>
    </w:p>
    <w:p w14:paraId="2692895D">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必备及</w:t>
      </w:r>
      <w:r>
        <w:rPr>
          <w:rFonts w:asciiTheme="minorEastAsia" w:hAnsiTheme="minorEastAsia" w:eastAsiaTheme="minorEastAsia"/>
          <w:color w:val="auto"/>
          <w:szCs w:val="21"/>
        </w:rPr>
        <w:t>推荐的</w:t>
      </w:r>
      <w:r>
        <w:rPr>
          <w:rFonts w:hint="eastAsia" w:asciiTheme="minorEastAsia" w:hAnsiTheme="minorEastAsia" w:eastAsiaTheme="minorEastAsia"/>
          <w:color w:val="auto"/>
          <w:szCs w:val="21"/>
        </w:rPr>
        <w:t>备品备件、专用工具和仪器仪表清单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14:paraId="7DF1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14:paraId="6B07BEF0">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1842" w:type="dxa"/>
            <w:vAlign w:val="center"/>
          </w:tcPr>
          <w:p w14:paraId="31A77B2F">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名称</w:t>
            </w:r>
          </w:p>
        </w:tc>
        <w:tc>
          <w:tcPr>
            <w:tcW w:w="994" w:type="dxa"/>
            <w:vAlign w:val="center"/>
          </w:tcPr>
          <w:p w14:paraId="3CE6B824">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型号及规格</w:t>
            </w:r>
          </w:p>
        </w:tc>
        <w:tc>
          <w:tcPr>
            <w:tcW w:w="1237" w:type="dxa"/>
            <w:vAlign w:val="center"/>
          </w:tcPr>
          <w:p w14:paraId="41E7B751">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单位</w:t>
            </w:r>
          </w:p>
        </w:tc>
        <w:tc>
          <w:tcPr>
            <w:tcW w:w="890" w:type="dxa"/>
            <w:vAlign w:val="center"/>
          </w:tcPr>
          <w:p w14:paraId="2FD9856B">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c>
          <w:tcPr>
            <w:tcW w:w="1504" w:type="dxa"/>
            <w:vAlign w:val="center"/>
          </w:tcPr>
          <w:p w14:paraId="1A138480">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使用处</w:t>
            </w:r>
          </w:p>
        </w:tc>
        <w:tc>
          <w:tcPr>
            <w:tcW w:w="1060" w:type="dxa"/>
            <w:vAlign w:val="center"/>
          </w:tcPr>
          <w:p w14:paraId="23E1F9F8">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制造商</w:t>
            </w:r>
          </w:p>
        </w:tc>
        <w:tc>
          <w:tcPr>
            <w:tcW w:w="1085" w:type="dxa"/>
            <w:vAlign w:val="center"/>
          </w:tcPr>
          <w:p w14:paraId="5FEFA143">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备  注</w:t>
            </w:r>
          </w:p>
        </w:tc>
      </w:tr>
      <w:tr w14:paraId="6EE3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0B3C223F">
            <w:pPr>
              <w:pStyle w:val="42"/>
              <w:jc w:val="center"/>
              <w:rPr>
                <w:rFonts w:asciiTheme="minorEastAsia" w:hAnsiTheme="minorEastAsia" w:eastAsiaTheme="minorEastAsia"/>
                <w:color w:val="auto"/>
                <w:szCs w:val="21"/>
              </w:rPr>
            </w:pPr>
          </w:p>
        </w:tc>
        <w:tc>
          <w:tcPr>
            <w:tcW w:w="1842" w:type="dxa"/>
          </w:tcPr>
          <w:p w14:paraId="31707FF4">
            <w:pPr>
              <w:pStyle w:val="42"/>
              <w:jc w:val="center"/>
              <w:rPr>
                <w:rFonts w:asciiTheme="minorEastAsia" w:hAnsiTheme="minorEastAsia" w:eastAsiaTheme="minorEastAsia"/>
                <w:color w:val="auto"/>
              </w:rPr>
            </w:pPr>
          </w:p>
        </w:tc>
        <w:tc>
          <w:tcPr>
            <w:tcW w:w="994" w:type="dxa"/>
          </w:tcPr>
          <w:p w14:paraId="0EFF5BB3">
            <w:pPr>
              <w:pStyle w:val="42"/>
              <w:jc w:val="center"/>
              <w:rPr>
                <w:rFonts w:asciiTheme="minorEastAsia" w:hAnsiTheme="minorEastAsia" w:eastAsiaTheme="minorEastAsia"/>
                <w:color w:val="auto"/>
                <w:szCs w:val="21"/>
              </w:rPr>
            </w:pPr>
          </w:p>
        </w:tc>
        <w:tc>
          <w:tcPr>
            <w:tcW w:w="1237" w:type="dxa"/>
          </w:tcPr>
          <w:p w14:paraId="6C39CA00">
            <w:pPr>
              <w:pStyle w:val="42"/>
              <w:jc w:val="center"/>
              <w:rPr>
                <w:rFonts w:asciiTheme="minorEastAsia" w:hAnsiTheme="minorEastAsia" w:eastAsiaTheme="minorEastAsia"/>
                <w:color w:val="auto"/>
                <w:szCs w:val="21"/>
              </w:rPr>
            </w:pPr>
          </w:p>
        </w:tc>
        <w:tc>
          <w:tcPr>
            <w:tcW w:w="890" w:type="dxa"/>
          </w:tcPr>
          <w:p w14:paraId="258970D4">
            <w:pPr>
              <w:pStyle w:val="42"/>
              <w:jc w:val="center"/>
              <w:rPr>
                <w:rFonts w:asciiTheme="minorEastAsia" w:hAnsiTheme="minorEastAsia" w:eastAsiaTheme="minorEastAsia"/>
                <w:color w:val="auto"/>
                <w:szCs w:val="21"/>
              </w:rPr>
            </w:pPr>
          </w:p>
        </w:tc>
        <w:tc>
          <w:tcPr>
            <w:tcW w:w="1504" w:type="dxa"/>
          </w:tcPr>
          <w:p w14:paraId="436B7E50">
            <w:pPr>
              <w:pStyle w:val="42"/>
              <w:jc w:val="center"/>
              <w:rPr>
                <w:rFonts w:asciiTheme="minorEastAsia" w:hAnsiTheme="minorEastAsia" w:eastAsiaTheme="minorEastAsia"/>
                <w:color w:val="auto"/>
                <w:szCs w:val="21"/>
              </w:rPr>
            </w:pPr>
          </w:p>
        </w:tc>
        <w:tc>
          <w:tcPr>
            <w:tcW w:w="1060" w:type="dxa"/>
          </w:tcPr>
          <w:p w14:paraId="1490BF5B">
            <w:pPr>
              <w:pStyle w:val="42"/>
              <w:jc w:val="center"/>
              <w:rPr>
                <w:rFonts w:asciiTheme="minorEastAsia" w:hAnsiTheme="minorEastAsia" w:eastAsiaTheme="minorEastAsia"/>
                <w:color w:val="auto"/>
                <w:szCs w:val="21"/>
              </w:rPr>
            </w:pPr>
          </w:p>
        </w:tc>
        <w:tc>
          <w:tcPr>
            <w:tcW w:w="1085" w:type="dxa"/>
          </w:tcPr>
          <w:p w14:paraId="4C924088">
            <w:pPr>
              <w:pStyle w:val="42"/>
              <w:jc w:val="center"/>
              <w:rPr>
                <w:rFonts w:asciiTheme="minorEastAsia" w:hAnsiTheme="minorEastAsia" w:eastAsiaTheme="minorEastAsia"/>
                <w:color w:val="auto"/>
                <w:szCs w:val="21"/>
              </w:rPr>
            </w:pPr>
          </w:p>
        </w:tc>
      </w:tr>
      <w:tr w14:paraId="7C2D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16573A8E">
            <w:pPr>
              <w:pStyle w:val="42"/>
              <w:jc w:val="center"/>
              <w:rPr>
                <w:rFonts w:asciiTheme="minorEastAsia" w:hAnsiTheme="minorEastAsia" w:eastAsiaTheme="minorEastAsia"/>
                <w:color w:val="auto"/>
                <w:szCs w:val="21"/>
              </w:rPr>
            </w:pPr>
          </w:p>
        </w:tc>
        <w:tc>
          <w:tcPr>
            <w:tcW w:w="1842" w:type="dxa"/>
          </w:tcPr>
          <w:p w14:paraId="62B0F07C">
            <w:pPr>
              <w:pStyle w:val="42"/>
              <w:jc w:val="center"/>
              <w:rPr>
                <w:rFonts w:asciiTheme="minorEastAsia" w:hAnsiTheme="minorEastAsia" w:eastAsiaTheme="minorEastAsia"/>
                <w:color w:val="auto"/>
              </w:rPr>
            </w:pPr>
          </w:p>
        </w:tc>
        <w:tc>
          <w:tcPr>
            <w:tcW w:w="994" w:type="dxa"/>
          </w:tcPr>
          <w:p w14:paraId="6B8F718D">
            <w:pPr>
              <w:pStyle w:val="42"/>
              <w:jc w:val="center"/>
              <w:rPr>
                <w:rFonts w:asciiTheme="minorEastAsia" w:hAnsiTheme="minorEastAsia" w:eastAsiaTheme="minorEastAsia"/>
                <w:color w:val="auto"/>
                <w:szCs w:val="21"/>
              </w:rPr>
            </w:pPr>
          </w:p>
        </w:tc>
        <w:tc>
          <w:tcPr>
            <w:tcW w:w="1237" w:type="dxa"/>
          </w:tcPr>
          <w:p w14:paraId="0598DB4B">
            <w:pPr>
              <w:pStyle w:val="42"/>
              <w:jc w:val="center"/>
              <w:rPr>
                <w:rFonts w:asciiTheme="minorEastAsia" w:hAnsiTheme="minorEastAsia" w:eastAsiaTheme="minorEastAsia"/>
                <w:color w:val="auto"/>
                <w:szCs w:val="21"/>
              </w:rPr>
            </w:pPr>
          </w:p>
        </w:tc>
        <w:tc>
          <w:tcPr>
            <w:tcW w:w="890" w:type="dxa"/>
          </w:tcPr>
          <w:p w14:paraId="5C16529A">
            <w:pPr>
              <w:pStyle w:val="42"/>
              <w:jc w:val="center"/>
              <w:rPr>
                <w:rFonts w:asciiTheme="minorEastAsia" w:hAnsiTheme="minorEastAsia" w:eastAsiaTheme="minorEastAsia"/>
                <w:color w:val="auto"/>
                <w:szCs w:val="21"/>
              </w:rPr>
            </w:pPr>
          </w:p>
        </w:tc>
        <w:tc>
          <w:tcPr>
            <w:tcW w:w="1504" w:type="dxa"/>
          </w:tcPr>
          <w:p w14:paraId="558133DF">
            <w:pPr>
              <w:pStyle w:val="42"/>
              <w:jc w:val="center"/>
              <w:rPr>
                <w:rFonts w:asciiTheme="minorEastAsia" w:hAnsiTheme="minorEastAsia" w:eastAsiaTheme="minorEastAsia"/>
                <w:color w:val="auto"/>
                <w:szCs w:val="21"/>
              </w:rPr>
            </w:pPr>
          </w:p>
        </w:tc>
        <w:tc>
          <w:tcPr>
            <w:tcW w:w="1060" w:type="dxa"/>
          </w:tcPr>
          <w:p w14:paraId="73D65EE5">
            <w:pPr>
              <w:pStyle w:val="42"/>
              <w:jc w:val="center"/>
              <w:rPr>
                <w:rFonts w:asciiTheme="minorEastAsia" w:hAnsiTheme="minorEastAsia" w:eastAsiaTheme="minorEastAsia"/>
                <w:color w:val="auto"/>
                <w:szCs w:val="21"/>
              </w:rPr>
            </w:pPr>
          </w:p>
        </w:tc>
        <w:tc>
          <w:tcPr>
            <w:tcW w:w="1085" w:type="dxa"/>
          </w:tcPr>
          <w:p w14:paraId="219AF6AC">
            <w:pPr>
              <w:pStyle w:val="42"/>
              <w:jc w:val="center"/>
              <w:rPr>
                <w:rFonts w:asciiTheme="minorEastAsia" w:hAnsiTheme="minorEastAsia" w:eastAsiaTheme="minorEastAsia"/>
                <w:color w:val="auto"/>
                <w:szCs w:val="21"/>
              </w:rPr>
            </w:pPr>
          </w:p>
        </w:tc>
      </w:tr>
      <w:tr w14:paraId="2B6E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14:paraId="31E4006C">
            <w:pPr>
              <w:pStyle w:val="42"/>
              <w:jc w:val="center"/>
              <w:rPr>
                <w:rFonts w:asciiTheme="minorEastAsia" w:hAnsiTheme="minorEastAsia" w:eastAsiaTheme="minorEastAsia"/>
                <w:color w:val="auto"/>
                <w:szCs w:val="21"/>
              </w:rPr>
            </w:pPr>
          </w:p>
        </w:tc>
        <w:tc>
          <w:tcPr>
            <w:tcW w:w="1842" w:type="dxa"/>
          </w:tcPr>
          <w:p w14:paraId="06050B2E">
            <w:pPr>
              <w:pStyle w:val="42"/>
              <w:jc w:val="center"/>
              <w:rPr>
                <w:rFonts w:asciiTheme="minorEastAsia" w:hAnsiTheme="minorEastAsia" w:eastAsiaTheme="minorEastAsia"/>
                <w:color w:val="auto"/>
              </w:rPr>
            </w:pPr>
          </w:p>
        </w:tc>
        <w:tc>
          <w:tcPr>
            <w:tcW w:w="994" w:type="dxa"/>
          </w:tcPr>
          <w:p w14:paraId="0B048744">
            <w:pPr>
              <w:pStyle w:val="42"/>
              <w:jc w:val="center"/>
              <w:rPr>
                <w:rFonts w:asciiTheme="minorEastAsia" w:hAnsiTheme="minorEastAsia" w:eastAsiaTheme="minorEastAsia"/>
                <w:color w:val="auto"/>
                <w:szCs w:val="21"/>
              </w:rPr>
            </w:pPr>
          </w:p>
        </w:tc>
        <w:tc>
          <w:tcPr>
            <w:tcW w:w="1237" w:type="dxa"/>
          </w:tcPr>
          <w:p w14:paraId="50426AFB">
            <w:pPr>
              <w:pStyle w:val="42"/>
              <w:jc w:val="center"/>
              <w:rPr>
                <w:rFonts w:asciiTheme="minorEastAsia" w:hAnsiTheme="minorEastAsia" w:eastAsiaTheme="minorEastAsia"/>
                <w:color w:val="auto"/>
                <w:szCs w:val="21"/>
              </w:rPr>
            </w:pPr>
          </w:p>
        </w:tc>
        <w:tc>
          <w:tcPr>
            <w:tcW w:w="890" w:type="dxa"/>
          </w:tcPr>
          <w:p w14:paraId="2137128A">
            <w:pPr>
              <w:pStyle w:val="42"/>
              <w:jc w:val="center"/>
              <w:rPr>
                <w:rFonts w:asciiTheme="minorEastAsia" w:hAnsiTheme="minorEastAsia" w:eastAsiaTheme="minorEastAsia"/>
                <w:color w:val="auto"/>
                <w:szCs w:val="21"/>
              </w:rPr>
            </w:pPr>
          </w:p>
        </w:tc>
        <w:tc>
          <w:tcPr>
            <w:tcW w:w="1504" w:type="dxa"/>
          </w:tcPr>
          <w:p w14:paraId="22A91D47">
            <w:pPr>
              <w:pStyle w:val="42"/>
              <w:jc w:val="center"/>
              <w:rPr>
                <w:rFonts w:asciiTheme="minorEastAsia" w:hAnsiTheme="minorEastAsia" w:eastAsiaTheme="minorEastAsia"/>
                <w:color w:val="auto"/>
                <w:szCs w:val="21"/>
              </w:rPr>
            </w:pPr>
          </w:p>
        </w:tc>
        <w:tc>
          <w:tcPr>
            <w:tcW w:w="1060" w:type="dxa"/>
          </w:tcPr>
          <w:p w14:paraId="549E2116">
            <w:pPr>
              <w:pStyle w:val="42"/>
              <w:jc w:val="center"/>
              <w:rPr>
                <w:rFonts w:asciiTheme="minorEastAsia" w:hAnsiTheme="minorEastAsia" w:eastAsiaTheme="minorEastAsia"/>
                <w:color w:val="auto"/>
                <w:szCs w:val="21"/>
              </w:rPr>
            </w:pPr>
          </w:p>
        </w:tc>
        <w:tc>
          <w:tcPr>
            <w:tcW w:w="1085" w:type="dxa"/>
          </w:tcPr>
          <w:p w14:paraId="3D61D630">
            <w:pPr>
              <w:pStyle w:val="42"/>
              <w:jc w:val="center"/>
              <w:rPr>
                <w:rFonts w:asciiTheme="minorEastAsia" w:hAnsiTheme="minorEastAsia" w:eastAsiaTheme="minorEastAsia"/>
                <w:color w:val="auto"/>
                <w:szCs w:val="21"/>
              </w:rPr>
            </w:pPr>
          </w:p>
        </w:tc>
      </w:tr>
      <w:tr w14:paraId="71C4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60ECCF04">
            <w:pPr>
              <w:pStyle w:val="42"/>
              <w:jc w:val="center"/>
              <w:rPr>
                <w:rFonts w:asciiTheme="minorEastAsia" w:hAnsiTheme="minorEastAsia" w:eastAsiaTheme="minorEastAsia"/>
                <w:color w:val="auto"/>
                <w:szCs w:val="21"/>
              </w:rPr>
            </w:pPr>
          </w:p>
        </w:tc>
        <w:tc>
          <w:tcPr>
            <w:tcW w:w="1842" w:type="dxa"/>
          </w:tcPr>
          <w:p w14:paraId="24F10DF7">
            <w:pPr>
              <w:pStyle w:val="42"/>
              <w:jc w:val="center"/>
              <w:rPr>
                <w:rFonts w:asciiTheme="minorEastAsia" w:hAnsiTheme="minorEastAsia" w:eastAsiaTheme="minorEastAsia"/>
                <w:color w:val="auto"/>
              </w:rPr>
            </w:pPr>
          </w:p>
        </w:tc>
        <w:tc>
          <w:tcPr>
            <w:tcW w:w="994" w:type="dxa"/>
          </w:tcPr>
          <w:p w14:paraId="56FF07D6">
            <w:pPr>
              <w:pStyle w:val="42"/>
              <w:jc w:val="center"/>
              <w:rPr>
                <w:rFonts w:asciiTheme="minorEastAsia" w:hAnsiTheme="minorEastAsia" w:eastAsiaTheme="minorEastAsia"/>
                <w:color w:val="auto"/>
                <w:szCs w:val="21"/>
              </w:rPr>
            </w:pPr>
          </w:p>
        </w:tc>
        <w:tc>
          <w:tcPr>
            <w:tcW w:w="1237" w:type="dxa"/>
          </w:tcPr>
          <w:p w14:paraId="76A0FE74">
            <w:pPr>
              <w:pStyle w:val="42"/>
              <w:jc w:val="center"/>
              <w:rPr>
                <w:rFonts w:asciiTheme="minorEastAsia" w:hAnsiTheme="minorEastAsia" w:eastAsiaTheme="minorEastAsia"/>
                <w:color w:val="auto"/>
                <w:szCs w:val="21"/>
              </w:rPr>
            </w:pPr>
          </w:p>
        </w:tc>
        <w:tc>
          <w:tcPr>
            <w:tcW w:w="890" w:type="dxa"/>
          </w:tcPr>
          <w:p w14:paraId="44263670">
            <w:pPr>
              <w:pStyle w:val="42"/>
              <w:jc w:val="center"/>
              <w:rPr>
                <w:rFonts w:asciiTheme="minorEastAsia" w:hAnsiTheme="minorEastAsia" w:eastAsiaTheme="minorEastAsia"/>
                <w:color w:val="auto"/>
                <w:szCs w:val="21"/>
              </w:rPr>
            </w:pPr>
          </w:p>
        </w:tc>
        <w:tc>
          <w:tcPr>
            <w:tcW w:w="1504" w:type="dxa"/>
          </w:tcPr>
          <w:p w14:paraId="48A5421C">
            <w:pPr>
              <w:pStyle w:val="42"/>
              <w:jc w:val="center"/>
              <w:rPr>
                <w:rFonts w:asciiTheme="minorEastAsia" w:hAnsiTheme="minorEastAsia" w:eastAsiaTheme="minorEastAsia"/>
                <w:color w:val="auto"/>
                <w:szCs w:val="21"/>
              </w:rPr>
            </w:pPr>
          </w:p>
        </w:tc>
        <w:tc>
          <w:tcPr>
            <w:tcW w:w="1060" w:type="dxa"/>
          </w:tcPr>
          <w:p w14:paraId="00B4191E">
            <w:pPr>
              <w:pStyle w:val="42"/>
              <w:jc w:val="center"/>
              <w:rPr>
                <w:rFonts w:asciiTheme="minorEastAsia" w:hAnsiTheme="minorEastAsia" w:eastAsiaTheme="minorEastAsia"/>
                <w:color w:val="auto"/>
                <w:szCs w:val="21"/>
              </w:rPr>
            </w:pPr>
          </w:p>
        </w:tc>
        <w:tc>
          <w:tcPr>
            <w:tcW w:w="1085" w:type="dxa"/>
          </w:tcPr>
          <w:p w14:paraId="270336C5">
            <w:pPr>
              <w:pStyle w:val="42"/>
              <w:jc w:val="center"/>
              <w:rPr>
                <w:rFonts w:asciiTheme="minorEastAsia" w:hAnsiTheme="minorEastAsia" w:eastAsiaTheme="minorEastAsia"/>
                <w:color w:val="auto"/>
                <w:szCs w:val="21"/>
              </w:rPr>
            </w:pPr>
          </w:p>
        </w:tc>
      </w:tr>
      <w:tr w14:paraId="5969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2E3E0259">
            <w:pPr>
              <w:pStyle w:val="42"/>
              <w:jc w:val="center"/>
              <w:rPr>
                <w:rFonts w:asciiTheme="minorEastAsia" w:hAnsiTheme="minorEastAsia" w:eastAsiaTheme="minorEastAsia"/>
                <w:color w:val="auto"/>
                <w:szCs w:val="21"/>
              </w:rPr>
            </w:pPr>
          </w:p>
        </w:tc>
        <w:tc>
          <w:tcPr>
            <w:tcW w:w="1842" w:type="dxa"/>
          </w:tcPr>
          <w:p w14:paraId="5FF2E170">
            <w:pPr>
              <w:pStyle w:val="42"/>
              <w:jc w:val="center"/>
              <w:rPr>
                <w:rFonts w:asciiTheme="minorEastAsia" w:hAnsiTheme="minorEastAsia" w:eastAsiaTheme="minorEastAsia"/>
                <w:color w:val="auto"/>
                <w:szCs w:val="21"/>
              </w:rPr>
            </w:pPr>
          </w:p>
        </w:tc>
        <w:tc>
          <w:tcPr>
            <w:tcW w:w="994" w:type="dxa"/>
          </w:tcPr>
          <w:p w14:paraId="366E88AF">
            <w:pPr>
              <w:pStyle w:val="42"/>
              <w:jc w:val="center"/>
              <w:rPr>
                <w:rFonts w:asciiTheme="minorEastAsia" w:hAnsiTheme="minorEastAsia" w:eastAsiaTheme="minorEastAsia"/>
                <w:color w:val="auto"/>
                <w:szCs w:val="21"/>
              </w:rPr>
            </w:pPr>
          </w:p>
        </w:tc>
        <w:tc>
          <w:tcPr>
            <w:tcW w:w="1237" w:type="dxa"/>
          </w:tcPr>
          <w:p w14:paraId="7CFAA48D">
            <w:pPr>
              <w:pStyle w:val="42"/>
              <w:jc w:val="center"/>
              <w:rPr>
                <w:rFonts w:asciiTheme="minorEastAsia" w:hAnsiTheme="minorEastAsia" w:eastAsiaTheme="minorEastAsia"/>
                <w:color w:val="auto"/>
                <w:szCs w:val="21"/>
              </w:rPr>
            </w:pPr>
          </w:p>
        </w:tc>
        <w:tc>
          <w:tcPr>
            <w:tcW w:w="890" w:type="dxa"/>
          </w:tcPr>
          <w:p w14:paraId="11E287E3">
            <w:pPr>
              <w:pStyle w:val="42"/>
              <w:jc w:val="center"/>
              <w:rPr>
                <w:rFonts w:asciiTheme="minorEastAsia" w:hAnsiTheme="minorEastAsia" w:eastAsiaTheme="minorEastAsia"/>
                <w:color w:val="auto"/>
                <w:szCs w:val="21"/>
              </w:rPr>
            </w:pPr>
          </w:p>
        </w:tc>
        <w:tc>
          <w:tcPr>
            <w:tcW w:w="1504" w:type="dxa"/>
          </w:tcPr>
          <w:p w14:paraId="4FB45FEE">
            <w:pPr>
              <w:pStyle w:val="42"/>
              <w:jc w:val="center"/>
              <w:rPr>
                <w:rFonts w:asciiTheme="minorEastAsia" w:hAnsiTheme="minorEastAsia" w:eastAsiaTheme="minorEastAsia"/>
                <w:color w:val="auto"/>
                <w:szCs w:val="21"/>
              </w:rPr>
            </w:pPr>
          </w:p>
        </w:tc>
        <w:tc>
          <w:tcPr>
            <w:tcW w:w="1060" w:type="dxa"/>
          </w:tcPr>
          <w:p w14:paraId="3A6B967D">
            <w:pPr>
              <w:pStyle w:val="42"/>
              <w:jc w:val="center"/>
              <w:rPr>
                <w:rFonts w:asciiTheme="minorEastAsia" w:hAnsiTheme="minorEastAsia" w:eastAsiaTheme="minorEastAsia"/>
                <w:color w:val="auto"/>
                <w:szCs w:val="21"/>
              </w:rPr>
            </w:pPr>
          </w:p>
        </w:tc>
        <w:tc>
          <w:tcPr>
            <w:tcW w:w="1085" w:type="dxa"/>
          </w:tcPr>
          <w:p w14:paraId="3EDC9A27">
            <w:pPr>
              <w:pStyle w:val="42"/>
              <w:jc w:val="center"/>
              <w:rPr>
                <w:rFonts w:asciiTheme="minorEastAsia" w:hAnsiTheme="minorEastAsia" w:eastAsiaTheme="minorEastAsia"/>
                <w:color w:val="auto"/>
                <w:szCs w:val="21"/>
              </w:rPr>
            </w:pPr>
          </w:p>
        </w:tc>
      </w:tr>
      <w:tr w14:paraId="3119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6E1655BE">
            <w:pPr>
              <w:pStyle w:val="42"/>
              <w:jc w:val="center"/>
              <w:rPr>
                <w:rFonts w:asciiTheme="minorEastAsia" w:hAnsiTheme="minorEastAsia" w:eastAsiaTheme="minorEastAsia"/>
                <w:color w:val="auto"/>
                <w:szCs w:val="21"/>
              </w:rPr>
            </w:pPr>
          </w:p>
        </w:tc>
        <w:tc>
          <w:tcPr>
            <w:tcW w:w="1842" w:type="dxa"/>
          </w:tcPr>
          <w:p w14:paraId="162DAA64">
            <w:pPr>
              <w:pStyle w:val="42"/>
              <w:jc w:val="center"/>
              <w:rPr>
                <w:rFonts w:asciiTheme="minorEastAsia" w:hAnsiTheme="minorEastAsia" w:eastAsiaTheme="minorEastAsia"/>
                <w:color w:val="auto"/>
                <w:szCs w:val="21"/>
              </w:rPr>
            </w:pPr>
          </w:p>
        </w:tc>
        <w:tc>
          <w:tcPr>
            <w:tcW w:w="994" w:type="dxa"/>
          </w:tcPr>
          <w:p w14:paraId="1BA4AE6A">
            <w:pPr>
              <w:pStyle w:val="42"/>
              <w:jc w:val="center"/>
              <w:rPr>
                <w:rFonts w:asciiTheme="minorEastAsia" w:hAnsiTheme="minorEastAsia" w:eastAsiaTheme="minorEastAsia"/>
                <w:color w:val="auto"/>
                <w:szCs w:val="21"/>
              </w:rPr>
            </w:pPr>
          </w:p>
        </w:tc>
        <w:tc>
          <w:tcPr>
            <w:tcW w:w="1237" w:type="dxa"/>
          </w:tcPr>
          <w:p w14:paraId="43A62240">
            <w:pPr>
              <w:pStyle w:val="42"/>
              <w:jc w:val="center"/>
              <w:rPr>
                <w:rFonts w:asciiTheme="minorEastAsia" w:hAnsiTheme="minorEastAsia" w:eastAsiaTheme="minorEastAsia"/>
                <w:color w:val="auto"/>
                <w:szCs w:val="21"/>
              </w:rPr>
            </w:pPr>
          </w:p>
        </w:tc>
        <w:tc>
          <w:tcPr>
            <w:tcW w:w="890" w:type="dxa"/>
          </w:tcPr>
          <w:p w14:paraId="0CA5BD44">
            <w:pPr>
              <w:pStyle w:val="42"/>
              <w:jc w:val="center"/>
              <w:rPr>
                <w:rFonts w:asciiTheme="minorEastAsia" w:hAnsiTheme="minorEastAsia" w:eastAsiaTheme="minorEastAsia"/>
                <w:color w:val="auto"/>
                <w:szCs w:val="21"/>
              </w:rPr>
            </w:pPr>
          </w:p>
        </w:tc>
        <w:tc>
          <w:tcPr>
            <w:tcW w:w="1504" w:type="dxa"/>
          </w:tcPr>
          <w:p w14:paraId="2B44A1FD">
            <w:pPr>
              <w:pStyle w:val="42"/>
              <w:jc w:val="center"/>
              <w:rPr>
                <w:rFonts w:asciiTheme="minorEastAsia" w:hAnsiTheme="minorEastAsia" w:eastAsiaTheme="minorEastAsia"/>
                <w:color w:val="auto"/>
                <w:szCs w:val="21"/>
              </w:rPr>
            </w:pPr>
          </w:p>
        </w:tc>
        <w:tc>
          <w:tcPr>
            <w:tcW w:w="1060" w:type="dxa"/>
          </w:tcPr>
          <w:p w14:paraId="6E66E775">
            <w:pPr>
              <w:pStyle w:val="42"/>
              <w:jc w:val="center"/>
              <w:rPr>
                <w:rFonts w:asciiTheme="minorEastAsia" w:hAnsiTheme="minorEastAsia" w:eastAsiaTheme="minorEastAsia"/>
                <w:color w:val="auto"/>
                <w:szCs w:val="21"/>
              </w:rPr>
            </w:pPr>
          </w:p>
        </w:tc>
        <w:tc>
          <w:tcPr>
            <w:tcW w:w="1085" w:type="dxa"/>
          </w:tcPr>
          <w:p w14:paraId="45DA0724">
            <w:pPr>
              <w:pStyle w:val="42"/>
              <w:jc w:val="center"/>
              <w:rPr>
                <w:rFonts w:asciiTheme="minorEastAsia" w:hAnsiTheme="minorEastAsia" w:eastAsiaTheme="minorEastAsia"/>
                <w:color w:val="auto"/>
                <w:szCs w:val="21"/>
              </w:rPr>
            </w:pPr>
          </w:p>
        </w:tc>
      </w:tr>
    </w:tbl>
    <w:p w14:paraId="17F2FE38">
      <w:pPr>
        <w:rPr>
          <w:rFonts w:asciiTheme="minorEastAsia" w:hAnsiTheme="minorEastAsia" w:eastAsiaTheme="minorEastAsia"/>
          <w:color w:val="auto"/>
          <w:szCs w:val="21"/>
        </w:rPr>
      </w:pPr>
    </w:p>
    <w:p w14:paraId="4C76E904">
      <w:pPr>
        <w:pStyle w:val="2"/>
        <w:numPr>
          <w:ilvl w:val="0"/>
          <w:numId w:val="0"/>
        </w:numPr>
        <w:rPr>
          <w:rFonts w:asciiTheme="minorEastAsia" w:hAnsiTheme="minorEastAsia" w:eastAsiaTheme="minorEastAsia"/>
          <w:b/>
          <w:color w:val="auto"/>
          <w:sz w:val="21"/>
          <w:szCs w:val="21"/>
        </w:rPr>
      </w:pPr>
      <w:bookmarkStart w:id="412" w:name="_Toc46937955"/>
      <w:r>
        <w:rPr>
          <w:rFonts w:hint="eastAsia" w:asciiTheme="minorEastAsia" w:hAnsiTheme="minorEastAsia" w:eastAsiaTheme="minorEastAsia"/>
          <w:b/>
          <w:color w:val="auto"/>
          <w:sz w:val="21"/>
          <w:szCs w:val="21"/>
        </w:rPr>
        <w:t>三</w:t>
      </w:r>
      <w:r>
        <w:rPr>
          <w:rFonts w:asciiTheme="minorEastAsia" w:hAnsiTheme="minorEastAsia" w:eastAsiaTheme="minorEastAsia"/>
          <w:b/>
          <w:color w:val="auto"/>
          <w:sz w:val="21"/>
          <w:szCs w:val="21"/>
        </w:rPr>
        <w:t>、</w:t>
      </w:r>
      <w:r>
        <w:rPr>
          <w:rFonts w:hint="eastAsia" w:asciiTheme="minorEastAsia" w:hAnsiTheme="minorEastAsia" w:eastAsiaTheme="minorEastAsia"/>
          <w:b/>
          <w:color w:val="auto"/>
          <w:sz w:val="21"/>
          <w:szCs w:val="21"/>
        </w:rPr>
        <w:t>投标方技术偏差</w:t>
      </w:r>
      <w:bookmarkEnd w:id="412"/>
    </w:p>
    <w:p w14:paraId="52FDBCE0">
      <w:pPr>
        <w:pStyle w:val="3"/>
        <w:numPr>
          <w:ilvl w:val="0"/>
          <w:numId w:val="0"/>
        </w:numPr>
        <w:spacing w:line="360" w:lineRule="auto"/>
        <w:rPr>
          <w:rFonts w:asciiTheme="minorEastAsia" w:hAnsiTheme="minorEastAsia" w:eastAsiaTheme="minorEastAsia"/>
          <w:color w:val="auto"/>
          <w:szCs w:val="21"/>
        </w:rPr>
      </w:pPr>
      <w:bookmarkStart w:id="413" w:name="_Toc143174953"/>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投标方技术偏差</w:t>
      </w:r>
      <w:bookmarkEnd w:id="413"/>
    </w:p>
    <w:p w14:paraId="5369EB98">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投标方应将所供设备与本规范书技术文件有差异之处，无论优于或劣于本规范书要求，均汇集成此表。</w:t>
      </w:r>
    </w:p>
    <w:p w14:paraId="69136C91">
      <w:pPr>
        <w:pStyle w:val="122"/>
        <w:spacing w:line="360" w:lineRule="auto"/>
        <w:ind w:firstLine="199" w:firstLineChars="95"/>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14:paraId="6AC8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14:paraId="00884874">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序</w:t>
            </w:r>
          </w:p>
          <w:p w14:paraId="498735D7">
            <w:pPr>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号</w:t>
            </w:r>
          </w:p>
        </w:tc>
        <w:tc>
          <w:tcPr>
            <w:tcW w:w="4290" w:type="dxa"/>
            <w:gridSpan w:val="2"/>
            <w:vAlign w:val="center"/>
          </w:tcPr>
          <w:p w14:paraId="210CCD5F">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w:t>
            </w:r>
          </w:p>
        </w:tc>
        <w:tc>
          <w:tcPr>
            <w:tcW w:w="4244" w:type="dxa"/>
            <w:gridSpan w:val="2"/>
            <w:vAlign w:val="center"/>
          </w:tcPr>
          <w:p w14:paraId="6F92EE69">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投标文件</w:t>
            </w:r>
          </w:p>
        </w:tc>
      </w:tr>
      <w:tr w14:paraId="6B40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14:paraId="0CE379EA">
            <w:pPr>
              <w:widowControl/>
              <w:autoSpaceDE w:val="0"/>
              <w:autoSpaceDN w:val="0"/>
              <w:spacing w:before="40"/>
              <w:jc w:val="center"/>
              <w:textAlignment w:val="bottom"/>
              <w:rPr>
                <w:rFonts w:asciiTheme="minorEastAsia" w:hAnsiTheme="minorEastAsia" w:eastAsiaTheme="minorEastAsia"/>
                <w:color w:val="auto"/>
                <w:szCs w:val="21"/>
              </w:rPr>
            </w:pPr>
          </w:p>
        </w:tc>
        <w:tc>
          <w:tcPr>
            <w:tcW w:w="1287" w:type="dxa"/>
            <w:vAlign w:val="center"/>
          </w:tcPr>
          <w:p w14:paraId="045AF57A">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条目</w:t>
            </w:r>
          </w:p>
        </w:tc>
        <w:tc>
          <w:tcPr>
            <w:tcW w:w="3003" w:type="dxa"/>
            <w:vAlign w:val="center"/>
          </w:tcPr>
          <w:p w14:paraId="6F3792B5">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简要内容</w:t>
            </w:r>
          </w:p>
        </w:tc>
        <w:tc>
          <w:tcPr>
            <w:tcW w:w="1393" w:type="dxa"/>
            <w:vAlign w:val="center"/>
          </w:tcPr>
          <w:p w14:paraId="5168B1E1">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条目</w:t>
            </w:r>
          </w:p>
        </w:tc>
        <w:tc>
          <w:tcPr>
            <w:tcW w:w="2851" w:type="dxa"/>
            <w:vAlign w:val="center"/>
          </w:tcPr>
          <w:p w14:paraId="7B608CB0">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简要内容</w:t>
            </w:r>
          </w:p>
        </w:tc>
      </w:tr>
      <w:tr w14:paraId="1EB9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31A99B7F">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287" w:type="dxa"/>
            <w:vAlign w:val="center"/>
          </w:tcPr>
          <w:p w14:paraId="56C3E76C">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5CA95A56">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19A0D9F6">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4D66C964">
            <w:pPr>
              <w:widowControl/>
              <w:autoSpaceDE w:val="0"/>
              <w:autoSpaceDN w:val="0"/>
              <w:jc w:val="center"/>
              <w:textAlignment w:val="bottom"/>
              <w:rPr>
                <w:rFonts w:asciiTheme="minorEastAsia" w:hAnsiTheme="minorEastAsia" w:eastAsiaTheme="minorEastAsia"/>
                <w:color w:val="auto"/>
                <w:szCs w:val="21"/>
              </w:rPr>
            </w:pPr>
          </w:p>
        </w:tc>
      </w:tr>
      <w:tr w14:paraId="5542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2EB0DB0E">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p>
        </w:tc>
        <w:tc>
          <w:tcPr>
            <w:tcW w:w="1287" w:type="dxa"/>
            <w:vAlign w:val="center"/>
          </w:tcPr>
          <w:p w14:paraId="5110D689">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048190C9">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4E56BE72">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2BEA299D">
            <w:pPr>
              <w:widowControl/>
              <w:autoSpaceDE w:val="0"/>
              <w:autoSpaceDN w:val="0"/>
              <w:jc w:val="center"/>
              <w:textAlignment w:val="bottom"/>
              <w:rPr>
                <w:rFonts w:asciiTheme="minorEastAsia" w:hAnsiTheme="minorEastAsia" w:eastAsiaTheme="minorEastAsia"/>
                <w:color w:val="auto"/>
                <w:szCs w:val="21"/>
              </w:rPr>
            </w:pPr>
          </w:p>
        </w:tc>
      </w:tr>
      <w:tr w14:paraId="7A86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2B11C8E1">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287" w:type="dxa"/>
            <w:vAlign w:val="center"/>
          </w:tcPr>
          <w:p w14:paraId="1CC4FDA3">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17D0A085">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0BF1AEF0">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5DC1DDB1">
            <w:pPr>
              <w:widowControl/>
              <w:autoSpaceDE w:val="0"/>
              <w:autoSpaceDN w:val="0"/>
              <w:jc w:val="center"/>
              <w:textAlignment w:val="bottom"/>
              <w:rPr>
                <w:rFonts w:asciiTheme="minorEastAsia" w:hAnsiTheme="minorEastAsia" w:eastAsiaTheme="minorEastAsia"/>
                <w:color w:val="auto"/>
                <w:szCs w:val="21"/>
              </w:rPr>
            </w:pPr>
          </w:p>
        </w:tc>
      </w:tr>
      <w:tr w14:paraId="2CAB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1F41BD60">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p>
        </w:tc>
        <w:tc>
          <w:tcPr>
            <w:tcW w:w="1287" w:type="dxa"/>
            <w:vAlign w:val="center"/>
          </w:tcPr>
          <w:p w14:paraId="133598D1">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062546F1">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72CAC738">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7365938C">
            <w:pPr>
              <w:widowControl/>
              <w:autoSpaceDE w:val="0"/>
              <w:autoSpaceDN w:val="0"/>
              <w:jc w:val="center"/>
              <w:textAlignment w:val="bottom"/>
              <w:rPr>
                <w:rFonts w:asciiTheme="minorEastAsia" w:hAnsiTheme="minorEastAsia" w:eastAsiaTheme="minorEastAsia"/>
                <w:color w:val="auto"/>
                <w:szCs w:val="21"/>
              </w:rPr>
            </w:pPr>
          </w:p>
        </w:tc>
      </w:tr>
      <w:tr w14:paraId="56B7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45451646">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p>
        </w:tc>
        <w:tc>
          <w:tcPr>
            <w:tcW w:w="1287" w:type="dxa"/>
            <w:vAlign w:val="center"/>
          </w:tcPr>
          <w:p w14:paraId="6BDA4578">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65F45A3D">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7AB24BA2">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7299AF5C">
            <w:pPr>
              <w:widowControl/>
              <w:autoSpaceDE w:val="0"/>
              <w:autoSpaceDN w:val="0"/>
              <w:jc w:val="center"/>
              <w:textAlignment w:val="bottom"/>
              <w:rPr>
                <w:rFonts w:asciiTheme="minorEastAsia" w:hAnsiTheme="minorEastAsia" w:eastAsiaTheme="minorEastAsia"/>
                <w:color w:val="auto"/>
                <w:szCs w:val="21"/>
              </w:rPr>
            </w:pPr>
          </w:p>
        </w:tc>
      </w:tr>
      <w:tr w14:paraId="3E19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3CDD4215">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p>
        </w:tc>
        <w:tc>
          <w:tcPr>
            <w:tcW w:w="1287" w:type="dxa"/>
            <w:vAlign w:val="center"/>
          </w:tcPr>
          <w:p w14:paraId="787078D3">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14:paraId="01ED196B">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14:paraId="4AE7EB62">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14:paraId="1C8D8A33">
            <w:pPr>
              <w:widowControl/>
              <w:autoSpaceDE w:val="0"/>
              <w:autoSpaceDN w:val="0"/>
              <w:jc w:val="center"/>
              <w:textAlignment w:val="bottom"/>
              <w:rPr>
                <w:rFonts w:asciiTheme="minorEastAsia" w:hAnsiTheme="minorEastAsia" w:eastAsiaTheme="minorEastAsia"/>
                <w:color w:val="auto"/>
                <w:szCs w:val="21"/>
              </w:rPr>
            </w:pPr>
          </w:p>
        </w:tc>
      </w:tr>
    </w:tbl>
    <w:p w14:paraId="7E3C692C">
      <w:pPr>
        <w:rPr>
          <w:rFonts w:asciiTheme="minorEastAsia" w:hAnsiTheme="minorEastAsia" w:eastAsiaTheme="minorEastAsia"/>
          <w:color w:val="auto"/>
          <w:szCs w:val="21"/>
        </w:rPr>
      </w:pPr>
    </w:p>
    <w:p w14:paraId="7D21981A">
      <w:pPr>
        <w:pStyle w:val="42"/>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w:t>
      </w:r>
      <w:r>
        <w:rPr>
          <w:rFonts w:asciiTheme="minorEastAsia" w:hAnsiTheme="minorEastAsia" w:eastAsiaTheme="minorEastAsia"/>
          <w:color w:val="auto"/>
          <w:szCs w:val="21"/>
        </w:rPr>
        <w:t>：   盖章：</w:t>
      </w:r>
    </w:p>
    <w:p w14:paraId="41590239">
      <w:pPr>
        <w:rPr>
          <w:rFonts w:asciiTheme="minorEastAsia" w:hAnsiTheme="minorEastAsia" w:eastAsiaTheme="minorEastAsia"/>
          <w:color w:val="auto"/>
          <w:szCs w:val="21"/>
        </w:rPr>
      </w:pPr>
    </w:p>
    <w:p w14:paraId="5C68344F">
      <w:pPr>
        <w:pStyle w:val="3"/>
        <w:numPr>
          <w:ilvl w:val="0"/>
          <w:numId w:val="0"/>
        </w:numPr>
        <w:spacing w:line="360" w:lineRule="auto"/>
        <w:rPr>
          <w:rFonts w:asciiTheme="minorEastAsia" w:hAnsiTheme="minorEastAsia" w:eastAsiaTheme="minorEastAsia"/>
          <w:color w:val="auto"/>
          <w:szCs w:val="21"/>
        </w:rPr>
      </w:pPr>
      <w:bookmarkStart w:id="414" w:name="_Toc411894437"/>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xml:space="preserve"> 投标方需说明的其他问题</w:t>
      </w:r>
      <w:bookmarkEnd w:id="414"/>
    </w:p>
    <w:p w14:paraId="2D1F0CD7">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如有需说明的其他问题，投标方应通过书面形式提交，并加盖公章。</w:t>
      </w:r>
    </w:p>
    <w:p w14:paraId="5C5457E7">
      <w:pPr>
        <w:pStyle w:val="2"/>
        <w:numPr>
          <w:ilvl w:val="0"/>
          <w:numId w:val="0"/>
        </w:numPr>
        <w:rPr>
          <w:rFonts w:asciiTheme="minorEastAsia" w:hAnsiTheme="minorEastAsia" w:eastAsiaTheme="minorEastAsia"/>
          <w:b/>
          <w:color w:val="auto"/>
          <w:sz w:val="21"/>
          <w:szCs w:val="21"/>
        </w:rPr>
      </w:pPr>
      <w:bookmarkStart w:id="415" w:name="_Toc1219766280"/>
      <w:r>
        <w:rPr>
          <w:rFonts w:hint="eastAsia" w:asciiTheme="minorEastAsia" w:hAnsiTheme="minorEastAsia" w:eastAsiaTheme="minorEastAsia"/>
          <w:b/>
          <w:color w:val="auto"/>
          <w:sz w:val="21"/>
          <w:szCs w:val="21"/>
        </w:rPr>
        <w:t>四</w:t>
      </w:r>
      <w:r>
        <w:rPr>
          <w:rFonts w:asciiTheme="minorEastAsia" w:hAnsiTheme="minorEastAsia" w:eastAsiaTheme="minorEastAsia"/>
          <w:b/>
          <w:color w:val="auto"/>
          <w:sz w:val="21"/>
          <w:szCs w:val="21"/>
        </w:rPr>
        <w:t>、设计图纸</w:t>
      </w:r>
      <w:r>
        <w:rPr>
          <w:rFonts w:hint="eastAsia" w:asciiTheme="minorEastAsia" w:hAnsiTheme="minorEastAsia" w:eastAsiaTheme="minorEastAsia"/>
          <w:b/>
          <w:color w:val="auto"/>
          <w:sz w:val="21"/>
          <w:szCs w:val="21"/>
        </w:rPr>
        <w:t>提交要求</w:t>
      </w:r>
      <w:bookmarkEnd w:id="415"/>
    </w:p>
    <w:p w14:paraId="5061BE29">
      <w:pPr>
        <w:pStyle w:val="3"/>
        <w:numPr>
          <w:ilvl w:val="0"/>
          <w:numId w:val="0"/>
        </w:numPr>
        <w:spacing w:line="360" w:lineRule="auto"/>
        <w:rPr>
          <w:rFonts w:asciiTheme="minorEastAsia" w:hAnsiTheme="minorEastAsia" w:eastAsiaTheme="minorEastAsia"/>
          <w:color w:val="auto"/>
          <w:szCs w:val="21"/>
        </w:rPr>
      </w:pPr>
      <w:bookmarkStart w:id="416" w:name="_Toc250553834"/>
      <w:bookmarkStart w:id="417" w:name="_Toc155113115"/>
      <w:bookmarkStart w:id="418" w:name="_Toc155169637"/>
      <w:bookmarkStart w:id="419" w:name="_Toc155194182"/>
      <w:bookmarkStart w:id="420" w:name="_Toc333933412"/>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 xml:space="preserve"> 图纸资料提交单位</w:t>
      </w:r>
      <w:bookmarkEnd w:id="416"/>
      <w:bookmarkEnd w:id="417"/>
      <w:bookmarkEnd w:id="418"/>
      <w:bookmarkEnd w:id="419"/>
      <w:bookmarkEnd w:id="420"/>
    </w:p>
    <w:p w14:paraId="7BB02BFD">
      <w:pPr>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14:paraId="186D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3D26CA24">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提交图纸资料名称</w:t>
            </w:r>
          </w:p>
        </w:tc>
        <w:tc>
          <w:tcPr>
            <w:tcW w:w="3328" w:type="dxa"/>
            <w:vAlign w:val="center"/>
          </w:tcPr>
          <w:p w14:paraId="0C38C356">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接收图纸单位名称、地址、邮编、电话</w:t>
            </w:r>
          </w:p>
        </w:tc>
        <w:tc>
          <w:tcPr>
            <w:tcW w:w="1842" w:type="dxa"/>
            <w:vAlign w:val="center"/>
          </w:tcPr>
          <w:p w14:paraId="3632094F">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提交份数</w:t>
            </w:r>
          </w:p>
        </w:tc>
        <w:tc>
          <w:tcPr>
            <w:tcW w:w="1978" w:type="dxa"/>
            <w:vAlign w:val="center"/>
          </w:tcPr>
          <w:p w14:paraId="5392C9E0">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提交时间</w:t>
            </w:r>
          </w:p>
        </w:tc>
      </w:tr>
      <w:tr w14:paraId="4905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14:paraId="5DC34D5E">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14:paraId="65E2A02A">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snapToGrid w:val="0"/>
                <w:color w:val="auto"/>
                <w:kern w:val="0"/>
                <w:szCs w:val="21"/>
                <w:lang w:val="en-US" w:eastAsia="zh-CN"/>
              </w:rPr>
              <w:t>/</w:t>
            </w:r>
          </w:p>
        </w:tc>
        <w:tc>
          <w:tcPr>
            <w:tcW w:w="1842" w:type="dxa"/>
            <w:vMerge w:val="restart"/>
            <w:vAlign w:val="center"/>
          </w:tcPr>
          <w:p w14:paraId="0680B65D">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c>
          <w:tcPr>
            <w:tcW w:w="1978" w:type="dxa"/>
            <w:vMerge w:val="restart"/>
            <w:shd w:val="clear" w:color="auto" w:fill="auto"/>
            <w:vAlign w:val="center"/>
          </w:tcPr>
          <w:p w14:paraId="3A1BD31D">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r>
      <w:tr w14:paraId="17FF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14:paraId="67F8F572">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14:paraId="3995390F">
            <w:pPr>
              <w:jc w:val="center"/>
              <w:rPr>
                <w:rFonts w:asciiTheme="minorEastAsia" w:hAnsiTheme="minorEastAsia" w:eastAsiaTheme="minorEastAsia"/>
                <w:snapToGrid w:val="0"/>
                <w:color w:val="auto"/>
                <w:kern w:val="0"/>
                <w:szCs w:val="21"/>
              </w:rPr>
            </w:pPr>
          </w:p>
        </w:tc>
        <w:tc>
          <w:tcPr>
            <w:tcW w:w="1842" w:type="dxa"/>
            <w:vMerge w:val="continue"/>
            <w:vAlign w:val="center"/>
          </w:tcPr>
          <w:p w14:paraId="26690796">
            <w:pPr>
              <w:jc w:val="center"/>
              <w:rPr>
                <w:rFonts w:asciiTheme="minorEastAsia" w:hAnsiTheme="minorEastAsia" w:eastAsiaTheme="minorEastAsia"/>
                <w:color w:val="auto"/>
                <w:szCs w:val="21"/>
              </w:rPr>
            </w:pPr>
          </w:p>
        </w:tc>
        <w:tc>
          <w:tcPr>
            <w:tcW w:w="1978" w:type="dxa"/>
            <w:vMerge w:val="continue"/>
            <w:shd w:val="clear" w:color="auto" w:fill="auto"/>
            <w:vAlign w:val="center"/>
          </w:tcPr>
          <w:p w14:paraId="5DAE67B5">
            <w:pPr>
              <w:jc w:val="center"/>
              <w:rPr>
                <w:rFonts w:asciiTheme="minorEastAsia" w:hAnsiTheme="minorEastAsia" w:eastAsiaTheme="minorEastAsia"/>
                <w:color w:val="auto"/>
                <w:szCs w:val="21"/>
              </w:rPr>
            </w:pPr>
          </w:p>
        </w:tc>
      </w:tr>
      <w:tr w14:paraId="37567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14:paraId="7EDDA16E">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14:paraId="2E363BC9">
            <w:pPr>
              <w:jc w:val="center"/>
              <w:rPr>
                <w:rFonts w:asciiTheme="minorEastAsia" w:hAnsiTheme="minorEastAsia" w:eastAsiaTheme="minorEastAsia"/>
                <w:snapToGrid w:val="0"/>
                <w:color w:val="auto"/>
                <w:kern w:val="0"/>
                <w:szCs w:val="21"/>
              </w:rPr>
            </w:pPr>
          </w:p>
        </w:tc>
        <w:tc>
          <w:tcPr>
            <w:tcW w:w="1842" w:type="dxa"/>
            <w:vMerge w:val="continue"/>
            <w:vAlign w:val="center"/>
          </w:tcPr>
          <w:p w14:paraId="5DB9C25E">
            <w:pPr>
              <w:jc w:val="center"/>
              <w:rPr>
                <w:rFonts w:asciiTheme="minorEastAsia" w:hAnsiTheme="minorEastAsia" w:eastAsiaTheme="minorEastAsia"/>
                <w:color w:val="auto"/>
                <w:szCs w:val="21"/>
              </w:rPr>
            </w:pPr>
          </w:p>
        </w:tc>
        <w:tc>
          <w:tcPr>
            <w:tcW w:w="1978" w:type="dxa"/>
            <w:vMerge w:val="continue"/>
            <w:shd w:val="clear" w:color="auto" w:fill="auto"/>
            <w:vAlign w:val="center"/>
          </w:tcPr>
          <w:p w14:paraId="4AF6A066">
            <w:pPr>
              <w:jc w:val="center"/>
              <w:rPr>
                <w:rFonts w:asciiTheme="minorEastAsia" w:hAnsiTheme="minorEastAsia" w:eastAsiaTheme="minorEastAsia"/>
                <w:color w:val="auto"/>
                <w:szCs w:val="21"/>
              </w:rPr>
            </w:pPr>
          </w:p>
        </w:tc>
      </w:tr>
      <w:tr w14:paraId="7351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14:paraId="4610FB11">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14:paraId="4853C8C2">
            <w:pPr>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14:paraId="5DB1A748">
            <w:pPr>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14:paraId="21276E82">
            <w:pPr>
              <w:jc w:val="center"/>
              <w:rPr>
                <w:rFonts w:asciiTheme="minorEastAsia" w:hAnsiTheme="minorEastAsia" w:eastAsiaTheme="minorEastAsia"/>
                <w:color w:val="auto"/>
                <w:szCs w:val="21"/>
              </w:rPr>
            </w:pPr>
          </w:p>
        </w:tc>
      </w:tr>
      <w:tr w14:paraId="378A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14:paraId="6E3ABCC9">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14:paraId="230326C8">
            <w:pPr>
              <w:jc w:val="center"/>
              <w:rPr>
                <w:rFonts w:hint="default" w:eastAsia="宋体" w:asciiTheme="minorEastAsia" w:hAnsiTheme="minorEastAsia"/>
                <w:snapToGrid w:val="0"/>
                <w:color w:val="auto"/>
                <w:kern w:val="0"/>
                <w:szCs w:val="21"/>
                <w:lang w:val="en-US" w:eastAsia="zh-CN"/>
              </w:rPr>
            </w:pPr>
            <w:r>
              <w:rPr>
                <w:rFonts w:hint="eastAsia" w:asciiTheme="minorEastAsia" w:hAnsiTheme="minorEastAsia"/>
                <w:snapToGrid w:val="0"/>
                <w:color w:val="auto"/>
                <w:kern w:val="0"/>
                <w:szCs w:val="21"/>
                <w:lang w:val="en-US" w:eastAsia="zh-CN"/>
              </w:rPr>
              <w:t>/</w:t>
            </w:r>
          </w:p>
        </w:tc>
        <w:tc>
          <w:tcPr>
            <w:tcW w:w="1842" w:type="dxa"/>
            <w:vMerge w:val="restart"/>
            <w:vAlign w:val="center"/>
          </w:tcPr>
          <w:p w14:paraId="40AB645B">
            <w:pPr>
              <w:spacing w:line="300" w:lineRule="auto"/>
              <w:jc w:val="center"/>
              <w:rPr>
                <w:rFonts w:hint="eastAsia" w:asciiTheme="minorEastAsia" w:hAnsiTheme="minorEastAsia" w:eastAsiaTheme="minorEastAsia"/>
                <w:snapToGrid w:val="0"/>
                <w:color w:val="auto"/>
                <w:kern w:val="0"/>
                <w:szCs w:val="21"/>
                <w:lang w:val="en-US" w:eastAsia="zh-CN"/>
              </w:rPr>
            </w:pPr>
            <w:r>
              <w:rPr>
                <w:rFonts w:hint="eastAsia" w:asciiTheme="minorEastAsia" w:hAnsiTheme="minorEastAsia" w:eastAsiaTheme="minorEastAsia"/>
                <w:snapToGrid w:val="0"/>
                <w:color w:val="auto"/>
                <w:kern w:val="0"/>
                <w:szCs w:val="21"/>
                <w:lang w:val="en-US" w:eastAsia="zh-CN"/>
              </w:rPr>
              <w:t>/</w:t>
            </w:r>
          </w:p>
        </w:tc>
        <w:tc>
          <w:tcPr>
            <w:tcW w:w="1978" w:type="dxa"/>
            <w:vMerge w:val="restart"/>
            <w:shd w:val="clear" w:color="auto" w:fill="auto"/>
            <w:vAlign w:val="center"/>
          </w:tcPr>
          <w:p w14:paraId="7798B6E7">
            <w:pPr>
              <w:spacing w:line="300" w:lineRule="auto"/>
              <w:jc w:val="center"/>
              <w:rPr>
                <w:rFonts w:hint="eastAsia" w:asciiTheme="minorEastAsia" w:hAnsiTheme="minorEastAsia" w:eastAsiaTheme="minorEastAsia"/>
                <w:snapToGrid w:val="0"/>
                <w:color w:val="auto"/>
                <w:kern w:val="0"/>
                <w:szCs w:val="21"/>
                <w:lang w:val="en-US" w:eastAsia="zh-CN"/>
              </w:rPr>
            </w:pPr>
            <w:r>
              <w:rPr>
                <w:rFonts w:hint="eastAsia" w:asciiTheme="minorEastAsia" w:hAnsiTheme="minorEastAsia" w:eastAsiaTheme="minorEastAsia"/>
                <w:snapToGrid w:val="0"/>
                <w:color w:val="auto"/>
                <w:kern w:val="0"/>
                <w:szCs w:val="21"/>
                <w:lang w:val="en-US" w:eastAsia="zh-CN"/>
              </w:rPr>
              <w:t>/</w:t>
            </w:r>
          </w:p>
        </w:tc>
      </w:tr>
      <w:tr w14:paraId="2645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14:paraId="39562DBA">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14:paraId="1AB1E1AF">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14:paraId="46101B30">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14:paraId="09292C31">
            <w:pPr>
              <w:spacing w:line="300" w:lineRule="auto"/>
              <w:jc w:val="center"/>
              <w:rPr>
                <w:rFonts w:asciiTheme="minorEastAsia" w:hAnsiTheme="minorEastAsia" w:eastAsiaTheme="minorEastAsia"/>
                <w:color w:val="auto"/>
                <w:szCs w:val="21"/>
              </w:rPr>
            </w:pPr>
          </w:p>
        </w:tc>
      </w:tr>
      <w:tr w14:paraId="2106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14:paraId="69644A4A">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14:paraId="371F9578">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14:paraId="17BDBA20">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14:paraId="38B2F9F0">
            <w:pPr>
              <w:spacing w:line="300" w:lineRule="auto"/>
              <w:jc w:val="center"/>
              <w:rPr>
                <w:rFonts w:asciiTheme="minorEastAsia" w:hAnsiTheme="minorEastAsia" w:eastAsiaTheme="minorEastAsia"/>
                <w:color w:val="auto"/>
                <w:szCs w:val="21"/>
              </w:rPr>
            </w:pPr>
          </w:p>
        </w:tc>
      </w:tr>
      <w:tr w14:paraId="4420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14:paraId="5577F46E">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14:paraId="31BDD364">
            <w:pPr>
              <w:spacing w:line="300" w:lineRule="auto"/>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14:paraId="7A6C7B38">
            <w:pPr>
              <w:spacing w:line="300" w:lineRule="auto"/>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14:paraId="63AD1CBA">
            <w:pPr>
              <w:spacing w:line="300" w:lineRule="auto"/>
              <w:jc w:val="center"/>
              <w:rPr>
                <w:rFonts w:asciiTheme="minorEastAsia" w:hAnsiTheme="minorEastAsia" w:eastAsiaTheme="minorEastAsia"/>
                <w:color w:val="auto"/>
                <w:szCs w:val="21"/>
              </w:rPr>
            </w:pPr>
          </w:p>
        </w:tc>
      </w:tr>
    </w:tbl>
    <w:p w14:paraId="70E5565D">
      <w:pPr>
        <w:pStyle w:val="3"/>
        <w:numPr>
          <w:ilvl w:val="0"/>
          <w:numId w:val="0"/>
        </w:numPr>
        <w:spacing w:line="360" w:lineRule="auto"/>
        <w:rPr>
          <w:rFonts w:asciiTheme="minorEastAsia" w:hAnsiTheme="minorEastAsia" w:eastAsiaTheme="minorEastAsia"/>
          <w:color w:val="auto"/>
          <w:szCs w:val="21"/>
        </w:rPr>
      </w:pPr>
      <w:bookmarkStart w:id="421" w:name="_Toc645519456"/>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xml:space="preserve"> 一次、二次及土建接口要求（适用于扩建工程）</w:t>
      </w:r>
      <w:bookmarkEnd w:id="421"/>
    </w:p>
    <w:p w14:paraId="652E2FDA">
      <w:pPr>
        <w:pStyle w:val="3"/>
        <w:numPr>
          <w:ilvl w:val="0"/>
          <w:numId w:val="0"/>
        </w:numPr>
        <w:spacing w:line="360" w:lineRule="auto"/>
        <w:rPr>
          <w:rFonts w:asciiTheme="minorEastAsia" w:hAnsiTheme="minorEastAsia" w:eastAsiaTheme="minorEastAsia"/>
          <w:color w:val="auto"/>
          <w:szCs w:val="21"/>
        </w:rPr>
      </w:pPr>
      <w:bookmarkStart w:id="422" w:name="_Toc250553840"/>
      <w:bookmarkStart w:id="423" w:name="_Toc250541382"/>
      <w:bookmarkStart w:id="424" w:name="_Toc1804833312"/>
      <w:r>
        <w:rPr>
          <w:rFonts w:hint="eastAsia" w:asciiTheme="minorEastAsia" w:hAnsiTheme="minorEastAsia" w:eastAsiaTheme="minorEastAsia"/>
          <w:color w:val="auto"/>
          <w:szCs w:val="21"/>
        </w:rPr>
        <w:t xml:space="preserve">4.3 </w:t>
      </w:r>
      <w:r>
        <w:rPr>
          <w:rFonts w:asciiTheme="minorEastAsia" w:hAnsiTheme="minorEastAsia" w:eastAsiaTheme="minorEastAsia"/>
          <w:color w:val="auto"/>
          <w:szCs w:val="21"/>
        </w:rPr>
        <w:t>设备图纸及资料</w:t>
      </w:r>
      <w:bookmarkEnd w:id="422"/>
      <w:bookmarkEnd w:id="423"/>
      <w:bookmarkEnd w:id="424"/>
    </w:p>
    <w:p w14:paraId="550D90A3">
      <w:pPr>
        <w:spacing w:line="360" w:lineRule="auto"/>
        <w:ind w:firstLine="420" w:firstLineChars="200"/>
        <w:rPr>
          <w:rFonts w:asciiTheme="minorEastAsia" w:hAnsiTheme="minorEastAsia" w:eastAsiaTheme="minorEastAsia"/>
          <w:color w:val="auto"/>
          <w:szCs w:val="21"/>
        </w:rPr>
      </w:pPr>
      <w:r>
        <w:rPr>
          <w:rFonts w:asciiTheme="minorEastAsia" w:hAnsiTheme="minorEastAsia" w:eastAsiaTheme="minorEastAsia"/>
          <w:color w:val="auto"/>
          <w:szCs w:val="21"/>
        </w:rPr>
        <w:t>招标文件中</w:t>
      </w:r>
      <w:r>
        <w:rPr>
          <w:rFonts w:hint="eastAsia" w:asciiTheme="minorEastAsia" w:hAnsiTheme="minorEastAsia" w:eastAsiaTheme="minorEastAsia"/>
          <w:color w:val="auto"/>
          <w:szCs w:val="21"/>
        </w:rPr>
        <w:t>项目单位</w:t>
      </w:r>
      <w:r>
        <w:rPr>
          <w:rFonts w:asciiTheme="minorEastAsia" w:hAnsiTheme="minorEastAsia" w:eastAsiaTheme="minorEastAsia"/>
          <w:color w:val="auto"/>
          <w:szCs w:val="21"/>
        </w:rPr>
        <w:t>应提供以下图纸</w:t>
      </w:r>
    </w:p>
    <w:p w14:paraId="503CE243">
      <w:pPr>
        <w:spacing w:line="360" w:lineRule="auto"/>
        <w:ind w:firstLine="735"/>
        <w:rPr>
          <w:rFonts w:asciiTheme="minorEastAsia" w:hAnsiTheme="minorEastAsia" w:eastAsiaTheme="minorEastAsia"/>
          <w:color w:val="auto"/>
          <w:szCs w:val="21"/>
        </w:rPr>
      </w:pPr>
      <w:r>
        <w:rPr>
          <w:rFonts w:asciiTheme="minorEastAsia" w:hAnsiTheme="minorEastAsia" w:eastAsiaTheme="minorEastAsia"/>
          <w:color w:val="auto"/>
          <w:szCs w:val="21"/>
        </w:rPr>
        <w:t>1）电气主接线图</w:t>
      </w:r>
    </w:p>
    <w:p w14:paraId="4973FC0A">
      <w:pPr>
        <w:tabs>
          <w:tab w:val="center" w:pos="4535"/>
        </w:tabs>
        <w:spacing w:line="360" w:lineRule="auto"/>
        <w:ind w:firstLine="735"/>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r>
        <w:rPr>
          <w:rFonts w:asciiTheme="minorEastAsia" w:hAnsiTheme="minorEastAsia" w:eastAsiaTheme="minorEastAsia"/>
          <w:color w:val="auto"/>
          <w:szCs w:val="21"/>
        </w:rPr>
        <w:t>）户外平面布置</w:t>
      </w:r>
    </w:p>
    <w:bookmarkEnd w:id="392"/>
    <w:bookmarkEnd w:id="393"/>
    <w:bookmarkEnd w:id="394"/>
    <w:bookmarkEnd w:id="395"/>
    <w:bookmarkEnd w:id="396"/>
    <w:bookmarkEnd w:id="397"/>
    <w:bookmarkEnd w:id="398"/>
    <w:bookmarkEnd w:id="399"/>
    <w:bookmarkEnd w:id="400"/>
    <w:bookmarkEnd w:id="401"/>
    <w:bookmarkEnd w:id="402"/>
    <w:p w14:paraId="553E7DFC">
      <w:pPr>
        <w:jc w:val="both"/>
        <w:rPr>
          <w:rFonts w:asciiTheme="minorEastAsia" w:hAnsiTheme="minorEastAsia" w:eastAsiaTheme="minorEastAsia"/>
          <w:color w:val="auto"/>
          <w:szCs w:val="21"/>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0000000000000000000"/>
    <w:charset w:val="86"/>
    <w:family w:val="modern"/>
    <w:pitch w:val="default"/>
    <w:sig w:usb0="00000000" w:usb1="00000000" w:usb2="00000012" w:usb3="00000000" w:csb0="00040000" w:csb1="00000000"/>
  </w:font>
  <w:font w:name="方正黑体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简体">
    <w:altName w:val="方正书宋_GBK"/>
    <w:panose1 w:val="00000000000000000000"/>
    <w:charset w:val="86"/>
    <w:family w:val="auto"/>
    <w:pitch w:val="default"/>
    <w:sig w:usb0="00000000" w:usb1="00000000" w:usb2="00000010" w:usb3="00000000" w:csb0="00040000" w:csb1="00000000"/>
  </w:font>
  <w:font w:name="Plotter">
    <w:altName w:val="C059"/>
    <w:panose1 w:val="00000000000000000000"/>
    <w:charset w:val="00"/>
    <w:family w:val="roman"/>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ˎ̥">
    <w:altName w:val="C059"/>
    <w:panose1 w:val="00000000000000000000"/>
    <w:charset w:val="00"/>
    <w:family w:val="roman"/>
    <w:pitch w:val="default"/>
    <w:sig w:usb0="00000000" w:usb1="00000000" w:usb2="00000000" w:usb3="00000000" w:csb0="00000000"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TimesNewRomanPSMT">
    <w:altName w:val="DejaVu Sans"/>
    <w:panose1 w:val="00000000000000000000"/>
    <w:charset w:val="80"/>
    <w:family w:val="auto"/>
    <w:pitch w:val="default"/>
    <w:sig w:usb0="00000000" w:usb1="00000000" w:usb2="00000010" w:usb3="00000000" w:csb0="0002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9F880">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1C480">
    <w:pPr>
      <w:pStyle w:val="51"/>
      <w:framePr w:wrap="around" w:vAnchor="text" w:hAnchor="margin" w:xAlign="right" w:y="1"/>
      <w:rPr>
        <w:rStyle w:val="88"/>
      </w:rPr>
    </w:pPr>
    <w:r>
      <w:fldChar w:fldCharType="begin"/>
    </w:r>
    <w:r>
      <w:rPr>
        <w:rStyle w:val="88"/>
      </w:rPr>
      <w:instrText xml:space="preserve">PAGE  </w:instrText>
    </w:r>
    <w:r>
      <w:fldChar w:fldCharType="end"/>
    </w:r>
  </w:p>
  <w:p w14:paraId="73E96581">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5975A">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C60ED">
    <w:pPr>
      <w:pStyle w:val="51"/>
      <w:jc w:val="center"/>
    </w:pPr>
    <w:r>
      <w:fldChar w:fldCharType="begin"/>
    </w:r>
    <w:r>
      <w:instrText xml:space="preserve"> PAGE   \* MERGEFORMAT </w:instrText>
    </w:r>
    <w:r>
      <w:fldChar w:fldCharType="separate"/>
    </w:r>
    <w:r>
      <w:rPr>
        <w:lang w:val="zh-CN"/>
      </w:rPr>
      <w:t>9</w:t>
    </w:r>
    <w:r>
      <w:rPr>
        <w:lang w:val="zh-CN"/>
      </w:rPr>
      <w:fldChar w:fldCharType="end"/>
    </w:r>
  </w:p>
  <w:p w14:paraId="27D0A0C2">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478F2">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1E623">
    <w:pPr>
      <w:pStyle w:val="51"/>
      <w:jc w:val="center"/>
    </w:pPr>
    <w:r>
      <w:fldChar w:fldCharType="begin"/>
    </w:r>
    <w:r>
      <w:rPr>
        <w:rStyle w:val="88"/>
      </w:rPr>
      <w:instrText xml:space="preserve"> PAGE </w:instrText>
    </w:r>
    <w:r>
      <w:fldChar w:fldCharType="separate"/>
    </w:r>
    <w:r>
      <w:rPr>
        <w:rStyle w:val="88"/>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2AAE">
    <w:pPr>
      <w:pStyle w:val="53"/>
      <w:pBdr>
        <w:bottom w:val="single" w:color="auto" w:sz="4" w:space="1"/>
      </w:pBdr>
      <w:ind w:left="6840" w:hanging="6840" w:hangingChars="38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0659B">
    <w:pPr>
      <w:pStyle w:val="53"/>
      <w:pBdr>
        <w:bottom w:val="single" w:color="auto" w:sz="4" w:space="1"/>
      </w:pBdr>
      <w:ind w:left="6840" w:hanging="6840" w:hangingChars="38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06CC4">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F958C">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56"/>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2"/>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1"/>
      <w:lvlText w:val="%2）"/>
      <w:lvlJc w:val="left"/>
      <w:pPr>
        <w:tabs>
          <w:tab w:val="left" w:pos="780"/>
        </w:tabs>
        <w:ind w:left="780" w:hanging="360"/>
      </w:pPr>
      <w:rPr>
        <w:rFonts w:hint="eastAsia"/>
      </w:rPr>
    </w:lvl>
    <w:lvl w:ilvl="2" w:tentative="0">
      <w:start w:val="1"/>
      <w:numFmt w:val="lowerRoman"/>
      <w:pStyle w:val="12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9"/>
      <w:suff w:val="nothing"/>
      <w:lvlText w:val="%1%2.%3　"/>
      <w:lvlJc w:val="left"/>
      <w:pPr>
        <w:ind w:left="0" w:firstLine="0"/>
      </w:pPr>
      <w:rPr>
        <w:rFonts w:hint="eastAsia" w:ascii="黑体" w:hAnsi="Times New Roman" w:eastAsia="黑体"/>
        <w:b w:val="0"/>
        <w:i w:val="0"/>
        <w:sz w:val="21"/>
      </w:rPr>
    </w:lvl>
    <w:lvl w:ilvl="3" w:tentative="0">
      <w:start w:val="1"/>
      <w:numFmt w:val="decimal"/>
      <w:pStyle w:val="250"/>
      <w:suff w:val="nothing"/>
      <w:lvlText w:val="%1%2.%3.%4　"/>
      <w:lvlJc w:val="left"/>
      <w:pPr>
        <w:ind w:left="0" w:firstLine="0"/>
      </w:pPr>
      <w:rPr>
        <w:rFonts w:hint="eastAsia" w:ascii="黑体" w:hAnsi="Times New Roman" w:eastAsia="黑体"/>
        <w:b w:val="0"/>
        <w:i w:val="0"/>
        <w:sz w:val="21"/>
      </w:rPr>
    </w:lvl>
    <w:lvl w:ilvl="4" w:tentative="0">
      <w:start w:val="1"/>
      <w:numFmt w:val="decimal"/>
      <w:pStyle w:val="224"/>
      <w:suff w:val="nothing"/>
      <w:lvlText w:val="%1%2.%3.%4.%5　"/>
      <w:lvlJc w:val="left"/>
      <w:pPr>
        <w:ind w:left="0" w:firstLine="0"/>
      </w:pPr>
      <w:rPr>
        <w:rFonts w:hint="eastAsia" w:ascii="黑体" w:hAnsi="Times New Roman" w:eastAsia="黑体"/>
        <w:b w:val="0"/>
        <w:i w:val="0"/>
        <w:sz w:val="21"/>
      </w:rPr>
    </w:lvl>
    <w:lvl w:ilvl="5" w:tentative="0">
      <w:start w:val="1"/>
      <w:numFmt w:val="decimal"/>
      <w:pStyle w:val="261"/>
      <w:suff w:val="nothing"/>
      <w:lvlText w:val="%1%2.%3.%4.%5.%6　"/>
      <w:lvlJc w:val="left"/>
      <w:pPr>
        <w:ind w:left="0" w:firstLine="0"/>
      </w:pPr>
      <w:rPr>
        <w:rFonts w:hint="eastAsia" w:ascii="黑体" w:hAnsi="Times New Roman" w:eastAsia="黑体"/>
        <w:b w:val="0"/>
        <w:i w:val="0"/>
        <w:sz w:val="21"/>
      </w:rPr>
    </w:lvl>
    <w:lvl w:ilvl="6" w:tentative="0">
      <w:start w:val="1"/>
      <w:numFmt w:val="decimal"/>
      <w:pStyle w:val="26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5"/>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9"/>
      <w:suff w:val="nothing"/>
      <w:lvlText w:val="%1.%2.%3　"/>
      <w:lvlJc w:val="left"/>
      <w:pPr>
        <w:ind w:left="0" w:firstLine="0"/>
      </w:pPr>
      <w:rPr>
        <w:rFonts w:hint="eastAsia" w:ascii="黑体" w:hAnsi="Times New Roman" w:eastAsia="黑体"/>
        <w:b w:val="0"/>
        <w:i w:val="0"/>
        <w:sz w:val="21"/>
      </w:rPr>
    </w:lvl>
    <w:lvl w:ilvl="3" w:tentative="0">
      <w:start w:val="1"/>
      <w:numFmt w:val="decimal"/>
      <w:pStyle w:val="196"/>
      <w:suff w:val="nothing"/>
      <w:lvlText w:val="%1.%2.%3.%4　"/>
      <w:lvlJc w:val="left"/>
      <w:pPr>
        <w:ind w:left="0" w:firstLine="0"/>
      </w:pPr>
      <w:rPr>
        <w:rFonts w:hint="eastAsia" w:ascii="黑体" w:hAnsi="Times New Roman" w:eastAsia="黑体"/>
        <w:b w:val="0"/>
        <w:i w:val="0"/>
        <w:sz w:val="21"/>
      </w:rPr>
    </w:lvl>
    <w:lvl w:ilvl="4" w:tentative="0">
      <w:start w:val="1"/>
      <w:numFmt w:val="decimal"/>
      <w:pStyle w:val="188"/>
      <w:suff w:val="nothing"/>
      <w:lvlText w:val="%1.%2.%3.%4.%5　"/>
      <w:lvlJc w:val="left"/>
      <w:pPr>
        <w:ind w:left="0" w:firstLine="0"/>
      </w:pPr>
      <w:rPr>
        <w:rFonts w:hint="eastAsia" w:ascii="黑体" w:hAnsi="Times New Roman" w:eastAsia="黑体"/>
        <w:b w:val="0"/>
        <w:i w:val="0"/>
        <w:sz w:val="21"/>
      </w:rPr>
    </w:lvl>
    <w:lvl w:ilvl="5" w:tentative="0">
      <w:start w:val="1"/>
      <w:numFmt w:val="decimal"/>
      <w:pStyle w:val="233"/>
      <w:suff w:val="nothing"/>
      <w:lvlText w:val="%1.%2.%3.%4.%5.%6　"/>
      <w:lvlJc w:val="left"/>
      <w:pPr>
        <w:ind w:left="0" w:firstLine="0"/>
      </w:pPr>
      <w:rPr>
        <w:rFonts w:hint="eastAsia" w:ascii="黑体" w:hAnsi="Times New Roman" w:eastAsia="黑体"/>
        <w:b w:val="0"/>
        <w:i w:val="0"/>
        <w:sz w:val="21"/>
      </w:rPr>
    </w:lvl>
    <w:lvl w:ilvl="6" w:tentative="0">
      <w:start w:val="1"/>
      <w:numFmt w:val="decimal"/>
      <w:pStyle w:val="17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5"/>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8"/>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5"/>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1EFE3005"/>
    <w:multiLevelType w:val="multilevel"/>
    <w:tmpl w:val="1EFE3005"/>
    <w:lvl w:ilvl="0" w:tentative="0">
      <w:start w:val="1"/>
      <w:numFmt w:val="decimal"/>
      <w:lvlText w:val="%1)"/>
      <w:lvlJc w:val="left"/>
      <w:pPr>
        <w:tabs>
          <w:tab w:val="left" w:pos="900"/>
        </w:tabs>
        <w:ind w:left="900" w:hanging="420"/>
      </w:pPr>
    </w:lvl>
    <w:lvl w:ilvl="1" w:tentative="0">
      <w:start w:val="1"/>
      <w:numFmt w:val="lowerLetter"/>
      <w:pStyle w:val="181"/>
      <w:lvlText w:val="%2)"/>
      <w:lvlJc w:val="left"/>
      <w:pPr>
        <w:tabs>
          <w:tab w:val="left" w:pos="1320"/>
        </w:tabs>
        <w:ind w:left="1320" w:hanging="420"/>
      </w:pPr>
    </w:lvl>
    <w:lvl w:ilvl="2" w:tentative="0">
      <w:start w:val="1"/>
      <w:numFmt w:val="lowerRoman"/>
      <w:pStyle w:val="238"/>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mY2FjYTgwMGEyMzg5OWNkMWI0Mzc3ODk3ZDMyYWUifQ=="/>
  </w:docVars>
  <w:rsids>
    <w:rsidRoot w:val="00172A27"/>
    <w:rsid w:val="000000E8"/>
    <w:rsid w:val="000015E3"/>
    <w:rsid w:val="00001E2C"/>
    <w:rsid w:val="0000728B"/>
    <w:rsid w:val="00014004"/>
    <w:rsid w:val="00015C38"/>
    <w:rsid w:val="00015D91"/>
    <w:rsid w:val="00021AA5"/>
    <w:rsid w:val="00027506"/>
    <w:rsid w:val="00030F11"/>
    <w:rsid w:val="00033523"/>
    <w:rsid w:val="000336CC"/>
    <w:rsid w:val="000350D6"/>
    <w:rsid w:val="000352CB"/>
    <w:rsid w:val="00035F5E"/>
    <w:rsid w:val="000407F5"/>
    <w:rsid w:val="00040D84"/>
    <w:rsid w:val="0005073A"/>
    <w:rsid w:val="000532B0"/>
    <w:rsid w:val="00056AF5"/>
    <w:rsid w:val="00060853"/>
    <w:rsid w:val="00062D84"/>
    <w:rsid w:val="00064CED"/>
    <w:rsid w:val="00066A93"/>
    <w:rsid w:val="00073598"/>
    <w:rsid w:val="0007451D"/>
    <w:rsid w:val="00075E31"/>
    <w:rsid w:val="00077DAF"/>
    <w:rsid w:val="00080D97"/>
    <w:rsid w:val="000817FA"/>
    <w:rsid w:val="0008312C"/>
    <w:rsid w:val="00083921"/>
    <w:rsid w:val="00084806"/>
    <w:rsid w:val="000858D2"/>
    <w:rsid w:val="00086614"/>
    <w:rsid w:val="00086739"/>
    <w:rsid w:val="00090950"/>
    <w:rsid w:val="000A0AAA"/>
    <w:rsid w:val="000A0F76"/>
    <w:rsid w:val="000A200F"/>
    <w:rsid w:val="000A27AC"/>
    <w:rsid w:val="000A34D2"/>
    <w:rsid w:val="000A616C"/>
    <w:rsid w:val="000A66A8"/>
    <w:rsid w:val="000A7AD4"/>
    <w:rsid w:val="000B64E2"/>
    <w:rsid w:val="000C24D8"/>
    <w:rsid w:val="000C42AE"/>
    <w:rsid w:val="000D1E24"/>
    <w:rsid w:val="000D37C9"/>
    <w:rsid w:val="000E11AE"/>
    <w:rsid w:val="000E288E"/>
    <w:rsid w:val="000E3783"/>
    <w:rsid w:val="000E6962"/>
    <w:rsid w:val="000F1461"/>
    <w:rsid w:val="000F652B"/>
    <w:rsid w:val="000F72BB"/>
    <w:rsid w:val="000F77AE"/>
    <w:rsid w:val="00103483"/>
    <w:rsid w:val="00106953"/>
    <w:rsid w:val="00110C1F"/>
    <w:rsid w:val="00111D41"/>
    <w:rsid w:val="00111F24"/>
    <w:rsid w:val="00115840"/>
    <w:rsid w:val="001269A7"/>
    <w:rsid w:val="00126ABC"/>
    <w:rsid w:val="001307F5"/>
    <w:rsid w:val="0013120C"/>
    <w:rsid w:val="00133385"/>
    <w:rsid w:val="00141464"/>
    <w:rsid w:val="001462C0"/>
    <w:rsid w:val="001509BF"/>
    <w:rsid w:val="00153BBD"/>
    <w:rsid w:val="00156030"/>
    <w:rsid w:val="001570A2"/>
    <w:rsid w:val="00157F64"/>
    <w:rsid w:val="00160C47"/>
    <w:rsid w:val="00165C6D"/>
    <w:rsid w:val="00166690"/>
    <w:rsid w:val="00171544"/>
    <w:rsid w:val="00172547"/>
    <w:rsid w:val="00172A27"/>
    <w:rsid w:val="001748C3"/>
    <w:rsid w:val="001775E9"/>
    <w:rsid w:val="00177B6C"/>
    <w:rsid w:val="001829E8"/>
    <w:rsid w:val="00183634"/>
    <w:rsid w:val="0018486B"/>
    <w:rsid w:val="00187404"/>
    <w:rsid w:val="00190BA0"/>
    <w:rsid w:val="00190C31"/>
    <w:rsid w:val="00191DA5"/>
    <w:rsid w:val="00193326"/>
    <w:rsid w:val="00194C9B"/>
    <w:rsid w:val="00197DEC"/>
    <w:rsid w:val="001A0BA6"/>
    <w:rsid w:val="001A1995"/>
    <w:rsid w:val="001A59F3"/>
    <w:rsid w:val="001B0BFB"/>
    <w:rsid w:val="001B38B5"/>
    <w:rsid w:val="001B4549"/>
    <w:rsid w:val="001B7159"/>
    <w:rsid w:val="001C07B1"/>
    <w:rsid w:val="001C2100"/>
    <w:rsid w:val="001D1B1C"/>
    <w:rsid w:val="001D2864"/>
    <w:rsid w:val="001D361F"/>
    <w:rsid w:val="001D4AD0"/>
    <w:rsid w:val="001E24DB"/>
    <w:rsid w:val="001E455A"/>
    <w:rsid w:val="001E4810"/>
    <w:rsid w:val="001E6490"/>
    <w:rsid w:val="001E6DE6"/>
    <w:rsid w:val="001E7EE3"/>
    <w:rsid w:val="001F6852"/>
    <w:rsid w:val="0020013A"/>
    <w:rsid w:val="00207979"/>
    <w:rsid w:val="00210379"/>
    <w:rsid w:val="0021296A"/>
    <w:rsid w:val="00215AD0"/>
    <w:rsid w:val="002172AC"/>
    <w:rsid w:val="00217B8D"/>
    <w:rsid w:val="002263CD"/>
    <w:rsid w:val="00241DB4"/>
    <w:rsid w:val="00242702"/>
    <w:rsid w:val="002435C7"/>
    <w:rsid w:val="002443DB"/>
    <w:rsid w:val="002448D8"/>
    <w:rsid w:val="002472B3"/>
    <w:rsid w:val="002514B2"/>
    <w:rsid w:val="00264A8A"/>
    <w:rsid w:val="00265A15"/>
    <w:rsid w:val="00266BB2"/>
    <w:rsid w:val="002743E0"/>
    <w:rsid w:val="002755B0"/>
    <w:rsid w:val="0028199D"/>
    <w:rsid w:val="00282063"/>
    <w:rsid w:val="00283FB5"/>
    <w:rsid w:val="002869D6"/>
    <w:rsid w:val="00295F1B"/>
    <w:rsid w:val="00296D3C"/>
    <w:rsid w:val="002A1821"/>
    <w:rsid w:val="002A3063"/>
    <w:rsid w:val="002A3BE4"/>
    <w:rsid w:val="002A4519"/>
    <w:rsid w:val="002B2AD6"/>
    <w:rsid w:val="002B5724"/>
    <w:rsid w:val="002B6445"/>
    <w:rsid w:val="002B655D"/>
    <w:rsid w:val="002B74B9"/>
    <w:rsid w:val="002C1F39"/>
    <w:rsid w:val="002C351B"/>
    <w:rsid w:val="002C55D8"/>
    <w:rsid w:val="002D6036"/>
    <w:rsid w:val="002D7301"/>
    <w:rsid w:val="002E00AB"/>
    <w:rsid w:val="002F04FD"/>
    <w:rsid w:val="002F0658"/>
    <w:rsid w:val="002F0E4E"/>
    <w:rsid w:val="002F2FE7"/>
    <w:rsid w:val="003002DF"/>
    <w:rsid w:val="00301247"/>
    <w:rsid w:val="0030180E"/>
    <w:rsid w:val="003052ED"/>
    <w:rsid w:val="00305ADE"/>
    <w:rsid w:val="00306031"/>
    <w:rsid w:val="0030757F"/>
    <w:rsid w:val="00310C12"/>
    <w:rsid w:val="00314FDF"/>
    <w:rsid w:val="00317D1A"/>
    <w:rsid w:val="003212F8"/>
    <w:rsid w:val="0033426D"/>
    <w:rsid w:val="00335143"/>
    <w:rsid w:val="00342F1D"/>
    <w:rsid w:val="003452EC"/>
    <w:rsid w:val="00350C64"/>
    <w:rsid w:val="0035714B"/>
    <w:rsid w:val="003615B4"/>
    <w:rsid w:val="0036181D"/>
    <w:rsid w:val="003640C0"/>
    <w:rsid w:val="00365CAF"/>
    <w:rsid w:val="00366542"/>
    <w:rsid w:val="00371564"/>
    <w:rsid w:val="003725CD"/>
    <w:rsid w:val="00373904"/>
    <w:rsid w:val="00377381"/>
    <w:rsid w:val="0038043F"/>
    <w:rsid w:val="0038061B"/>
    <w:rsid w:val="00382D13"/>
    <w:rsid w:val="00384077"/>
    <w:rsid w:val="00390D92"/>
    <w:rsid w:val="00396429"/>
    <w:rsid w:val="003A0C61"/>
    <w:rsid w:val="003A0E87"/>
    <w:rsid w:val="003A46C5"/>
    <w:rsid w:val="003A477A"/>
    <w:rsid w:val="003A6AEB"/>
    <w:rsid w:val="003A6BC0"/>
    <w:rsid w:val="003B1E6D"/>
    <w:rsid w:val="003B34E1"/>
    <w:rsid w:val="003B550A"/>
    <w:rsid w:val="003B5E79"/>
    <w:rsid w:val="003C2D78"/>
    <w:rsid w:val="003D082D"/>
    <w:rsid w:val="003D42B4"/>
    <w:rsid w:val="003D655D"/>
    <w:rsid w:val="003D71A0"/>
    <w:rsid w:val="003E0948"/>
    <w:rsid w:val="003E43E2"/>
    <w:rsid w:val="003F0C72"/>
    <w:rsid w:val="003F141B"/>
    <w:rsid w:val="003F2EF2"/>
    <w:rsid w:val="003F6F32"/>
    <w:rsid w:val="003F79C5"/>
    <w:rsid w:val="0040692A"/>
    <w:rsid w:val="00407656"/>
    <w:rsid w:val="00407D7E"/>
    <w:rsid w:val="00407F33"/>
    <w:rsid w:val="00414670"/>
    <w:rsid w:val="00416066"/>
    <w:rsid w:val="004211F3"/>
    <w:rsid w:val="00424CBA"/>
    <w:rsid w:val="00426BC5"/>
    <w:rsid w:val="004276ED"/>
    <w:rsid w:val="004322FA"/>
    <w:rsid w:val="00432563"/>
    <w:rsid w:val="00434DAA"/>
    <w:rsid w:val="0044151B"/>
    <w:rsid w:val="00451A86"/>
    <w:rsid w:val="00455E2B"/>
    <w:rsid w:val="004575C6"/>
    <w:rsid w:val="00457CB0"/>
    <w:rsid w:val="004609C7"/>
    <w:rsid w:val="004611B6"/>
    <w:rsid w:val="00464B39"/>
    <w:rsid w:val="0046609C"/>
    <w:rsid w:val="004662F4"/>
    <w:rsid w:val="00466CAE"/>
    <w:rsid w:val="00473082"/>
    <w:rsid w:val="00475327"/>
    <w:rsid w:val="00480CFE"/>
    <w:rsid w:val="00480D8E"/>
    <w:rsid w:val="0048104C"/>
    <w:rsid w:val="00481E09"/>
    <w:rsid w:val="00491962"/>
    <w:rsid w:val="00496A5D"/>
    <w:rsid w:val="004A2190"/>
    <w:rsid w:val="004A2717"/>
    <w:rsid w:val="004A3AEC"/>
    <w:rsid w:val="004A7C9E"/>
    <w:rsid w:val="004B0925"/>
    <w:rsid w:val="004B24BA"/>
    <w:rsid w:val="004B28C3"/>
    <w:rsid w:val="004B4AE5"/>
    <w:rsid w:val="004B5178"/>
    <w:rsid w:val="004C0F6F"/>
    <w:rsid w:val="004D0198"/>
    <w:rsid w:val="004D197B"/>
    <w:rsid w:val="004D4D06"/>
    <w:rsid w:val="004E18F5"/>
    <w:rsid w:val="004E2824"/>
    <w:rsid w:val="004E3228"/>
    <w:rsid w:val="004E6A8A"/>
    <w:rsid w:val="004E6B18"/>
    <w:rsid w:val="004F2082"/>
    <w:rsid w:val="004F781A"/>
    <w:rsid w:val="00501E40"/>
    <w:rsid w:val="00503236"/>
    <w:rsid w:val="005037DA"/>
    <w:rsid w:val="005039C5"/>
    <w:rsid w:val="00503B7D"/>
    <w:rsid w:val="005122D4"/>
    <w:rsid w:val="005130DF"/>
    <w:rsid w:val="0051668D"/>
    <w:rsid w:val="00516A7D"/>
    <w:rsid w:val="00517938"/>
    <w:rsid w:val="0052553C"/>
    <w:rsid w:val="00525D56"/>
    <w:rsid w:val="00527350"/>
    <w:rsid w:val="005306C7"/>
    <w:rsid w:val="005333C0"/>
    <w:rsid w:val="005374BE"/>
    <w:rsid w:val="00537802"/>
    <w:rsid w:val="00537ADB"/>
    <w:rsid w:val="00541420"/>
    <w:rsid w:val="00542A92"/>
    <w:rsid w:val="00545D97"/>
    <w:rsid w:val="00551943"/>
    <w:rsid w:val="00553077"/>
    <w:rsid w:val="0055414C"/>
    <w:rsid w:val="00554E0C"/>
    <w:rsid w:val="005554AD"/>
    <w:rsid w:val="005562C4"/>
    <w:rsid w:val="00560DD2"/>
    <w:rsid w:val="005643FA"/>
    <w:rsid w:val="00564C43"/>
    <w:rsid w:val="00567399"/>
    <w:rsid w:val="00572C54"/>
    <w:rsid w:val="00581C69"/>
    <w:rsid w:val="005824AE"/>
    <w:rsid w:val="005863C9"/>
    <w:rsid w:val="005932AA"/>
    <w:rsid w:val="00593929"/>
    <w:rsid w:val="0059708D"/>
    <w:rsid w:val="005A12DD"/>
    <w:rsid w:val="005A3009"/>
    <w:rsid w:val="005B4957"/>
    <w:rsid w:val="005B49E5"/>
    <w:rsid w:val="005B5A90"/>
    <w:rsid w:val="005C7249"/>
    <w:rsid w:val="005C7C93"/>
    <w:rsid w:val="005E1DE1"/>
    <w:rsid w:val="005E6983"/>
    <w:rsid w:val="005F0644"/>
    <w:rsid w:val="005F14D2"/>
    <w:rsid w:val="005F33F4"/>
    <w:rsid w:val="005F5EDD"/>
    <w:rsid w:val="005F6577"/>
    <w:rsid w:val="005F6A57"/>
    <w:rsid w:val="00600260"/>
    <w:rsid w:val="006016C9"/>
    <w:rsid w:val="00601EB7"/>
    <w:rsid w:val="006055A3"/>
    <w:rsid w:val="0061058A"/>
    <w:rsid w:val="00610595"/>
    <w:rsid w:val="00611571"/>
    <w:rsid w:val="00622411"/>
    <w:rsid w:val="00625511"/>
    <w:rsid w:val="00627D22"/>
    <w:rsid w:val="00633CDF"/>
    <w:rsid w:val="00635011"/>
    <w:rsid w:val="006370D4"/>
    <w:rsid w:val="00642D15"/>
    <w:rsid w:val="00643966"/>
    <w:rsid w:val="00647CD0"/>
    <w:rsid w:val="00653B7C"/>
    <w:rsid w:val="006554C3"/>
    <w:rsid w:val="006659A9"/>
    <w:rsid w:val="006659DA"/>
    <w:rsid w:val="00666FD5"/>
    <w:rsid w:val="00671D8D"/>
    <w:rsid w:val="006743D0"/>
    <w:rsid w:val="00675ADD"/>
    <w:rsid w:val="006815F8"/>
    <w:rsid w:val="00681DDA"/>
    <w:rsid w:val="00682DAE"/>
    <w:rsid w:val="00684515"/>
    <w:rsid w:val="006901FB"/>
    <w:rsid w:val="006914F7"/>
    <w:rsid w:val="006A0112"/>
    <w:rsid w:val="006A3D6A"/>
    <w:rsid w:val="006A688A"/>
    <w:rsid w:val="006A7331"/>
    <w:rsid w:val="006B0599"/>
    <w:rsid w:val="006B2645"/>
    <w:rsid w:val="006B72C6"/>
    <w:rsid w:val="006B7FAD"/>
    <w:rsid w:val="006C0828"/>
    <w:rsid w:val="006C23AA"/>
    <w:rsid w:val="006C3BAA"/>
    <w:rsid w:val="006C580E"/>
    <w:rsid w:val="006C7E2E"/>
    <w:rsid w:val="006D05AC"/>
    <w:rsid w:val="006D2BC1"/>
    <w:rsid w:val="006D484F"/>
    <w:rsid w:val="006D6458"/>
    <w:rsid w:val="006E1D14"/>
    <w:rsid w:val="006F081C"/>
    <w:rsid w:val="006F16BF"/>
    <w:rsid w:val="006F458A"/>
    <w:rsid w:val="006F523E"/>
    <w:rsid w:val="006F631E"/>
    <w:rsid w:val="006F7E98"/>
    <w:rsid w:val="00701BDC"/>
    <w:rsid w:val="00701F3A"/>
    <w:rsid w:val="007120FB"/>
    <w:rsid w:val="0071213D"/>
    <w:rsid w:val="00716491"/>
    <w:rsid w:val="00720B17"/>
    <w:rsid w:val="00721B40"/>
    <w:rsid w:val="00723BB1"/>
    <w:rsid w:val="00731173"/>
    <w:rsid w:val="00733B63"/>
    <w:rsid w:val="00735AD2"/>
    <w:rsid w:val="007408DF"/>
    <w:rsid w:val="00745183"/>
    <w:rsid w:val="00750B86"/>
    <w:rsid w:val="00763058"/>
    <w:rsid w:val="007634C9"/>
    <w:rsid w:val="00763530"/>
    <w:rsid w:val="0076598E"/>
    <w:rsid w:val="007666C2"/>
    <w:rsid w:val="00767856"/>
    <w:rsid w:val="0077227B"/>
    <w:rsid w:val="007731E3"/>
    <w:rsid w:val="00774340"/>
    <w:rsid w:val="007757DA"/>
    <w:rsid w:val="007765C0"/>
    <w:rsid w:val="007779AD"/>
    <w:rsid w:val="007808BC"/>
    <w:rsid w:val="00780F7E"/>
    <w:rsid w:val="00781F01"/>
    <w:rsid w:val="00781FD5"/>
    <w:rsid w:val="007852B0"/>
    <w:rsid w:val="00790764"/>
    <w:rsid w:val="00792D33"/>
    <w:rsid w:val="00793F90"/>
    <w:rsid w:val="00794A10"/>
    <w:rsid w:val="00794FC4"/>
    <w:rsid w:val="007A1A08"/>
    <w:rsid w:val="007A40EC"/>
    <w:rsid w:val="007A4ACE"/>
    <w:rsid w:val="007A5670"/>
    <w:rsid w:val="007A651A"/>
    <w:rsid w:val="007B32E0"/>
    <w:rsid w:val="007B693A"/>
    <w:rsid w:val="007B6D3A"/>
    <w:rsid w:val="007B76FC"/>
    <w:rsid w:val="007B7B23"/>
    <w:rsid w:val="007C33BB"/>
    <w:rsid w:val="007C34E4"/>
    <w:rsid w:val="007C5D13"/>
    <w:rsid w:val="007C74EC"/>
    <w:rsid w:val="007D154B"/>
    <w:rsid w:val="007D41B6"/>
    <w:rsid w:val="007D46F2"/>
    <w:rsid w:val="007D6A3C"/>
    <w:rsid w:val="007D6E89"/>
    <w:rsid w:val="007E115C"/>
    <w:rsid w:val="007E5DB9"/>
    <w:rsid w:val="007E68CC"/>
    <w:rsid w:val="007E722C"/>
    <w:rsid w:val="007F1D6B"/>
    <w:rsid w:val="007F2A41"/>
    <w:rsid w:val="007F3876"/>
    <w:rsid w:val="0080414F"/>
    <w:rsid w:val="00807A88"/>
    <w:rsid w:val="00810F76"/>
    <w:rsid w:val="00812A65"/>
    <w:rsid w:val="00815480"/>
    <w:rsid w:val="00816549"/>
    <w:rsid w:val="00816C72"/>
    <w:rsid w:val="00817305"/>
    <w:rsid w:val="008173AF"/>
    <w:rsid w:val="008178A6"/>
    <w:rsid w:val="008236BD"/>
    <w:rsid w:val="00826DB0"/>
    <w:rsid w:val="00826DE9"/>
    <w:rsid w:val="00827249"/>
    <w:rsid w:val="00830874"/>
    <w:rsid w:val="00830C4E"/>
    <w:rsid w:val="0083588D"/>
    <w:rsid w:val="00837409"/>
    <w:rsid w:val="008502D1"/>
    <w:rsid w:val="0085044E"/>
    <w:rsid w:val="00851E60"/>
    <w:rsid w:val="008546A3"/>
    <w:rsid w:val="00857E22"/>
    <w:rsid w:val="008713D4"/>
    <w:rsid w:val="00871957"/>
    <w:rsid w:val="00871F03"/>
    <w:rsid w:val="00880049"/>
    <w:rsid w:val="0088263D"/>
    <w:rsid w:val="008830A8"/>
    <w:rsid w:val="00885BEB"/>
    <w:rsid w:val="00887F41"/>
    <w:rsid w:val="008918B5"/>
    <w:rsid w:val="008922F7"/>
    <w:rsid w:val="008A104B"/>
    <w:rsid w:val="008A27C4"/>
    <w:rsid w:val="008A5FF6"/>
    <w:rsid w:val="008A6D65"/>
    <w:rsid w:val="008A70C6"/>
    <w:rsid w:val="008A7B5E"/>
    <w:rsid w:val="008C01BF"/>
    <w:rsid w:val="008C1DDB"/>
    <w:rsid w:val="008C6321"/>
    <w:rsid w:val="008C6EED"/>
    <w:rsid w:val="008D092B"/>
    <w:rsid w:val="008D181D"/>
    <w:rsid w:val="008D2F43"/>
    <w:rsid w:val="008E02E7"/>
    <w:rsid w:val="008E54B3"/>
    <w:rsid w:val="008E712B"/>
    <w:rsid w:val="008F0268"/>
    <w:rsid w:val="008F1191"/>
    <w:rsid w:val="008F58C7"/>
    <w:rsid w:val="008F7B89"/>
    <w:rsid w:val="00901DFA"/>
    <w:rsid w:val="00904B9D"/>
    <w:rsid w:val="00920814"/>
    <w:rsid w:val="009271B1"/>
    <w:rsid w:val="009279CE"/>
    <w:rsid w:val="0093085F"/>
    <w:rsid w:val="009309E7"/>
    <w:rsid w:val="0093222B"/>
    <w:rsid w:val="00932ED4"/>
    <w:rsid w:val="009370B4"/>
    <w:rsid w:val="00937BA8"/>
    <w:rsid w:val="0094374F"/>
    <w:rsid w:val="00943D6B"/>
    <w:rsid w:val="00946C06"/>
    <w:rsid w:val="00950BCF"/>
    <w:rsid w:val="00954022"/>
    <w:rsid w:val="009550F2"/>
    <w:rsid w:val="00961CE1"/>
    <w:rsid w:val="00964872"/>
    <w:rsid w:val="009659E4"/>
    <w:rsid w:val="009659F5"/>
    <w:rsid w:val="0097369B"/>
    <w:rsid w:val="00974508"/>
    <w:rsid w:val="00975295"/>
    <w:rsid w:val="00997062"/>
    <w:rsid w:val="009B1B37"/>
    <w:rsid w:val="009B510A"/>
    <w:rsid w:val="009B588C"/>
    <w:rsid w:val="009B78B6"/>
    <w:rsid w:val="009D0979"/>
    <w:rsid w:val="009D0BEA"/>
    <w:rsid w:val="009D1A80"/>
    <w:rsid w:val="009D1E87"/>
    <w:rsid w:val="009D2678"/>
    <w:rsid w:val="009D270A"/>
    <w:rsid w:val="009D6506"/>
    <w:rsid w:val="009D6EBF"/>
    <w:rsid w:val="009E116B"/>
    <w:rsid w:val="009E2D10"/>
    <w:rsid w:val="009E4342"/>
    <w:rsid w:val="009F4CF1"/>
    <w:rsid w:val="00A05173"/>
    <w:rsid w:val="00A07D5F"/>
    <w:rsid w:val="00A07DF1"/>
    <w:rsid w:val="00A11086"/>
    <w:rsid w:val="00A153E9"/>
    <w:rsid w:val="00A23C70"/>
    <w:rsid w:val="00A2489B"/>
    <w:rsid w:val="00A25760"/>
    <w:rsid w:val="00A32639"/>
    <w:rsid w:val="00A36442"/>
    <w:rsid w:val="00A40584"/>
    <w:rsid w:val="00A41C76"/>
    <w:rsid w:val="00A42B4B"/>
    <w:rsid w:val="00A440C1"/>
    <w:rsid w:val="00A4412A"/>
    <w:rsid w:val="00A46EA1"/>
    <w:rsid w:val="00A5556B"/>
    <w:rsid w:val="00A55ACC"/>
    <w:rsid w:val="00A57CD5"/>
    <w:rsid w:val="00A62765"/>
    <w:rsid w:val="00A63A41"/>
    <w:rsid w:val="00A66115"/>
    <w:rsid w:val="00A67B18"/>
    <w:rsid w:val="00A722FA"/>
    <w:rsid w:val="00A73DB6"/>
    <w:rsid w:val="00A742A8"/>
    <w:rsid w:val="00A75280"/>
    <w:rsid w:val="00A82975"/>
    <w:rsid w:val="00A8499D"/>
    <w:rsid w:val="00A84E4C"/>
    <w:rsid w:val="00A8686F"/>
    <w:rsid w:val="00A86CB6"/>
    <w:rsid w:val="00A8748B"/>
    <w:rsid w:val="00A9361B"/>
    <w:rsid w:val="00A97C99"/>
    <w:rsid w:val="00AA0038"/>
    <w:rsid w:val="00AA3A79"/>
    <w:rsid w:val="00AB01A2"/>
    <w:rsid w:val="00AB17DB"/>
    <w:rsid w:val="00AB296A"/>
    <w:rsid w:val="00AC7D80"/>
    <w:rsid w:val="00AD3CF1"/>
    <w:rsid w:val="00AD3D5F"/>
    <w:rsid w:val="00AE6D9E"/>
    <w:rsid w:val="00AF1990"/>
    <w:rsid w:val="00AF447C"/>
    <w:rsid w:val="00AF4678"/>
    <w:rsid w:val="00AF7BC7"/>
    <w:rsid w:val="00AF7F2A"/>
    <w:rsid w:val="00B00308"/>
    <w:rsid w:val="00B00F9D"/>
    <w:rsid w:val="00B018E3"/>
    <w:rsid w:val="00B035EF"/>
    <w:rsid w:val="00B076B8"/>
    <w:rsid w:val="00B07C2E"/>
    <w:rsid w:val="00B21B70"/>
    <w:rsid w:val="00B22ACF"/>
    <w:rsid w:val="00B2525C"/>
    <w:rsid w:val="00B27BED"/>
    <w:rsid w:val="00B321A3"/>
    <w:rsid w:val="00B32BE6"/>
    <w:rsid w:val="00B44A7A"/>
    <w:rsid w:val="00B44D70"/>
    <w:rsid w:val="00B471F3"/>
    <w:rsid w:val="00B47EE8"/>
    <w:rsid w:val="00B5044F"/>
    <w:rsid w:val="00B53199"/>
    <w:rsid w:val="00B5387A"/>
    <w:rsid w:val="00B55680"/>
    <w:rsid w:val="00B55CD6"/>
    <w:rsid w:val="00B56043"/>
    <w:rsid w:val="00B618B6"/>
    <w:rsid w:val="00B61D88"/>
    <w:rsid w:val="00B630C8"/>
    <w:rsid w:val="00B72B24"/>
    <w:rsid w:val="00B72D1C"/>
    <w:rsid w:val="00B73028"/>
    <w:rsid w:val="00B7341E"/>
    <w:rsid w:val="00B74034"/>
    <w:rsid w:val="00B7428B"/>
    <w:rsid w:val="00B75EFD"/>
    <w:rsid w:val="00B8039D"/>
    <w:rsid w:val="00B82483"/>
    <w:rsid w:val="00B84B06"/>
    <w:rsid w:val="00B85915"/>
    <w:rsid w:val="00B908A1"/>
    <w:rsid w:val="00B91F05"/>
    <w:rsid w:val="00B92D7F"/>
    <w:rsid w:val="00B96239"/>
    <w:rsid w:val="00B96BE6"/>
    <w:rsid w:val="00BA074A"/>
    <w:rsid w:val="00BA1406"/>
    <w:rsid w:val="00BA45B9"/>
    <w:rsid w:val="00BA643F"/>
    <w:rsid w:val="00BB2B32"/>
    <w:rsid w:val="00BC0AE3"/>
    <w:rsid w:val="00BC3F92"/>
    <w:rsid w:val="00BC4BC8"/>
    <w:rsid w:val="00BC5831"/>
    <w:rsid w:val="00BC7F03"/>
    <w:rsid w:val="00BD04B7"/>
    <w:rsid w:val="00BD13A4"/>
    <w:rsid w:val="00BD4233"/>
    <w:rsid w:val="00BD4B3A"/>
    <w:rsid w:val="00BD6B6A"/>
    <w:rsid w:val="00BE2CED"/>
    <w:rsid w:val="00BE6AF3"/>
    <w:rsid w:val="00BF05C6"/>
    <w:rsid w:val="00BF1D5D"/>
    <w:rsid w:val="00BF23C1"/>
    <w:rsid w:val="00C00E46"/>
    <w:rsid w:val="00C036D5"/>
    <w:rsid w:val="00C03DA1"/>
    <w:rsid w:val="00C050AC"/>
    <w:rsid w:val="00C0523D"/>
    <w:rsid w:val="00C125E9"/>
    <w:rsid w:val="00C12CB0"/>
    <w:rsid w:val="00C14DE4"/>
    <w:rsid w:val="00C20975"/>
    <w:rsid w:val="00C21233"/>
    <w:rsid w:val="00C240C4"/>
    <w:rsid w:val="00C314B1"/>
    <w:rsid w:val="00C33105"/>
    <w:rsid w:val="00C34290"/>
    <w:rsid w:val="00C356B6"/>
    <w:rsid w:val="00C40267"/>
    <w:rsid w:val="00C42498"/>
    <w:rsid w:val="00C51452"/>
    <w:rsid w:val="00C51DB7"/>
    <w:rsid w:val="00C538EA"/>
    <w:rsid w:val="00C558B6"/>
    <w:rsid w:val="00C55B85"/>
    <w:rsid w:val="00C60327"/>
    <w:rsid w:val="00C61314"/>
    <w:rsid w:val="00C62124"/>
    <w:rsid w:val="00C642CA"/>
    <w:rsid w:val="00C66B03"/>
    <w:rsid w:val="00C70F89"/>
    <w:rsid w:val="00C7559E"/>
    <w:rsid w:val="00C822CA"/>
    <w:rsid w:val="00C8777D"/>
    <w:rsid w:val="00C9125B"/>
    <w:rsid w:val="00C951D0"/>
    <w:rsid w:val="00C97990"/>
    <w:rsid w:val="00CA0B3B"/>
    <w:rsid w:val="00CA1B02"/>
    <w:rsid w:val="00CA1BD5"/>
    <w:rsid w:val="00CA7FC3"/>
    <w:rsid w:val="00CB211C"/>
    <w:rsid w:val="00CB467E"/>
    <w:rsid w:val="00CB47A0"/>
    <w:rsid w:val="00CB5CD7"/>
    <w:rsid w:val="00CC053D"/>
    <w:rsid w:val="00CC5744"/>
    <w:rsid w:val="00CD1365"/>
    <w:rsid w:val="00CD1B75"/>
    <w:rsid w:val="00CD1F51"/>
    <w:rsid w:val="00CD3F80"/>
    <w:rsid w:val="00CD7EE0"/>
    <w:rsid w:val="00CE106E"/>
    <w:rsid w:val="00CE1B67"/>
    <w:rsid w:val="00CE2FC0"/>
    <w:rsid w:val="00CE490A"/>
    <w:rsid w:val="00CF0B98"/>
    <w:rsid w:val="00CF0D21"/>
    <w:rsid w:val="00CF34EF"/>
    <w:rsid w:val="00CF5A5C"/>
    <w:rsid w:val="00CF762C"/>
    <w:rsid w:val="00D03CAB"/>
    <w:rsid w:val="00D10C53"/>
    <w:rsid w:val="00D111FB"/>
    <w:rsid w:val="00D15091"/>
    <w:rsid w:val="00D17460"/>
    <w:rsid w:val="00D17467"/>
    <w:rsid w:val="00D23A69"/>
    <w:rsid w:val="00D30783"/>
    <w:rsid w:val="00D35927"/>
    <w:rsid w:val="00D36F75"/>
    <w:rsid w:val="00D41E6C"/>
    <w:rsid w:val="00D436EB"/>
    <w:rsid w:val="00D50A07"/>
    <w:rsid w:val="00D515F9"/>
    <w:rsid w:val="00D54715"/>
    <w:rsid w:val="00D625E5"/>
    <w:rsid w:val="00D6345E"/>
    <w:rsid w:val="00D704F0"/>
    <w:rsid w:val="00D7261E"/>
    <w:rsid w:val="00D7350A"/>
    <w:rsid w:val="00D743F5"/>
    <w:rsid w:val="00D7578B"/>
    <w:rsid w:val="00D801CE"/>
    <w:rsid w:val="00D81E7F"/>
    <w:rsid w:val="00D836CF"/>
    <w:rsid w:val="00D8619D"/>
    <w:rsid w:val="00D94F2F"/>
    <w:rsid w:val="00D95C7C"/>
    <w:rsid w:val="00D95CD5"/>
    <w:rsid w:val="00DA02E6"/>
    <w:rsid w:val="00DB081F"/>
    <w:rsid w:val="00DB6E72"/>
    <w:rsid w:val="00DC08E6"/>
    <w:rsid w:val="00DC39C4"/>
    <w:rsid w:val="00DC48B7"/>
    <w:rsid w:val="00DC5BCD"/>
    <w:rsid w:val="00DC7548"/>
    <w:rsid w:val="00DD11EC"/>
    <w:rsid w:val="00DE04FA"/>
    <w:rsid w:val="00DE5A60"/>
    <w:rsid w:val="00DF1083"/>
    <w:rsid w:val="00DF11D5"/>
    <w:rsid w:val="00DF2D7C"/>
    <w:rsid w:val="00DF4665"/>
    <w:rsid w:val="00DF5D02"/>
    <w:rsid w:val="00DF762F"/>
    <w:rsid w:val="00E01B24"/>
    <w:rsid w:val="00E0391B"/>
    <w:rsid w:val="00E0544D"/>
    <w:rsid w:val="00E128EA"/>
    <w:rsid w:val="00E23E6F"/>
    <w:rsid w:val="00E26198"/>
    <w:rsid w:val="00E30BA0"/>
    <w:rsid w:val="00E32653"/>
    <w:rsid w:val="00E32A10"/>
    <w:rsid w:val="00E32FB5"/>
    <w:rsid w:val="00E3375A"/>
    <w:rsid w:val="00E359B0"/>
    <w:rsid w:val="00E35B59"/>
    <w:rsid w:val="00E36778"/>
    <w:rsid w:val="00E42386"/>
    <w:rsid w:val="00E4250C"/>
    <w:rsid w:val="00E42899"/>
    <w:rsid w:val="00E4463A"/>
    <w:rsid w:val="00E45476"/>
    <w:rsid w:val="00E46145"/>
    <w:rsid w:val="00E51186"/>
    <w:rsid w:val="00E51DB4"/>
    <w:rsid w:val="00E53202"/>
    <w:rsid w:val="00E5539D"/>
    <w:rsid w:val="00E557BF"/>
    <w:rsid w:val="00E56159"/>
    <w:rsid w:val="00E56AB9"/>
    <w:rsid w:val="00E57F7F"/>
    <w:rsid w:val="00E607E7"/>
    <w:rsid w:val="00E61CE6"/>
    <w:rsid w:val="00E64C33"/>
    <w:rsid w:val="00E665CC"/>
    <w:rsid w:val="00E74FB5"/>
    <w:rsid w:val="00E76CED"/>
    <w:rsid w:val="00E76E21"/>
    <w:rsid w:val="00E772B5"/>
    <w:rsid w:val="00E81C90"/>
    <w:rsid w:val="00E8230F"/>
    <w:rsid w:val="00E907C5"/>
    <w:rsid w:val="00E91E6E"/>
    <w:rsid w:val="00E97DF6"/>
    <w:rsid w:val="00EA4732"/>
    <w:rsid w:val="00EA6DB1"/>
    <w:rsid w:val="00EA7C59"/>
    <w:rsid w:val="00EB006E"/>
    <w:rsid w:val="00EB0882"/>
    <w:rsid w:val="00EB0ADA"/>
    <w:rsid w:val="00EB61E7"/>
    <w:rsid w:val="00EB76A9"/>
    <w:rsid w:val="00EC433B"/>
    <w:rsid w:val="00EC7BDD"/>
    <w:rsid w:val="00ED36DF"/>
    <w:rsid w:val="00ED6BB1"/>
    <w:rsid w:val="00EE22D8"/>
    <w:rsid w:val="00EE5D3B"/>
    <w:rsid w:val="00EF095D"/>
    <w:rsid w:val="00EF0FAE"/>
    <w:rsid w:val="00EF66DE"/>
    <w:rsid w:val="00EF7F0D"/>
    <w:rsid w:val="00F027C8"/>
    <w:rsid w:val="00F03137"/>
    <w:rsid w:val="00F03294"/>
    <w:rsid w:val="00F03449"/>
    <w:rsid w:val="00F05B74"/>
    <w:rsid w:val="00F066D5"/>
    <w:rsid w:val="00F10EFA"/>
    <w:rsid w:val="00F12215"/>
    <w:rsid w:val="00F16C19"/>
    <w:rsid w:val="00F21F4D"/>
    <w:rsid w:val="00F26990"/>
    <w:rsid w:val="00F27ECA"/>
    <w:rsid w:val="00F32E23"/>
    <w:rsid w:val="00F342BD"/>
    <w:rsid w:val="00F346DC"/>
    <w:rsid w:val="00F42EBD"/>
    <w:rsid w:val="00F5656B"/>
    <w:rsid w:val="00F5691C"/>
    <w:rsid w:val="00F615AE"/>
    <w:rsid w:val="00F62715"/>
    <w:rsid w:val="00F637FB"/>
    <w:rsid w:val="00F64C44"/>
    <w:rsid w:val="00F71313"/>
    <w:rsid w:val="00F71ACB"/>
    <w:rsid w:val="00F71D4B"/>
    <w:rsid w:val="00F73740"/>
    <w:rsid w:val="00F75376"/>
    <w:rsid w:val="00F77B6F"/>
    <w:rsid w:val="00F804B3"/>
    <w:rsid w:val="00F849EA"/>
    <w:rsid w:val="00F95836"/>
    <w:rsid w:val="00F95B63"/>
    <w:rsid w:val="00F96DE1"/>
    <w:rsid w:val="00FA1348"/>
    <w:rsid w:val="00FA3070"/>
    <w:rsid w:val="00FA3694"/>
    <w:rsid w:val="00FA5FFC"/>
    <w:rsid w:val="00FB0A38"/>
    <w:rsid w:val="00FD48B1"/>
    <w:rsid w:val="00FD5D9D"/>
    <w:rsid w:val="00FE0892"/>
    <w:rsid w:val="00FE7833"/>
    <w:rsid w:val="00FE7C7B"/>
    <w:rsid w:val="00FF0BC2"/>
    <w:rsid w:val="00FF23B8"/>
    <w:rsid w:val="00FF455E"/>
    <w:rsid w:val="00FF4AD3"/>
    <w:rsid w:val="00FF7E4B"/>
    <w:rsid w:val="01541FBE"/>
    <w:rsid w:val="01F0403A"/>
    <w:rsid w:val="06141D11"/>
    <w:rsid w:val="0A9C4C40"/>
    <w:rsid w:val="0DBB3D4B"/>
    <w:rsid w:val="112E644C"/>
    <w:rsid w:val="16872A06"/>
    <w:rsid w:val="19B24DD9"/>
    <w:rsid w:val="19D011E9"/>
    <w:rsid w:val="1ABA2BA6"/>
    <w:rsid w:val="20E54752"/>
    <w:rsid w:val="222227F2"/>
    <w:rsid w:val="22666F38"/>
    <w:rsid w:val="2A782CAB"/>
    <w:rsid w:val="2CED2C8A"/>
    <w:rsid w:val="30630266"/>
    <w:rsid w:val="39632A34"/>
    <w:rsid w:val="39B5543D"/>
    <w:rsid w:val="3C0D1BB9"/>
    <w:rsid w:val="40272734"/>
    <w:rsid w:val="43963680"/>
    <w:rsid w:val="44537347"/>
    <w:rsid w:val="456120B2"/>
    <w:rsid w:val="48AB10E7"/>
    <w:rsid w:val="4C0A55E1"/>
    <w:rsid w:val="4EC95CD2"/>
    <w:rsid w:val="547E3FBE"/>
    <w:rsid w:val="57B2611B"/>
    <w:rsid w:val="583902E0"/>
    <w:rsid w:val="5C6D112F"/>
    <w:rsid w:val="5D201FFD"/>
    <w:rsid w:val="5F728AE6"/>
    <w:rsid w:val="5FBE0C60"/>
    <w:rsid w:val="63A6340B"/>
    <w:rsid w:val="64425719"/>
    <w:rsid w:val="64F862F9"/>
    <w:rsid w:val="6544456A"/>
    <w:rsid w:val="67EA4075"/>
    <w:rsid w:val="6B992B6E"/>
    <w:rsid w:val="6BF73FBB"/>
    <w:rsid w:val="7A2D5721"/>
    <w:rsid w:val="7E0A0C46"/>
    <w:rsid w:val="7F21521D"/>
    <w:rsid w:val="7FBC6657"/>
    <w:rsid w:val="B92CAF7A"/>
    <w:rsid w:val="BEF7B04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9"/>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7"/>
    <w:qFormat/>
    <w:uiPriority w:val="0"/>
    <w:pPr>
      <w:keepNext/>
      <w:keepLines/>
      <w:numPr>
        <w:ilvl w:val="4"/>
        <w:numId w:val="1"/>
      </w:numPr>
      <w:spacing w:line="360" w:lineRule="auto"/>
      <w:outlineLvl w:val="4"/>
    </w:pPr>
    <w:rPr>
      <w:rFonts w:eastAsia="黑体"/>
    </w:rPr>
  </w:style>
  <w:style w:type="paragraph" w:styleId="7">
    <w:name w:val="heading 6"/>
    <w:basedOn w:val="1"/>
    <w:next w:val="1"/>
    <w:link w:val="30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302"/>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303"/>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304"/>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link w:val="308"/>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7"/>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4"/>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9"/>
    <w:qFormat/>
    <w:uiPriority w:val="0"/>
  </w:style>
  <w:style w:type="paragraph" w:styleId="28">
    <w:name w:val="Body Text 3"/>
    <w:basedOn w:val="1"/>
    <w:link w:val="331"/>
    <w:qFormat/>
    <w:uiPriority w:val="0"/>
    <w:pPr>
      <w:spacing w:after="120"/>
    </w:pPr>
    <w:rPr>
      <w:sz w:val="16"/>
    </w:rPr>
  </w:style>
  <w:style w:type="paragraph" w:styleId="29">
    <w:name w:val="Closing"/>
    <w:basedOn w:val="1"/>
    <w:link w:val="322"/>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315"/>
    <w:qFormat/>
    <w:uiPriority w:val="0"/>
    <w:pPr>
      <w:spacing w:after="120"/>
    </w:pPr>
  </w:style>
  <w:style w:type="paragraph" w:styleId="32">
    <w:name w:val="Body Text Indent"/>
    <w:basedOn w:val="1"/>
    <w:link w:val="105"/>
    <w:qFormat/>
    <w:uiPriority w:val="99"/>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31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8"/>
    <w:qFormat/>
    <w:uiPriority w:val="0"/>
  </w:style>
  <w:style w:type="paragraph" w:styleId="48">
    <w:name w:val="Body Text Indent 2"/>
    <w:basedOn w:val="1"/>
    <w:link w:val="32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8"/>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4"/>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9"/>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30"/>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6"/>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7"/>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3"/>
    <w:qFormat/>
    <w:uiPriority w:val="0"/>
    <w:pPr>
      <w:spacing w:before="240" w:after="60"/>
      <w:jc w:val="center"/>
      <w:outlineLvl w:val="0"/>
    </w:pPr>
    <w:rPr>
      <w:rFonts w:ascii="Arial" w:hAnsi="Arial"/>
      <w:b/>
      <w:sz w:val="32"/>
    </w:rPr>
  </w:style>
  <w:style w:type="paragraph" w:styleId="81">
    <w:name w:val="annotation subject"/>
    <w:basedOn w:val="25"/>
    <w:next w:val="25"/>
    <w:link w:val="311"/>
    <w:qFormat/>
    <w:uiPriority w:val="0"/>
    <w:rPr>
      <w:b/>
    </w:rPr>
  </w:style>
  <w:style w:type="paragraph" w:styleId="82">
    <w:name w:val="Body Text First Indent"/>
    <w:basedOn w:val="31"/>
    <w:link w:val="316"/>
    <w:qFormat/>
    <w:uiPriority w:val="0"/>
    <w:pPr>
      <w:ind w:firstLine="420"/>
    </w:pPr>
  </w:style>
  <w:style w:type="paragraph" w:styleId="83">
    <w:name w:val="Body Text First Indent 2"/>
    <w:basedOn w:val="32"/>
    <w:link w:val="312"/>
    <w:qFormat/>
    <w:uiPriority w:val="0"/>
    <w:pPr>
      <w:ind w:firstLine="420"/>
    </w:pPr>
  </w:style>
  <w:style w:type="table" w:styleId="85">
    <w:name w:val="Table Grid"/>
    <w:basedOn w:val="8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7">
    <w:name w:val="Strong"/>
    <w:qFormat/>
    <w:uiPriority w:val="0"/>
    <w:rPr>
      <w:b/>
    </w:rPr>
  </w:style>
  <w:style w:type="character" w:styleId="88">
    <w:name w:val="page number"/>
    <w:basedOn w:val="86"/>
    <w:qFormat/>
    <w:uiPriority w:val="0"/>
  </w:style>
  <w:style w:type="character" w:styleId="89">
    <w:name w:val="Emphasis"/>
    <w:qFormat/>
    <w:uiPriority w:val="0"/>
    <w:rPr>
      <w:i/>
    </w:rPr>
  </w:style>
  <w:style w:type="character" w:styleId="90">
    <w:name w:val="line number"/>
    <w:basedOn w:val="86"/>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6"/>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numPr>
        <w:ilvl w:val="2"/>
      </w:numPr>
      <w:tabs>
        <w:tab w:val="left" w:pos="420"/>
        <w:tab w:val="left" w:pos="525"/>
      </w:tabs>
      <w:spacing w:beforeLines="0" w:afterLines="0"/>
      <w:outlineLvl w:val="2"/>
    </w:pPr>
  </w:style>
  <w:style w:type="paragraph" w:customStyle="1" w:styleId="121">
    <w:name w:val="章标题"/>
    <w:next w:val="122"/>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Char"/>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Char"/>
    <w:link w:val="42"/>
    <w:qFormat/>
    <w:uiPriority w:val="0"/>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Char"/>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Char"/>
    <w:link w:val="63"/>
    <w:qFormat/>
    <w:uiPriority w:val="0"/>
    <w:rPr>
      <w:kern w:val="2"/>
      <w:sz w:val="18"/>
    </w:rPr>
  </w:style>
  <w:style w:type="character" w:customStyle="1" w:styleId="135">
    <w:name w:val="批注文字 Char"/>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Char"/>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访问过的超链接1"/>
    <w:qFormat/>
    <w:uiPriority w:val="99"/>
    <w:rPr>
      <w:color w:val="800080"/>
      <w:u w:val="single"/>
    </w:rPr>
  </w:style>
  <w:style w:type="character" w:customStyle="1" w:styleId="142">
    <w:name w:val="标题 1 Char Char"/>
    <w:qFormat/>
    <w:uiPriority w:val="0"/>
    <w:rPr>
      <w:rFonts w:ascii="宋体" w:eastAsia="宋体"/>
      <w:b/>
      <w:kern w:val="44"/>
      <w:sz w:val="21"/>
      <w:lang w:val="en-US" w:eastAsia="zh-CN"/>
    </w:rPr>
  </w:style>
  <w:style w:type="character" w:customStyle="1" w:styleId="143">
    <w:name w:val="节标题 1.1 Char"/>
    <w:qFormat/>
    <w:uiPriority w:val="0"/>
    <w:rPr>
      <w:rFonts w:eastAsia="黑体"/>
      <w:kern w:val="2"/>
      <w:sz w:val="21"/>
      <w:lang w:val="en-US" w:eastAsia="zh-CN"/>
    </w:rPr>
  </w:style>
  <w:style w:type="character" w:customStyle="1" w:styleId="144">
    <w:name w:val="Char Char14"/>
    <w:qFormat/>
    <w:uiPriority w:val="0"/>
    <w:rPr>
      <w:rFonts w:eastAsia="宋体"/>
      <w:kern w:val="2"/>
      <w:sz w:val="21"/>
      <w:lang w:val="en-US" w:eastAsia="zh-CN"/>
    </w:rPr>
  </w:style>
  <w:style w:type="character" w:customStyle="1" w:styleId="145">
    <w:name w:val="首行缩进 Char"/>
    <w:link w:val="146"/>
    <w:qFormat/>
    <w:uiPriority w:val="0"/>
    <w:rPr>
      <w:rFonts w:eastAsia="方正书宋简体"/>
      <w:kern w:val="2"/>
      <w:sz w:val="21"/>
      <w:lang w:val="en-US" w:eastAsia="zh-CN"/>
    </w:rPr>
  </w:style>
  <w:style w:type="paragraph" w:customStyle="1" w:styleId="146">
    <w:name w:val="首行缩进"/>
    <w:basedOn w:val="1"/>
    <w:link w:val="145"/>
    <w:qFormat/>
    <w:uiPriority w:val="0"/>
    <w:pPr>
      <w:spacing w:line="300" w:lineRule="auto"/>
      <w:ind w:firstLine="420" w:firstLineChars="200"/>
    </w:pPr>
    <w:rPr>
      <w:rFonts w:eastAsia="方正书宋简体"/>
    </w:rPr>
  </w:style>
  <w:style w:type="character" w:customStyle="1" w:styleId="147">
    <w:name w:val="标题 5 Char"/>
    <w:link w:val="6"/>
    <w:qFormat/>
    <w:uiPriority w:val="0"/>
    <w:rPr>
      <w:rFonts w:eastAsia="黑体"/>
      <w:kern w:val="2"/>
      <w:sz w:val="21"/>
    </w:rPr>
  </w:style>
  <w:style w:type="character" w:customStyle="1" w:styleId="148">
    <w:name w:val="正文缩进 Char"/>
    <w:link w:val="19"/>
    <w:qFormat/>
    <w:uiPriority w:val="0"/>
    <w:rPr>
      <w:rFonts w:eastAsia="宋体"/>
      <w:kern w:val="2"/>
      <w:sz w:val="21"/>
      <w:lang w:val="en-US" w:eastAsia="zh-CN"/>
    </w:rPr>
  </w:style>
  <w:style w:type="character" w:customStyle="1" w:styleId="149">
    <w:name w:val="标题 4 Char"/>
    <w:link w:val="5"/>
    <w:qFormat/>
    <w:uiPriority w:val="0"/>
    <w:rPr>
      <w:rFonts w:ascii="Arial" w:hAnsi="Arial" w:eastAsia="黑体"/>
      <w:b/>
      <w:kern w:val="2"/>
      <w:sz w:val="28"/>
    </w:rPr>
  </w:style>
  <w:style w:type="character" w:customStyle="1" w:styleId="150">
    <w:name w:val="articlebody21"/>
    <w:qFormat/>
    <w:uiPriority w:val="0"/>
    <w:rPr>
      <w:rFonts w:hint="default"/>
      <w:sz w:val="21"/>
    </w:rPr>
  </w:style>
  <w:style w:type="character" w:customStyle="1" w:styleId="151">
    <w:name w:val="标题1.1.1.1.1 Char"/>
    <w:qFormat/>
    <w:uiPriority w:val="0"/>
    <w:rPr>
      <w:rFonts w:eastAsia="宋体"/>
      <w:b/>
      <w:kern w:val="2"/>
      <w:sz w:val="28"/>
      <w:lang w:val="en-US" w:eastAsia="zh-CN"/>
    </w:rPr>
  </w:style>
  <w:style w:type="character" w:customStyle="1" w:styleId="152">
    <w:name w:val="表头 Char"/>
    <w:link w:val="153"/>
    <w:qFormat/>
    <w:uiPriority w:val="0"/>
    <w:rPr>
      <w:rFonts w:eastAsia="黑体"/>
      <w:kern w:val="2"/>
      <w:sz w:val="21"/>
      <w:lang w:val="en-US" w:eastAsia="zh-CN"/>
    </w:rPr>
  </w:style>
  <w:style w:type="paragraph" w:customStyle="1" w:styleId="153">
    <w:name w:val="表头"/>
    <w:basedOn w:val="1"/>
    <w:link w:val="152"/>
    <w:qFormat/>
    <w:uiPriority w:val="0"/>
    <w:pPr>
      <w:topLinePunct/>
      <w:spacing w:before="160" w:after="60"/>
      <w:jc w:val="center"/>
    </w:pPr>
    <w:rPr>
      <w:rFonts w:eastAsia="黑体"/>
    </w:rPr>
  </w:style>
  <w:style w:type="character" w:customStyle="1" w:styleId="154">
    <w:name w:val="标题 1 Char"/>
    <w:link w:val="2"/>
    <w:qFormat/>
    <w:uiPriority w:val="0"/>
    <w:rPr>
      <w:rFonts w:eastAsia="汉仪大宋简"/>
      <w:kern w:val="44"/>
      <w:sz w:val="22"/>
    </w:rPr>
  </w:style>
  <w:style w:type="paragraph" w:customStyle="1" w:styleId="155">
    <w:name w:val="Normal2"/>
    <w:basedOn w:val="156"/>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6">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9">
    <w:name w:val="一级无标题条"/>
    <w:basedOn w:val="1"/>
    <w:qFormat/>
    <w:uiPriority w:val="0"/>
    <w:pPr>
      <w:numPr>
        <w:ilvl w:val="2"/>
        <w:numId w:val="13"/>
      </w:numPr>
    </w:pPr>
  </w:style>
  <w:style w:type="paragraph" w:customStyle="1" w:styleId="160">
    <w:name w:val="CM33"/>
    <w:basedOn w:val="161"/>
    <w:next w:val="161"/>
    <w:qFormat/>
    <w:uiPriority w:val="0"/>
    <w:pPr>
      <w:spacing w:after="205"/>
    </w:pPr>
    <w:rPr>
      <w:rFonts w:ascii="黑体" w:eastAsia="黑体"/>
      <w:color w:val="auto"/>
    </w:rPr>
  </w:style>
  <w:style w:type="paragraph" w:customStyle="1" w:styleId="16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2">
    <w:name w:val="封面标准代替信息"/>
    <w:basedOn w:val="163"/>
    <w:qFormat/>
    <w:uiPriority w:val="0"/>
    <w:pPr>
      <w:spacing w:before="57"/>
    </w:pPr>
    <w:rPr>
      <w:rFonts w:ascii="宋体"/>
      <w:sz w:val="21"/>
    </w:rPr>
  </w:style>
  <w:style w:type="paragraph" w:customStyle="1" w:styleId="163">
    <w:name w:val="封面标准号2"/>
    <w:basedOn w:val="164"/>
    <w:qFormat/>
    <w:uiPriority w:val="0"/>
    <w:pPr>
      <w:adjustRightInd w:val="0"/>
      <w:spacing w:before="357" w:line="280" w:lineRule="exact"/>
    </w:pPr>
  </w:style>
  <w:style w:type="paragraph" w:customStyle="1" w:styleId="16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5">
    <w:name w:val="示例"/>
    <w:next w:val="122"/>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6">
    <w:name w:val="图形标题"/>
    <w:basedOn w:val="20"/>
    <w:qFormat/>
    <w:uiPriority w:val="0"/>
    <w:pPr>
      <w:spacing w:before="0" w:after="0"/>
      <w:jc w:val="center"/>
    </w:pPr>
    <w:rPr>
      <w:rFonts w:ascii="宋体" w:hAnsi="Plotter" w:eastAsia="宋体"/>
      <w:sz w:val="21"/>
    </w:rPr>
  </w:style>
  <w:style w:type="paragraph" w:customStyle="1" w:styleId="167">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8">
    <w:name w:val="Char Char Char Char Char Char Char Char Char Char Char Char"/>
    <w:basedOn w:val="1"/>
    <w:qFormat/>
    <w:uiPriority w:val="0"/>
    <w:pPr>
      <w:spacing w:line="360" w:lineRule="auto"/>
    </w:pPr>
    <w:rPr>
      <w:rFonts w:ascii="Tahoma" w:hAnsi="Tahoma"/>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70">
    <w:name w:val="Revision"/>
    <w:qFormat/>
    <w:uiPriority w:val="0"/>
    <w:rPr>
      <w:rFonts w:ascii="Times New Roman" w:hAnsi="Times New Roman" w:eastAsia="宋体" w:cs="Times New Roman"/>
      <w:kern w:val="2"/>
      <w:sz w:val="21"/>
      <w:lang w:val="en-US" w:eastAsia="zh-CN" w:bidi="ar-SA"/>
    </w:rPr>
  </w:style>
  <w:style w:type="paragraph" w:customStyle="1" w:styleId="171">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3">
    <w:name w:val="标准书眉_偶数页"/>
    <w:basedOn w:val="174"/>
    <w:next w:val="1"/>
    <w:qFormat/>
    <w:uiPriority w:val="0"/>
    <w:pPr>
      <w:tabs>
        <w:tab w:val="center" w:pos="4154"/>
        <w:tab w:val="right" w:pos="8306"/>
      </w:tabs>
      <w:jc w:val="left"/>
    </w:pPr>
  </w:style>
  <w:style w:type="paragraph" w:customStyle="1" w:styleId="17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5">
    <w:name w:val="附录四级条标题"/>
    <w:basedOn w:val="176"/>
    <w:next w:val="122"/>
    <w:qFormat/>
    <w:uiPriority w:val="0"/>
    <w:pPr>
      <w:numPr>
        <w:ilvl w:val="0"/>
        <w:numId w:val="0"/>
      </w:numPr>
      <w:tabs>
        <w:tab w:val="left" w:pos="360"/>
        <w:tab w:val="left" w:pos="2040"/>
      </w:tabs>
      <w:ind w:left="2040" w:hanging="360"/>
      <w:outlineLvl w:val="5"/>
    </w:pPr>
  </w:style>
  <w:style w:type="paragraph" w:customStyle="1" w:styleId="176">
    <w:name w:val="附录三级条标题"/>
    <w:basedOn w:val="1"/>
    <w:next w:val="122"/>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7">
    <w:name w:val="图说"/>
    <w:basedOn w:val="1"/>
    <w:qFormat/>
    <w:uiPriority w:val="0"/>
    <w:pPr>
      <w:topLinePunct/>
      <w:spacing w:before="40" w:after="160"/>
      <w:jc w:val="center"/>
    </w:pPr>
    <w:rPr>
      <w:sz w:val="18"/>
    </w:rPr>
  </w:style>
  <w:style w:type="paragraph" w:customStyle="1" w:styleId="178">
    <w:name w:val="CM10"/>
    <w:basedOn w:val="161"/>
    <w:next w:val="161"/>
    <w:qFormat/>
    <w:uiPriority w:val="0"/>
    <w:pPr>
      <w:spacing w:line="468" w:lineRule="atLeast"/>
    </w:pPr>
    <w:rPr>
      <w:rFonts w:ascii="黑体" w:eastAsia="黑体"/>
      <w:color w:val="auto"/>
    </w:rPr>
  </w:style>
  <w:style w:type="paragraph" w:customStyle="1" w:styleId="17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0">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1">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2">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3">
    <w:name w:val="Char Char Char Char Char Char Char Char Char Char Char Char Char Char"/>
    <w:basedOn w:val="1"/>
    <w:qFormat/>
    <w:uiPriority w:val="0"/>
  </w:style>
  <w:style w:type="paragraph" w:customStyle="1" w:styleId="184">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6">
    <w:name w:val="表文"/>
    <w:basedOn w:val="1"/>
    <w:qFormat/>
    <w:uiPriority w:val="0"/>
    <w:pPr>
      <w:topLinePunct/>
      <w:spacing w:before="40" w:after="40"/>
    </w:pPr>
    <w:rPr>
      <w:sz w:val="18"/>
    </w:rPr>
  </w:style>
  <w:style w:type="paragraph" w:customStyle="1" w:styleId="187">
    <w:name w:val="Char Char Char"/>
    <w:basedOn w:val="1"/>
    <w:qFormat/>
    <w:uiPriority w:val="0"/>
  </w:style>
  <w:style w:type="paragraph" w:customStyle="1" w:styleId="188">
    <w:name w:val="附录章标题"/>
    <w:next w:val="122"/>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9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2">
    <w:name w:val="CM3"/>
    <w:basedOn w:val="161"/>
    <w:next w:val="161"/>
    <w:qFormat/>
    <w:uiPriority w:val="0"/>
    <w:pPr>
      <w:spacing w:line="468" w:lineRule="atLeast"/>
    </w:pPr>
    <w:rPr>
      <w:rFonts w:ascii="黑体" w:eastAsia="黑体"/>
      <w:color w:val="auto"/>
    </w:rPr>
  </w:style>
  <w:style w:type="paragraph" w:customStyle="1" w:styleId="193">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5">
    <w:name w:val="标题 3 + 小四 段前: 0 磅 段后: 0 磅 行距: 1.5 倍行距"/>
    <w:basedOn w:val="4"/>
    <w:next w:val="4"/>
    <w:qFormat/>
    <w:uiPriority w:val="0"/>
    <w:pPr>
      <w:spacing w:line="360" w:lineRule="auto"/>
    </w:pPr>
    <w:rPr>
      <w:sz w:val="24"/>
    </w:rPr>
  </w:style>
  <w:style w:type="paragraph" w:customStyle="1" w:styleId="196">
    <w:name w:val="附录表标题"/>
    <w:next w:val="122"/>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7">
    <w:name w:val="CM22"/>
    <w:basedOn w:val="161"/>
    <w:next w:val="161"/>
    <w:qFormat/>
    <w:uiPriority w:val="0"/>
    <w:pPr>
      <w:spacing w:line="468" w:lineRule="atLeast"/>
    </w:pPr>
    <w:rPr>
      <w:rFonts w:ascii="黑体" w:eastAsia="黑体"/>
      <w:color w:val="auto"/>
    </w:rPr>
  </w:style>
  <w:style w:type="paragraph" w:customStyle="1" w:styleId="198">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2">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3">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4">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5">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7">
    <w:name w:val="条文脚注"/>
    <w:basedOn w:val="63"/>
    <w:qFormat/>
    <w:uiPriority w:val="0"/>
    <w:pPr>
      <w:ind w:left="780" w:leftChars="200" w:hanging="360" w:hangingChars="200"/>
      <w:jc w:val="both"/>
    </w:pPr>
    <w:rPr>
      <w:rFonts w:ascii="宋体"/>
    </w:rPr>
  </w:style>
  <w:style w:type="paragraph" w:customStyle="1" w:styleId="208">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0">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1">
    <w:name w:val="实施日期"/>
    <w:basedOn w:val="1"/>
    <w:qFormat/>
    <w:uiPriority w:val="0"/>
    <w:pPr>
      <w:widowControl/>
      <w:jc w:val="right"/>
    </w:pPr>
    <w:rPr>
      <w:rFonts w:eastAsia="黑体"/>
      <w:kern w:val="0"/>
      <w:sz w:val="28"/>
    </w:rPr>
  </w:style>
  <w:style w:type="paragraph" w:customStyle="1" w:styleId="21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4">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5">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8">
    <w:name w:val="三级条标题"/>
    <w:basedOn w:val="114"/>
    <w:next w:val="122"/>
    <w:qFormat/>
    <w:uiPriority w:val="0"/>
    <w:pPr>
      <w:tabs>
        <w:tab w:val="left" w:pos="945"/>
        <w:tab w:val="left" w:pos="1080"/>
      </w:tabs>
      <w:outlineLvl w:val="4"/>
    </w:pPr>
  </w:style>
  <w:style w:type="paragraph" w:customStyle="1" w:styleId="219">
    <w:name w:val="CM9"/>
    <w:basedOn w:val="161"/>
    <w:next w:val="161"/>
    <w:qFormat/>
    <w:uiPriority w:val="0"/>
    <w:pPr>
      <w:spacing w:line="468" w:lineRule="atLeast"/>
    </w:pPr>
    <w:rPr>
      <w:rFonts w:ascii="黑体" w:eastAsia="黑体"/>
      <w:color w:val="auto"/>
    </w:rPr>
  </w:style>
  <w:style w:type="paragraph" w:customStyle="1" w:styleId="220">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2">
    <w:name w:val="List Paragraph"/>
    <w:basedOn w:val="1"/>
    <w:qFormat/>
    <w:uiPriority w:val="0"/>
    <w:pPr>
      <w:ind w:firstLine="420" w:firstLineChars="200"/>
    </w:pPr>
    <w:rPr>
      <w:rFonts w:ascii="Calibri" w:hAnsi="Calibri"/>
      <w:szCs w:val="22"/>
    </w:rPr>
  </w:style>
  <w:style w:type="paragraph" w:customStyle="1" w:styleId="223">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4">
    <w:name w:val="三级无标题条"/>
    <w:basedOn w:val="1"/>
    <w:qFormat/>
    <w:uiPriority w:val="0"/>
    <w:pPr>
      <w:numPr>
        <w:ilvl w:val="4"/>
        <w:numId w:val="13"/>
      </w:numPr>
    </w:pPr>
  </w:style>
  <w:style w:type="paragraph" w:customStyle="1" w:styleId="225">
    <w:name w:val="附录五级条标题"/>
    <w:basedOn w:val="175"/>
    <w:next w:val="122"/>
    <w:qFormat/>
    <w:uiPriority w:val="0"/>
    <w:pPr>
      <w:numPr>
        <w:ilvl w:val="6"/>
      </w:numPr>
      <w:ind w:left="2040" w:hanging="360"/>
      <w:outlineLvl w:val="6"/>
    </w:pPr>
  </w:style>
  <w:style w:type="paragraph" w:customStyle="1" w:styleId="2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7">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8">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9">
    <w:name w:val="附录标识"/>
    <w:basedOn w:val="230"/>
    <w:qFormat/>
    <w:uiPriority w:val="0"/>
    <w:pPr>
      <w:numPr>
        <w:ilvl w:val="2"/>
        <w:numId w:val="15"/>
      </w:numPr>
      <w:tabs>
        <w:tab w:val="left" w:pos="360"/>
        <w:tab w:val="left" w:pos="6405"/>
      </w:tabs>
      <w:spacing w:after="200"/>
    </w:pPr>
    <w:rPr>
      <w:sz w:val="21"/>
    </w:rPr>
  </w:style>
  <w:style w:type="paragraph" w:customStyle="1" w:styleId="23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1">
    <w:name w:val="默认段落字体 Para Char"/>
    <w:basedOn w:val="1"/>
    <w:qFormat/>
    <w:uiPriority w:val="0"/>
    <w:pPr>
      <w:spacing w:line="360" w:lineRule="auto"/>
    </w:pPr>
    <w:rPr>
      <w:rFonts w:ascii="Tahoma" w:hAnsi="Tahoma"/>
      <w:sz w:val="24"/>
    </w:rPr>
  </w:style>
  <w:style w:type="paragraph" w:customStyle="1" w:styleId="232">
    <w:name w:val="Char Char Char1"/>
    <w:basedOn w:val="1"/>
    <w:qFormat/>
    <w:uiPriority w:val="0"/>
  </w:style>
  <w:style w:type="paragraph" w:customStyle="1" w:styleId="233">
    <w:name w:val="附录一级条标题"/>
    <w:basedOn w:val="188"/>
    <w:next w:val="122"/>
    <w:qFormat/>
    <w:uiPriority w:val="0"/>
    <w:pPr>
      <w:numPr>
        <w:ilvl w:val="5"/>
      </w:numPr>
      <w:autoSpaceDN w:val="0"/>
      <w:spacing w:beforeLines="0" w:afterLines="0"/>
      <w:outlineLvl w:val="2"/>
    </w:p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6">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8">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4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2">
    <w:name w:val="Char3"/>
    <w:basedOn w:val="1"/>
    <w:qFormat/>
    <w:uiPriority w:val="0"/>
  </w:style>
  <w:style w:type="paragraph" w:customStyle="1" w:styleId="243">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4">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5">
    <w:name w:val="正文表标题"/>
    <w:next w:val="122"/>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8">
    <w:name w:val="样式7"/>
    <w:basedOn w:val="1"/>
    <w:qFormat/>
    <w:uiPriority w:val="0"/>
    <w:pPr>
      <w:numPr>
        <w:ilvl w:val="0"/>
        <w:numId w:val="20"/>
      </w:numPr>
    </w:pPr>
  </w:style>
  <w:style w:type="paragraph" w:customStyle="1" w:styleId="249">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0">
    <w:name w:val="二级无标题条"/>
    <w:basedOn w:val="1"/>
    <w:qFormat/>
    <w:uiPriority w:val="0"/>
    <w:pPr>
      <w:numPr>
        <w:ilvl w:val="3"/>
        <w:numId w:val="13"/>
      </w:numPr>
    </w:pPr>
  </w:style>
  <w:style w:type="paragraph" w:customStyle="1" w:styleId="25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2">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4">
    <w:name w:val="四级条标题"/>
    <w:basedOn w:val="218"/>
    <w:next w:val="122"/>
    <w:qFormat/>
    <w:uiPriority w:val="0"/>
    <w:pPr>
      <w:tabs>
        <w:tab w:val="left" w:pos="1021"/>
        <w:tab w:val="left" w:pos="1155"/>
        <w:tab w:val="clear" w:pos="945"/>
        <w:tab w:val="clear" w:pos="1080"/>
      </w:tabs>
      <w:outlineLvl w:val="5"/>
    </w:pPr>
  </w:style>
  <w:style w:type="paragraph" w:customStyle="1" w:styleId="255">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6">
    <w:name w:val="Char Char Char Char Char Char Char"/>
    <w:basedOn w:val="1"/>
    <w:qFormat/>
    <w:uiPriority w:val="0"/>
  </w:style>
  <w:style w:type="paragraph" w:customStyle="1" w:styleId="257">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8">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9">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6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1">
    <w:name w:val="四级无标题条"/>
    <w:basedOn w:val="1"/>
    <w:qFormat/>
    <w:uiPriority w:val="0"/>
    <w:pPr>
      <w:numPr>
        <w:ilvl w:val="5"/>
        <w:numId w:val="13"/>
      </w:numPr>
    </w:pPr>
  </w:style>
  <w:style w:type="paragraph" w:customStyle="1" w:styleId="26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3">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样式 Arial 首行缩进:  2 字符"/>
    <w:basedOn w:val="1"/>
    <w:qFormat/>
    <w:uiPriority w:val="0"/>
    <w:pPr>
      <w:ind w:firstLine="403" w:firstLineChars="200"/>
    </w:pPr>
  </w:style>
  <w:style w:type="paragraph" w:customStyle="1" w:styleId="2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8">
    <w:name w:val="五级无标题条"/>
    <w:basedOn w:val="1"/>
    <w:qFormat/>
    <w:uiPriority w:val="0"/>
    <w:pPr>
      <w:numPr>
        <w:ilvl w:val="6"/>
        <w:numId w:val="13"/>
      </w:numPr>
    </w:pPr>
  </w:style>
  <w:style w:type="paragraph" w:customStyle="1" w:styleId="269">
    <w:name w:val="CM17"/>
    <w:basedOn w:val="161"/>
    <w:next w:val="161"/>
    <w:qFormat/>
    <w:uiPriority w:val="0"/>
    <w:pPr>
      <w:spacing w:line="468" w:lineRule="atLeast"/>
    </w:pPr>
    <w:rPr>
      <w:rFonts w:ascii="黑体" w:eastAsia="黑体"/>
      <w:color w:val="auto"/>
    </w:rPr>
  </w:style>
  <w:style w:type="paragraph" w:customStyle="1" w:styleId="270">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1">
    <w:name w:val="附录"/>
    <w:basedOn w:val="2"/>
    <w:qFormat/>
    <w:uiPriority w:val="0"/>
    <w:pPr>
      <w:numPr>
        <w:numId w:val="0"/>
      </w:numPr>
      <w:spacing w:line="960" w:lineRule="auto"/>
      <w:ind w:firstLine="420"/>
      <w:jc w:val="center"/>
    </w:pPr>
    <w:rPr>
      <w:rFonts w:eastAsia="黑体"/>
      <w:kern w:val="2"/>
      <w:sz w:val="28"/>
    </w:rPr>
  </w:style>
  <w:style w:type="paragraph" w:customStyle="1" w:styleId="272">
    <w:name w:val="五级条标题"/>
    <w:basedOn w:val="254"/>
    <w:next w:val="122"/>
    <w:qFormat/>
    <w:uiPriority w:val="0"/>
    <w:pPr>
      <w:tabs>
        <w:tab w:val="left" w:pos="1407"/>
        <w:tab w:val="left" w:pos="1440"/>
        <w:tab w:val="clear" w:pos="1021"/>
        <w:tab w:val="clear" w:pos="1155"/>
      </w:tabs>
      <w:outlineLvl w:val="6"/>
    </w:pPr>
  </w:style>
  <w:style w:type="paragraph" w:customStyle="1" w:styleId="273">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4">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8">
    <w:name w:val="CM5"/>
    <w:basedOn w:val="161"/>
    <w:next w:val="161"/>
    <w:qFormat/>
    <w:uiPriority w:val="0"/>
    <w:pPr>
      <w:spacing w:line="471" w:lineRule="atLeast"/>
    </w:pPr>
    <w:rPr>
      <w:rFonts w:ascii="黑体" w:eastAsia="黑体"/>
      <w:color w:val="auto"/>
    </w:rPr>
  </w:style>
  <w:style w:type="paragraph" w:customStyle="1" w:styleId="279">
    <w:name w:val="Char"/>
    <w:basedOn w:val="1"/>
    <w:qFormat/>
    <w:uiPriority w:val="0"/>
  </w:style>
  <w:style w:type="paragraph" w:customStyle="1" w:styleId="2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1">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2">
    <w:name w:val="样式 首行缩进:  0 厘米 行距: 单倍行距"/>
    <w:basedOn w:val="1"/>
    <w:qFormat/>
    <w:uiPriority w:val="0"/>
    <w:pPr>
      <w:adjustRightInd w:val="0"/>
      <w:textAlignment w:val="baseline"/>
    </w:pPr>
    <w:rPr>
      <w:kern w:val="0"/>
    </w:rPr>
  </w:style>
  <w:style w:type="paragraph" w:customStyle="1" w:styleId="28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4">
    <w:name w:val="附录二级条标题"/>
    <w:basedOn w:val="233"/>
    <w:next w:val="122"/>
    <w:qFormat/>
    <w:uiPriority w:val="0"/>
    <w:pPr>
      <w:numPr>
        <w:ilvl w:val="0"/>
        <w:numId w:val="0"/>
      </w:numPr>
      <w:tabs>
        <w:tab w:val="left" w:pos="2040"/>
      </w:tabs>
      <w:ind w:left="2040" w:hanging="360"/>
      <w:outlineLvl w:val="3"/>
    </w:pPr>
  </w:style>
  <w:style w:type="paragraph" w:customStyle="1" w:styleId="285">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6">
    <w:name w:val="Char1"/>
    <w:basedOn w:val="1"/>
    <w:qFormat/>
    <w:uiPriority w:val="0"/>
  </w:style>
  <w:style w:type="paragraph" w:customStyle="1" w:styleId="287">
    <w:name w:val="前言首行"/>
    <w:basedOn w:val="1"/>
    <w:qFormat/>
    <w:uiPriority w:val="0"/>
    <w:pPr>
      <w:spacing w:after="120"/>
      <w:jc w:val="center"/>
    </w:pPr>
    <w:rPr>
      <w:rFonts w:eastAsia="黑体"/>
      <w:b/>
      <w:sz w:val="32"/>
    </w:rPr>
  </w:style>
  <w:style w:type="paragraph" w:customStyle="1" w:styleId="288">
    <w:name w:val="font7"/>
    <w:basedOn w:val="1"/>
    <w:qFormat/>
    <w:uiPriority w:val="0"/>
    <w:pPr>
      <w:widowControl/>
      <w:spacing w:before="100" w:beforeAutospacing="1" w:after="100" w:afterAutospacing="1"/>
      <w:jc w:val="left"/>
    </w:pPr>
    <w:rPr>
      <w:color w:val="000000"/>
      <w:kern w:val="0"/>
      <w:sz w:val="20"/>
    </w:rPr>
  </w:style>
  <w:style w:type="paragraph" w:customStyle="1" w:styleId="289">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1">
    <w:name w:val="Char31"/>
    <w:basedOn w:val="1"/>
    <w:qFormat/>
    <w:uiPriority w:val="0"/>
    <w:pPr>
      <w:spacing w:line="360" w:lineRule="auto"/>
    </w:pPr>
    <w:rPr>
      <w:rFonts w:ascii="Tahoma" w:hAnsi="Tahoma"/>
      <w:sz w:val="24"/>
    </w:rPr>
  </w:style>
  <w:style w:type="paragraph" w:customStyle="1" w:styleId="292">
    <w:name w:val="默认段落字体 Para Char Char Char Char"/>
    <w:basedOn w:val="1"/>
    <w:qFormat/>
    <w:uiPriority w:val="0"/>
    <w:rPr>
      <w:rFonts w:ascii="宋体" w:hAnsi="宋体"/>
      <w:b/>
      <w:color w:val="000000"/>
      <w:sz w:val="24"/>
    </w:rPr>
  </w:style>
  <w:style w:type="paragraph" w:customStyle="1" w:styleId="293">
    <w:name w:val="发布日期"/>
    <w:qFormat/>
    <w:uiPriority w:val="0"/>
    <w:rPr>
      <w:rFonts w:ascii="Times New Roman" w:hAnsi="Times New Roman" w:eastAsia="黑体" w:cs="Times New Roman"/>
      <w:sz w:val="28"/>
      <w:lang w:val="en-US" w:eastAsia="zh-CN" w:bidi="ar-SA"/>
    </w:rPr>
  </w:style>
  <w:style w:type="paragraph" w:customStyle="1" w:styleId="294">
    <w:name w:val="CM23"/>
    <w:basedOn w:val="161"/>
    <w:next w:val="161"/>
    <w:qFormat/>
    <w:uiPriority w:val="0"/>
    <w:pPr>
      <w:spacing w:line="468" w:lineRule="atLeast"/>
    </w:pPr>
    <w:rPr>
      <w:rFonts w:ascii="黑体" w:eastAsia="黑体"/>
      <w:color w:val="auto"/>
    </w:rPr>
  </w:style>
  <w:style w:type="paragraph" w:customStyle="1" w:styleId="295">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7">
    <w:name w:val="Char Char Char1 Char Char Char Char Char Char Char"/>
    <w:basedOn w:val="1"/>
    <w:qFormat/>
    <w:uiPriority w:val="0"/>
  </w:style>
  <w:style w:type="paragraph" w:customStyle="1" w:styleId="298">
    <w:name w:val="样式2"/>
    <w:basedOn w:val="3"/>
    <w:qFormat/>
    <w:uiPriority w:val="0"/>
    <w:pPr>
      <w:tabs>
        <w:tab w:val="left" w:pos="567"/>
        <w:tab w:val="left" w:pos="850"/>
        <w:tab w:val="clear" w:pos="1276"/>
      </w:tabs>
      <w:spacing w:line="960" w:lineRule="auto"/>
      <w:jc w:val="left"/>
    </w:pPr>
    <w:rPr>
      <w:b/>
      <w:sz w:val="36"/>
    </w:rPr>
  </w:style>
  <w:style w:type="paragraph" w:customStyle="1" w:styleId="299">
    <w:name w:val="数字编号列项（二级）"/>
    <w:qFormat/>
    <w:uiPriority w:val="0"/>
    <w:pPr>
      <w:jc w:val="both"/>
    </w:pPr>
    <w:rPr>
      <w:rFonts w:ascii="宋体" w:hAnsi="Times New Roman" w:eastAsia="宋体" w:cs="Times New Roman"/>
      <w:sz w:val="21"/>
      <w:lang w:val="en-US" w:eastAsia="zh-CN" w:bidi="ar-SA"/>
    </w:rPr>
  </w:style>
  <w:style w:type="paragraph" w:customStyle="1" w:styleId="300">
    <w:name w:val="Char Char9"/>
    <w:basedOn w:val="1"/>
    <w:qFormat/>
    <w:uiPriority w:val="0"/>
    <w:rPr>
      <w:rFonts w:ascii="宋体" w:hAnsi="宋体"/>
      <w:b/>
      <w:color w:val="000000"/>
      <w:sz w:val="24"/>
      <w:szCs w:val="24"/>
    </w:rPr>
  </w:style>
  <w:style w:type="character" w:customStyle="1" w:styleId="301">
    <w:name w:val="标题 6 Char"/>
    <w:link w:val="7"/>
    <w:qFormat/>
    <w:uiPriority w:val="0"/>
    <w:rPr>
      <w:rFonts w:ascii="Arial" w:hAnsi="Arial" w:eastAsia="黑体"/>
      <w:b/>
      <w:kern w:val="2"/>
      <w:sz w:val="24"/>
    </w:rPr>
  </w:style>
  <w:style w:type="character" w:customStyle="1" w:styleId="302">
    <w:name w:val="标题 7 Char"/>
    <w:link w:val="8"/>
    <w:qFormat/>
    <w:uiPriority w:val="0"/>
    <w:rPr>
      <w:b/>
      <w:kern w:val="2"/>
      <w:sz w:val="24"/>
    </w:rPr>
  </w:style>
  <w:style w:type="character" w:customStyle="1" w:styleId="303">
    <w:name w:val="标题 8 Char"/>
    <w:link w:val="9"/>
    <w:qFormat/>
    <w:uiPriority w:val="0"/>
    <w:rPr>
      <w:rFonts w:ascii="Arial" w:hAnsi="Arial" w:eastAsia="黑体"/>
      <w:kern w:val="2"/>
      <w:sz w:val="24"/>
    </w:rPr>
  </w:style>
  <w:style w:type="character" w:customStyle="1" w:styleId="304">
    <w:name w:val="标题 9 Char"/>
    <w:link w:val="10"/>
    <w:qFormat/>
    <w:uiPriority w:val="0"/>
    <w:rPr>
      <w:rFonts w:ascii="Arial" w:hAnsi="Arial" w:eastAsia="黑体"/>
      <w:kern w:val="2"/>
      <w:sz w:val="21"/>
    </w:rPr>
  </w:style>
  <w:style w:type="character" w:customStyle="1" w:styleId="305">
    <w:name w:val="正文 Char"/>
    <w:qFormat/>
    <w:uiPriority w:val="0"/>
    <w:rPr>
      <w:rFonts w:eastAsia="宋体" w:cs="宋体"/>
      <w:kern w:val="2"/>
      <w:sz w:val="21"/>
      <w:lang w:val="en-US" w:eastAsia="zh-CN" w:bidi="ar-SA"/>
    </w:rPr>
  </w:style>
  <w:style w:type="character" w:customStyle="1" w:styleId="306">
    <w:name w:val="页脚 Char1"/>
    <w:semiHidden/>
    <w:qFormat/>
    <w:uiPriority w:val="99"/>
    <w:rPr>
      <w:kern w:val="2"/>
      <w:sz w:val="18"/>
      <w:szCs w:val="18"/>
    </w:rPr>
  </w:style>
  <w:style w:type="character" w:customStyle="1" w:styleId="307">
    <w:name w:val="正文文本缩进 3 Char"/>
    <w:link w:val="66"/>
    <w:qFormat/>
    <w:uiPriority w:val="0"/>
    <w:rPr>
      <w:kern w:val="2"/>
      <w:sz w:val="16"/>
    </w:rPr>
  </w:style>
  <w:style w:type="character" w:customStyle="1" w:styleId="308">
    <w:name w:val="注释标题 Char"/>
    <w:link w:val="14"/>
    <w:qFormat/>
    <w:uiPriority w:val="0"/>
    <w:rPr>
      <w:kern w:val="2"/>
      <w:sz w:val="21"/>
    </w:rPr>
  </w:style>
  <w:style w:type="character" w:customStyle="1" w:styleId="309">
    <w:name w:val="纯文本 Char1"/>
    <w:semiHidden/>
    <w:qFormat/>
    <w:uiPriority w:val="0"/>
    <w:rPr>
      <w:rFonts w:ascii="宋体" w:hAnsi="Courier New" w:cs="Courier New"/>
      <w:kern w:val="2"/>
      <w:sz w:val="21"/>
      <w:szCs w:val="21"/>
    </w:rPr>
  </w:style>
  <w:style w:type="character" w:customStyle="1" w:styleId="310">
    <w:name w:val="页眉 Char1"/>
    <w:semiHidden/>
    <w:qFormat/>
    <w:uiPriority w:val="99"/>
    <w:rPr>
      <w:kern w:val="2"/>
      <w:sz w:val="18"/>
      <w:szCs w:val="18"/>
    </w:rPr>
  </w:style>
  <w:style w:type="character" w:customStyle="1" w:styleId="311">
    <w:name w:val="批注主题 Char"/>
    <w:link w:val="81"/>
    <w:qFormat/>
    <w:uiPriority w:val="0"/>
    <w:rPr>
      <w:b/>
      <w:kern w:val="2"/>
      <w:sz w:val="21"/>
    </w:rPr>
  </w:style>
  <w:style w:type="character" w:customStyle="1" w:styleId="312">
    <w:name w:val="正文首行缩进 2 Char"/>
    <w:link w:val="83"/>
    <w:qFormat/>
    <w:uiPriority w:val="0"/>
    <w:rPr>
      <w:kern w:val="2"/>
      <w:sz w:val="21"/>
    </w:rPr>
  </w:style>
  <w:style w:type="character" w:customStyle="1" w:styleId="313">
    <w:name w:val="HTML 地址 Char"/>
    <w:link w:val="38"/>
    <w:qFormat/>
    <w:uiPriority w:val="0"/>
    <w:rPr>
      <w:i/>
      <w:kern w:val="2"/>
      <w:sz w:val="21"/>
    </w:rPr>
  </w:style>
  <w:style w:type="character" w:customStyle="1" w:styleId="314">
    <w:name w:val="文档结构图 Char"/>
    <w:link w:val="24"/>
    <w:qFormat/>
    <w:uiPriority w:val="0"/>
    <w:rPr>
      <w:kern w:val="2"/>
      <w:sz w:val="21"/>
      <w:shd w:val="clear" w:color="auto" w:fill="000080"/>
    </w:rPr>
  </w:style>
  <w:style w:type="character" w:customStyle="1" w:styleId="315">
    <w:name w:val="正文文本 Char"/>
    <w:link w:val="31"/>
    <w:qFormat/>
    <w:uiPriority w:val="0"/>
    <w:rPr>
      <w:kern w:val="2"/>
      <w:sz w:val="21"/>
    </w:rPr>
  </w:style>
  <w:style w:type="character" w:customStyle="1" w:styleId="316">
    <w:name w:val="正文首行缩进 Char"/>
    <w:basedOn w:val="315"/>
    <w:link w:val="82"/>
    <w:qFormat/>
    <w:uiPriority w:val="0"/>
    <w:rPr>
      <w:kern w:val="2"/>
      <w:sz w:val="21"/>
    </w:rPr>
  </w:style>
  <w:style w:type="character" w:customStyle="1" w:styleId="317">
    <w:name w:val="HTML 预设格式 Char"/>
    <w:link w:val="76"/>
    <w:qFormat/>
    <w:uiPriority w:val="0"/>
    <w:rPr>
      <w:rFonts w:ascii="Courier New" w:hAnsi="Courier New"/>
      <w:kern w:val="2"/>
    </w:rPr>
  </w:style>
  <w:style w:type="character" w:customStyle="1" w:styleId="318">
    <w:name w:val="批注框文本 Char"/>
    <w:link w:val="50"/>
    <w:qFormat/>
    <w:uiPriority w:val="0"/>
    <w:rPr>
      <w:kern w:val="2"/>
      <w:sz w:val="18"/>
    </w:rPr>
  </w:style>
  <w:style w:type="character" w:customStyle="1" w:styleId="319">
    <w:name w:val="副标题 Char"/>
    <w:link w:val="60"/>
    <w:qFormat/>
    <w:uiPriority w:val="0"/>
    <w:rPr>
      <w:rFonts w:ascii="Arial" w:hAnsi="Arial"/>
      <w:b/>
      <w:kern w:val="28"/>
      <w:sz w:val="32"/>
    </w:rPr>
  </w:style>
  <w:style w:type="character" w:customStyle="1" w:styleId="320">
    <w:name w:val="正文文本缩进 2 Char"/>
    <w:link w:val="48"/>
    <w:qFormat/>
    <w:uiPriority w:val="0"/>
    <w:rPr>
      <w:kern w:val="2"/>
      <w:sz w:val="21"/>
    </w:rPr>
  </w:style>
  <w:style w:type="paragraph" w:customStyle="1" w:styleId="321">
    <w:name w:val="默认段落字体 Para Char Char Char Char Char"/>
    <w:basedOn w:val="1"/>
    <w:qFormat/>
    <w:uiPriority w:val="0"/>
    <w:rPr>
      <w:rFonts w:ascii="宋体" w:hAnsi="宋体"/>
      <w:b/>
      <w:color w:val="000000"/>
      <w:sz w:val="24"/>
      <w:szCs w:val="24"/>
    </w:rPr>
  </w:style>
  <w:style w:type="character" w:customStyle="1" w:styleId="322">
    <w:name w:val="结束语 Char"/>
    <w:link w:val="29"/>
    <w:qFormat/>
    <w:uiPriority w:val="0"/>
    <w:rPr>
      <w:kern w:val="2"/>
      <w:sz w:val="21"/>
    </w:rPr>
  </w:style>
  <w:style w:type="character" w:customStyle="1" w:styleId="323">
    <w:name w:val="标题 Char"/>
    <w:link w:val="80"/>
    <w:qFormat/>
    <w:uiPriority w:val="0"/>
    <w:rPr>
      <w:rFonts w:ascii="Arial" w:hAnsi="Arial"/>
      <w:b/>
      <w:kern w:val="2"/>
      <w:sz w:val="32"/>
    </w:rPr>
  </w:style>
  <w:style w:type="character" w:customStyle="1" w:styleId="324">
    <w:name w:val="签名 Char"/>
    <w:link w:val="54"/>
    <w:qFormat/>
    <w:uiPriority w:val="0"/>
    <w:rPr>
      <w:kern w:val="2"/>
      <w:sz w:val="21"/>
    </w:rPr>
  </w:style>
  <w:style w:type="paragraph" w:customStyle="1" w:styleId="325">
    <w:name w:val="样式 首行缩进:  0 厘米 行距: 单倍行距 Char"/>
    <w:basedOn w:val="1"/>
    <w:qFormat/>
    <w:uiPriority w:val="0"/>
    <w:pPr>
      <w:adjustRightInd w:val="0"/>
      <w:textAlignment w:val="baseline"/>
    </w:pPr>
    <w:rPr>
      <w:kern w:val="0"/>
      <w:szCs w:val="21"/>
    </w:rPr>
  </w:style>
  <w:style w:type="character" w:customStyle="1" w:styleId="326">
    <w:name w:val="信息标题 Char"/>
    <w:link w:val="75"/>
    <w:qFormat/>
    <w:uiPriority w:val="0"/>
    <w:rPr>
      <w:rFonts w:ascii="Arial" w:hAnsi="Arial"/>
      <w:kern w:val="2"/>
      <w:sz w:val="24"/>
      <w:shd w:val="pct20" w:color="auto" w:fill="auto"/>
    </w:rPr>
  </w:style>
  <w:style w:type="character" w:customStyle="1" w:styleId="327">
    <w:name w:val="电子邮件签名 Char"/>
    <w:link w:val="17"/>
    <w:qFormat/>
    <w:uiPriority w:val="0"/>
    <w:rPr>
      <w:kern w:val="2"/>
      <w:sz w:val="21"/>
    </w:rPr>
  </w:style>
  <w:style w:type="character" w:customStyle="1" w:styleId="328">
    <w:name w:val="日期 Char"/>
    <w:link w:val="47"/>
    <w:qFormat/>
    <w:uiPriority w:val="0"/>
    <w:rPr>
      <w:kern w:val="2"/>
      <w:sz w:val="21"/>
    </w:rPr>
  </w:style>
  <w:style w:type="character" w:customStyle="1" w:styleId="329">
    <w:name w:val="称呼 Char"/>
    <w:link w:val="27"/>
    <w:qFormat/>
    <w:uiPriority w:val="0"/>
    <w:rPr>
      <w:kern w:val="2"/>
      <w:sz w:val="21"/>
    </w:rPr>
  </w:style>
  <w:style w:type="character" w:customStyle="1" w:styleId="330">
    <w:name w:val="正文文本 2 Char"/>
    <w:link w:val="72"/>
    <w:qFormat/>
    <w:uiPriority w:val="0"/>
    <w:rPr>
      <w:kern w:val="2"/>
      <w:sz w:val="21"/>
    </w:rPr>
  </w:style>
  <w:style w:type="character" w:customStyle="1" w:styleId="331">
    <w:name w:val="正文文本 3 Char"/>
    <w:link w:val="28"/>
    <w:qFormat/>
    <w:uiPriority w:val="0"/>
    <w:rPr>
      <w:kern w:val="2"/>
      <w:sz w:val="16"/>
    </w:rPr>
  </w:style>
  <w:style w:type="paragraph" w:customStyle="1" w:styleId="332">
    <w:name w:val="TOC Heading"/>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33">
    <w:name w:val="font8"/>
    <w:basedOn w:val="1"/>
    <w:qFormat/>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3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335">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36">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337">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338">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40">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1">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2">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34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8">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2">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3">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6">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7">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8">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4">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numbering" Target="numbering.xml"/><Relationship Id="rId21" Type="http://schemas.openxmlformats.org/officeDocument/2006/relationships/oleObject" Target="embeddings/oleObject5.bin"/><Relationship Id="rId20" Type="http://schemas.openxmlformats.org/officeDocument/2006/relationships/oleObject" Target="embeddings/oleObject4.bin"/><Relationship Id="rId2" Type="http://schemas.openxmlformats.org/officeDocument/2006/relationships/settings" Target="settings.xml"/><Relationship Id="rId19" Type="http://schemas.openxmlformats.org/officeDocument/2006/relationships/oleObject" Target="embeddings/oleObject3.bin"/><Relationship Id="rId18" Type="http://schemas.openxmlformats.org/officeDocument/2006/relationships/image" Target="media/image3.wmf"/><Relationship Id="rId17" Type="http://schemas.openxmlformats.org/officeDocument/2006/relationships/oleObject" Target="embeddings/oleObject2.bin"/><Relationship Id="rId16" Type="http://schemas.openxmlformats.org/officeDocument/2006/relationships/image" Target="media/image2.wmf"/><Relationship Id="rId15" Type="http://schemas.openxmlformats.org/officeDocument/2006/relationships/oleObject" Target="embeddings/oleObject1.bin"/><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D179E57-56B5-446C-B2BA-8CC316396808}">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11</Pages>
  <Words>1000</Words>
  <Characters>5702</Characters>
  <Lines>47</Lines>
  <Paragraphs>13</Paragraphs>
  <TotalTime>1</TotalTime>
  <ScaleCrop>false</ScaleCrop>
  <LinksUpToDate>false</LinksUpToDate>
  <CharactersWithSpaces>6689</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2017-09-29T19:31:00Z</dcterms:created>
  <dc:creator>Jason.Ding Accenture</dc:creator>
  <cp:lastModifiedBy>XCAD~panlijuan.hc</cp:lastModifiedBy>
  <cp:lastPrinted>2014-09-16T16:43:00Z</cp:lastPrinted>
  <dcterms:modified xsi:type="dcterms:W3CDTF">2026-09-17T16:23:47Z</dcterms:modified>
  <dc:title>（2009年版）</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状态">
    <vt:lpwstr>xxx</vt:lpwstr>
  </property>
  <property fmtid="{D5CDD505-2E9C-101B-9397-08002B2CF9AE}" pid="4" name="ICV">
    <vt:lpwstr>392D139CFD004ABE83CC59808BA49DA0</vt:lpwstr>
  </property>
</Properties>
</file>