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_GB2312" w:eastAsia="仿宋_GB2312"/>
          <w:b/>
          <w:sz w:val="32"/>
          <w:szCs w:val="32"/>
        </w:rPr>
      </w:pPr>
      <w:r>
        <w:rPr>
          <w:rFonts w:hint="eastAsia"/>
          <w:b/>
          <w:sz w:val="44"/>
          <w:szCs w:val="44"/>
          <w:lang w:eastAsia="zh-CN"/>
        </w:rPr>
        <w:t>滚动轴承</w:t>
      </w:r>
      <w:r>
        <w:rPr>
          <w:rFonts w:hint="eastAsia"/>
          <w:b/>
          <w:sz w:val="44"/>
          <w:szCs w:val="44"/>
        </w:rPr>
        <w:t>技术规范书</w:t>
      </w:r>
    </w:p>
    <w:p>
      <w:pPr>
        <w:ind w:firstLine="316" w:firstLineChars="150"/>
        <w:rPr>
          <w:rFonts w:ascii="宋体" w:hAnsi="宋体"/>
          <w:b/>
          <w:bCs/>
        </w:rPr>
      </w:pPr>
      <w:r>
        <w:rPr>
          <w:rFonts w:hint="eastAsia" w:ascii="宋体" w:hAnsi="宋体"/>
          <w:b/>
          <w:bCs/>
        </w:rPr>
        <w:t>一、总则</w:t>
      </w:r>
    </w:p>
    <w:p>
      <w:pPr>
        <w:pStyle w:val="4"/>
        <w:snapToGrid w:val="0"/>
        <w:ind w:firstLine="480" w:firstLineChars="200"/>
        <w:jc w:val="both"/>
        <w:rPr>
          <w:rFonts w:hint="eastAsia" w:hAnsi="Times New Roman" w:cs="Times New Roman"/>
          <w:b w:val="0"/>
          <w:bCs w:val="0"/>
          <w:sz w:val="24"/>
          <w:szCs w:val="24"/>
        </w:rPr>
      </w:pPr>
      <w:r>
        <w:rPr>
          <w:rFonts w:hint="eastAsia" w:hAnsi="Times New Roman" w:cs="Times New Roman"/>
          <w:b w:val="0"/>
          <w:bCs w:val="0"/>
          <w:sz w:val="24"/>
          <w:szCs w:val="24"/>
        </w:rPr>
        <w:t>1、本规范书适用于</w:t>
      </w:r>
      <w:r>
        <w:rPr>
          <w:rFonts w:hint="eastAsia" w:hAnsi="Times New Roman" w:cs="Times New Roman"/>
          <w:b w:val="0"/>
          <w:bCs w:val="0"/>
          <w:sz w:val="24"/>
          <w:szCs w:val="24"/>
          <w:lang w:eastAsia="zh-CN"/>
        </w:rPr>
        <w:t>滚动轴承的</w:t>
      </w:r>
      <w:r>
        <w:rPr>
          <w:rFonts w:hint="eastAsia" w:hAnsi="Times New Roman" w:cs="Times New Roman"/>
          <w:b w:val="0"/>
          <w:bCs w:val="0"/>
          <w:sz w:val="24"/>
          <w:szCs w:val="24"/>
        </w:rPr>
        <w:t>结构、性能等方面的技术要求。</w:t>
      </w:r>
    </w:p>
    <w:p>
      <w:pPr>
        <w:pStyle w:val="9"/>
        <w:spacing w:before="156" w:beforeLines="50" w:after="156" w:afterLines="50" w:line="440" w:lineRule="exact"/>
        <w:ind w:firstLine="540" w:firstLineChars="224"/>
        <w:rPr>
          <w:rFonts w:hint="eastAsia" w:hAnsi="宋体"/>
          <w:b/>
          <w:sz w:val="24"/>
          <w:szCs w:val="24"/>
        </w:rPr>
      </w:pPr>
      <w:r>
        <w:rPr>
          <w:rFonts w:hint="eastAsia" w:hAnsi="宋体"/>
          <w:b/>
          <w:sz w:val="24"/>
          <w:szCs w:val="24"/>
        </w:rPr>
        <w:t>2 规范性引用文件</w:t>
      </w:r>
    </w:p>
    <w:p>
      <w:pPr>
        <w:ind w:firstLine="480" w:firstLineChars="200"/>
        <w:rPr>
          <w:rFonts w:hint="default" w:ascii="宋体" w:hAnsi="宋体"/>
          <w:b/>
          <w:kern w:val="0"/>
          <w:sz w:val="24"/>
          <w:lang w:val="en-US"/>
        </w:rPr>
      </w:pPr>
      <w:r>
        <w:rPr>
          <w:rFonts w:hint="eastAsia" w:ascii="宋体" w:hAnsi="宋体"/>
          <w:b w:val="0"/>
          <w:bCs/>
          <w:kern w:val="0"/>
          <w:sz w:val="24"/>
          <w:lang w:val="en-US" w:eastAsia="zh-CN"/>
        </w:rPr>
        <w:t>符合</w:t>
      </w:r>
      <w:r>
        <w:rPr>
          <w:rFonts w:hint="eastAsia" w:hAnsi="Times New Roman" w:cs="Times New Roman"/>
          <w:b w:val="0"/>
          <w:bCs w:val="0"/>
          <w:sz w:val="24"/>
          <w:szCs w:val="24"/>
          <w:lang w:eastAsia="zh-CN"/>
        </w:rPr>
        <w:t>滚动轴承</w:t>
      </w:r>
      <w:r>
        <w:rPr>
          <w:rFonts w:hint="eastAsia" w:ascii="宋体" w:hAnsi="宋体"/>
          <w:b w:val="0"/>
          <w:bCs/>
          <w:kern w:val="0"/>
          <w:sz w:val="24"/>
          <w:lang w:val="en-US" w:eastAsia="zh-CN"/>
        </w:rPr>
        <w:t>国家、行业标准。</w:t>
      </w:r>
    </w:p>
    <w:p>
      <w:pPr>
        <w:ind w:firstLine="482" w:firstLineChars="200"/>
        <w:rPr>
          <w:rFonts w:hint="eastAsia" w:ascii="宋体" w:hAnsi="宋体"/>
          <w:b/>
          <w:kern w:val="0"/>
          <w:sz w:val="24"/>
        </w:rPr>
      </w:pPr>
    </w:p>
    <w:p>
      <w:pPr>
        <w:spacing w:line="360" w:lineRule="auto"/>
        <w:ind w:firstLine="482" w:firstLineChars="200"/>
        <w:rPr>
          <w:rFonts w:hint="eastAsia" w:ascii="宋体" w:hAnsi="宋体"/>
          <w:b/>
          <w:kern w:val="0"/>
          <w:sz w:val="24"/>
        </w:rPr>
      </w:pPr>
      <w:r>
        <w:rPr>
          <w:rFonts w:hint="eastAsia" w:ascii="宋体" w:hAnsi="宋体"/>
          <w:b/>
          <w:kern w:val="0"/>
          <w:sz w:val="24"/>
        </w:rPr>
        <w:t>3、适用环境工作条件</w:t>
      </w:r>
    </w:p>
    <w:p>
      <w:pPr>
        <w:spacing w:line="360" w:lineRule="auto"/>
        <w:ind w:firstLine="550" w:firstLineChars="250"/>
        <w:rPr>
          <w:rFonts w:hint="eastAsia" w:ascii="ˎ̥" w:hAnsi="ˎ̥"/>
          <w:sz w:val="22"/>
          <w:szCs w:val="22"/>
        </w:rPr>
      </w:pPr>
      <w:r>
        <w:rPr>
          <w:rFonts w:hint="eastAsia" w:ascii="ˎ̥" w:hAnsi="ˎ̥"/>
          <w:sz w:val="22"/>
          <w:szCs w:val="22"/>
        </w:rPr>
        <w:t>环境温度-5℃－+</w:t>
      </w:r>
      <w:r>
        <w:rPr>
          <w:rFonts w:hint="eastAsia" w:ascii="ˎ̥" w:hAnsi="ˎ̥"/>
          <w:sz w:val="22"/>
          <w:szCs w:val="22"/>
          <w:lang w:val="en-US" w:eastAsia="zh-CN"/>
        </w:rPr>
        <w:t>60</w:t>
      </w:r>
      <w:r>
        <w:rPr>
          <w:rFonts w:hint="eastAsia" w:ascii="ˎ̥" w:hAnsi="ˎ̥"/>
          <w:sz w:val="22"/>
          <w:szCs w:val="22"/>
        </w:rPr>
        <w:t>℃，相对湿度90% 。</w:t>
      </w:r>
    </w:p>
    <w:p>
      <w:pPr>
        <w:spacing w:line="360" w:lineRule="auto"/>
        <w:ind w:firstLine="422" w:firstLineChars="200"/>
        <w:rPr>
          <w:rFonts w:hint="eastAsia" w:ascii="宋体" w:hAnsi="宋体"/>
          <w:b/>
          <w:bCs/>
        </w:rPr>
      </w:pPr>
    </w:p>
    <w:p>
      <w:pPr>
        <w:spacing w:line="240" w:lineRule="atLeast"/>
        <w:ind w:firstLine="482" w:firstLineChars="200"/>
        <w:rPr>
          <w:rFonts w:hint="eastAsia" w:ascii="宋体" w:hAnsi="宋体"/>
          <w:b/>
          <w:kern w:val="0"/>
          <w:sz w:val="24"/>
        </w:rPr>
      </w:pPr>
      <w:r>
        <w:rPr>
          <w:rFonts w:hint="eastAsia" w:ascii="宋体" w:hAnsi="宋体"/>
          <w:b/>
          <w:kern w:val="0"/>
          <w:sz w:val="24"/>
        </w:rPr>
        <w:t>二．使用场合、技术要求</w:t>
      </w:r>
    </w:p>
    <w:p>
      <w:pPr>
        <w:spacing w:line="400" w:lineRule="exact"/>
        <w:ind w:firstLine="511" w:firstLineChars="213"/>
        <w:rPr>
          <w:rFonts w:hint="eastAsia" w:ascii="宋体" w:hAnsi="宋体"/>
          <w:sz w:val="24"/>
          <w:lang w:eastAsia="zh-CN"/>
        </w:rPr>
      </w:pPr>
      <w:r>
        <w:rPr>
          <w:rFonts w:hint="eastAsia" w:ascii="宋体" w:hAnsi="宋体"/>
          <w:sz w:val="24"/>
        </w:rPr>
        <w:t>1、使用场合：</w:t>
      </w:r>
      <w:r>
        <w:rPr>
          <w:rFonts w:hint="eastAsia" w:ascii="宋体" w:hAnsi="宋体"/>
          <w:sz w:val="24"/>
          <w:lang w:eastAsia="zh-CN"/>
        </w:rPr>
        <w:t>集水井排水泵轴承配件。</w:t>
      </w:r>
    </w:p>
    <w:p>
      <w:pPr>
        <w:spacing w:line="400" w:lineRule="exact"/>
        <w:ind w:firstLine="511" w:firstLineChars="213"/>
        <w:rPr>
          <w:rFonts w:hint="eastAsia" w:ascii="宋体" w:hAnsi="宋体"/>
          <w:sz w:val="24"/>
          <w:lang w:eastAsia="zh-CN"/>
        </w:rPr>
      </w:pPr>
    </w:p>
    <w:p>
      <w:pPr>
        <w:numPr>
          <w:ilvl w:val="0"/>
          <w:numId w:val="1"/>
        </w:numPr>
        <w:ind w:firstLine="506" w:firstLineChars="211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产品主要参数</w:t>
      </w:r>
    </w:p>
    <w:p>
      <w:pPr>
        <w:numPr>
          <w:ilvl w:val="0"/>
          <w:numId w:val="0"/>
        </w:numPr>
        <w:rPr>
          <w:rFonts w:hint="eastAsia" w:ascii="宋体" w:hAnsi="宋体"/>
          <w:sz w:val="24"/>
          <w:lang w:val="en-US" w:eastAsia="zh-CN"/>
        </w:rPr>
      </w:pPr>
    </w:p>
    <w:p>
      <w:pPr>
        <w:ind w:firstLine="480" w:firstLineChars="200"/>
        <w:rPr>
          <w:rFonts w:hint="default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产品型号：6307 ，内径35mm，外径80mm，厚21mm</w:t>
      </w:r>
    </w:p>
    <w:p>
      <w:pPr>
        <w:ind w:firstLine="506" w:firstLineChars="211"/>
        <w:rPr>
          <w:rFonts w:hint="default" w:ascii="宋体" w:hAnsi="宋体"/>
          <w:sz w:val="24"/>
          <w:lang w:val="en-US" w:eastAsia="zh-CN"/>
        </w:rPr>
      </w:pPr>
    </w:p>
    <w:p>
      <w:pPr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 xml:space="preserve">  </w:t>
      </w:r>
    </w:p>
    <w:p>
      <w:pPr>
        <w:ind w:firstLine="480" w:firstLineChars="200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产品要求：</w:t>
      </w:r>
    </w:p>
    <w:p>
      <w:pPr>
        <w:spacing w:line="360" w:lineRule="auto"/>
        <w:ind w:firstLine="506" w:firstLineChars="211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带密封圈,全新未使用无锈蚀产品，各零件小间隙，手摇内圈无松动、噪音小、耐高温、耐腐蚀</w:t>
      </w:r>
    </w:p>
    <w:p>
      <w:pPr>
        <w:ind w:firstLine="466" w:firstLineChars="211"/>
        <w:rPr>
          <w:rFonts w:hint="eastAsia" w:ascii="ˎ̥" w:hAnsi="ˎ̥"/>
          <w:b/>
          <w:sz w:val="22"/>
          <w:szCs w:val="22"/>
        </w:rPr>
      </w:pPr>
    </w:p>
    <w:p>
      <w:pPr>
        <w:ind w:firstLine="466" w:firstLineChars="211"/>
        <w:rPr>
          <w:rFonts w:hint="eastAsia" w:ascii="ˎ̥" w:hAnsi="ˎ̥"/>
          <w:b/>
          <w:sz w:val="22"/>
          <w:szCs w:val="22"/>
        </w:rPr>
      </w:pPr>
      <w:r>
        <w:rPr>
          <w:rFonts w:hint="eastAsia" w:ascii="ˎ̥" w:hAnsi="ˎ̥"/>
          <w:b/>
          <w:sz w:val="22"/>
          <w:szCs w:val="22"/>
        </w:rPr>
        <w:t>三、供货范围</w:t>
      </w:r>
    </w:p>
    <w:p>
      <w:pPr>
        <w:widowControl w:val="0"/>
        <w:numPr>
          <w:ilvl w:val="0"/>
          <w:numId w:val="0"/>
        </w:numPr>
        <w:spacing w:line="360" w:lineRule="auto"/>
        <w:ind w:firstLine="240" w:firstLineChars="100"/>
        <w:jc w:val="both"/>
        <w:rPr>
          <w:rFonts w:hint="eastAsia" w:ascii="ˎ̥" w:hAnsi="ˎ̥"/>
          <w:b/>
          <w:sz w:val="22"/>
          <w:szCs w:val="22"/>
        </w:rPr>
      </w:pPr>
      <w:r>
        <w:rPr>
          <w:rFonts w:hint="eastAsia" w:ascii="ˎ̥" w:hAnsi="ˎ̥"/>
          <w:b w:val="0"/>
          <w:bCs/>
          <w:sz w:val="24"/>
          <w:szCs w:val="24"/>
          <w:lang w:val="en-US" w:eastAsia="zh-CN"/>
        </w:rPr>
        <w:t>项目名称：</w:t>
      </w:r>
      <w:r>
        <w:rPr>
          <w:rFonts w:hint="eastAsia" w:ascii="ˎ̥" w:hAnsi="ˎ̥" w:cs="Times New Roman"/>
          <w:b w:val="0"/>
          <w:bCs/>
          <w:sz w:val="24"/>
          <w:szCs w:val="24"/>
          <w:lang w:val="en-US" w:eastAsia="zh-CN"/>
        </w:rPr>
        <w:t>2026年河池金城江供电局生产材料购置项目</w:t>
      </w:r>
    </w:p>
    <w:tbl>
      <w:tblPr>
        <w:tblStyle w:val="7"/>
        <w:tblW w:w="9155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3"/>
        <w:gridCol w:w="1752"/>
        <w:gridCol w:w="864"/>
        <w:gridCol w:w="912"/>
        <w:gridCol w:w="346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2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名称</w:t>
            </w:r>
          </w:p>
        </w:tc>
        <w:tc>
          <w:tcPr>
            <w:tcW w:w="17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规 格</w:t>
            </w:r>
          </w:p>
        </w:tc>
        <w:tc>
          <w:tcPr>
            <w:tcW w:w="8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单位</w:t>
            </w:r>
          </w:p>
        </w:tc>
        <w:tc>
          <w:tcPr>
            <w:tcW w:w="9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数量</w:t>
            </w:r>
          </w:p>
        </w:tc>
        <w:tc>
          <w:tcPr>
            <w:tcW w:w="34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备  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5" w:hRule="atLeast"/>
        </w:trPr>
        <w:tc>
          <w:tcPr>
            <w:tcW w:w="21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滚动轴承</w:t>
            </w:r>
          </w:p>
        </w:tc>
        <w:tc>
          <w:tcPr>
            <w:tcW w:w="17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bookmarkStart w:id="8" w:name="_GoBack"/>
            <w:bookmarkEnd w:id="8"/>
            <w:r>
              <w:rPr>
                <w:rFonts w:hint="eastAsia" w:ascii="宋体" w:hAnsi="宋体"/>
                <w:sz w:val="24"/>
                <w:lang w:val="en-US" w:eastAsia="zh-CN"/>
              </w:rPr>
              <w:t xml:space="preserve">6307 </w:t>
            </w:r>
          </w:p>
        </w:tc>
        <w:tc>
          <w:tcPr>
            <w:tcW w:w="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val="en-US" w:eastAsia="zh-CN"/>
              </w:rPr>
              <w:t>个</w:t>
            </w:r>
          </w:p>
        </w:tc>
        <w:tc>
          <w:tcPr>
            <w:tcW w:w="9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val="en-US" w:eastAsia="zh-CN"/>
              </w:rPr>
              <w:t>20</w:t>
            </w:r>
          </w:p>
        </w:tc>
        <w:tc>
          <w:tcPr>
            <w:tcW w:w="34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506" w:firstLineChars="211"/>
              <w:jc w:val="left"/>
              <w:rPr>
                <w:rFonts w:ascii="宋体" w:hAnsi="宋体" w:cs="宋体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附厂家技术说明书等</w:t>
            </w:r>
          </w:p>
        </w:tc>
      </w:tr>
    </w:tbl>
    <w:p>
      <w:pPr>
        <w:ind w:firstLine="466" w:firstLineChars="211"/>
        <w:rPr>
          <w:rFonts w:hint="eastAsia" w:ascii="ˎ̥" w:hAnsi="ˎ̥"/>
          <w:b/>
          <w:sz w:val="22"/>
          <w:szCs w:val="22"/>
        </w:rPr>
      </w:pPr>
    </w:p>
    <w:p>
      <w:pPr>
        <w:pStyle w:val="3"/>
        <w:keepNext w:val="0"/>
        <w:keepLines w:val="0"/>
        <w:numPr>
          <w:ilvl w:val="0"/>
          <w:numId w:val="0"/>
        </w:numPr>
        <w:snapToGrid w:val="0"/>
        <w:spacing w:line="324" w:lineRule="auto"/>
        <w:ind w:firstLine="482" w:firstLineChars="200"/>
        <w:rPr>
          <w:rFonts w:hint="eastAsia" w:hAnsi="Arial"/>
          <w:b/>
          <w:bCs/>
          <w:color w:val="auto"/>
          <w:kern w:val="2"/>
          <w:sz w:val="24"/>
          <w:szCs w:val="24"/>
          <w:lang w:val="en-US" w:eastAsia="zh-CN" w:bidi="ar-SA"/>
        </w:rPr>
      </w:pPr>
      <w:bookmarkStart w:id="0" w:name="_Toc427826504"/>
      <w:bookmarkStart w:id="1" w:name="_Toc431377071"/>
      <w:r>
        <w:rPr>
          <w:rFonts w:hint="eastAsia" w:hAnsi="Arial"/>
          <w:b/>
          <w:bCs/>
          <w:color w:val="auto"/>
          <w:kern w:val="2"/>
          <w:sz w:val="24"/>
          <w:szCs w:val="24"/>
          <w:lang w:val="en-US" w:eastAsia="zh-CN" w:bidi="ar-SA"/>
        </w:rPr>
        <w:t xml:space="preserve">四、 </w:t>
      </w:r>
      <w:bookmarkEnd w:id="0"/>
      <w:bookmarkEnd w:id="1"/>
      <w:bookmarkStart w:id="2" w:name="_Toc431377084"/>
      <w:bookmarkStart w:id="3" w:name="_Toc427826507"/>
      <w:r>
        <w:rPr>
          <w:rFonts w:hint="eastAsia" w:hAnsi="Arial"/>
          <w:b/>
          <w:bCs/>
          <w:color w:val="auto"/>
          <w:kern w:val="2"/>
          <w:sz w:val="24"/>
          <w:szCs w:val="24"/>
          <w:lang w:val="en-US" w:eastAsia="zh-CN" w:bidi="ar-SA"/>
        </w:rPr>
        <w:t>包装、运输</w:t>
      </w:r>
      <w:bookmarkEnd w:id="2"/>
      <w:bookmarkEnd w:id="3"/>
    </w:p>
    <w:p>
      <w:pPr>
        <w:pStyle w:val="10"/>
        <w:keepNext w:val="0"/>
        <w:keepLines w:val="0"/>
        <w:numPr>
          <w:ilvl w:val="0"/>
          <w:numId w:val="0"/>
        </w:numPr>
        <w:snapToGrid w:val="0"/>
        <w:spacing w:line="360" w:lineRule="auto"/>
        <w:ind w:firstLine="480" w:firstLineChars="200"/>
        <w:rPr>
          <w:rFonts w:hint="eastAsia" w:hAnsi="宋体"/>
          <w:color w:val="auto"/>
          <w:sz w:val="24"/>
          <w:szCs w:val="24"/>
        </w:rPr>
      </w:pPr>
      <w:bookmarkStart w:id="4" w:name="_Toc431340519"/>
      <w:bookmarkStart w:id="5" w:name="_Toc431377085"/>
      <w:r>
        <w:rPr>
          <w:rFonts w:hint="eastAsia"/>
          <w:color w:val="auto"/>
          <w:sz w:val="24"/>
          <w:szCs w:val="24"/>
          <w:lang w:val="en-US" w:eastAsia="zh-CN"/>
        </w:rPr>
        <w:t>1、</w:t>
      </w:r>
      <w:r>
        <w:rPr>
          <w:rFonts w:hint="eastAsia"/>
          <w:color w:val="auto"/>
          <w:sz w:val="24"/>
          <w:szCs w:val="24"/>
          <w:lang w:eastAsia="zh-CN"/>
        </w:rPr>
        <w:t>所购物资</w:t>
      </w:r>
      <w:r>
        <w:rPr>
          <w:rFonts w:hint="eastAsia" w:hAnsi="宋体"/>
          <w:color w:val="auto"/>
          <w:sz w:val="24"/>
          <w:szCs w:val="24"/>
        </w:rPr>
        <w:t>包装，</w:t>
      </w:r>
      <w:r>
        <w:rPr>
          <w:rFonts w:hint="eastAsia"/>
          <w:color w:val="auto"/>
          <w:sz w:val="24"/>
          <w:szCs w:val="24"/>
          <w:lang w:eastAsia="zh-CN"/>
        </w:rPr>
        <w:t>需达到防止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物流搬运卸货</w:t>
      </w:r>
      <w:r>
        <w:rPr>
          <w:rFonts w:hint="eastAsia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不当</w:t>
      </w:r>
      <w:r>
        <w:rPr>
          <w:rFonts w:hint="eastAsia" w:ascii="宋体" w:hAnsi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造成变形</w:t>
      </w:r>
      <w:r>
        <w:rPr>
          <w:rFonts w:hint="eastAsia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，</w:t>
      </w:r>
      <w:r>
        <w:rPr>
          <w:rFonts w:hint="eastAsia" w:hAnsi="宋体"/>
          <w:color w:val="auto"/>
          <w:sz w:val="24"/>
          <w:szCs w:val="24"/>
        </w:rPr>
        <w:t>防止</w:t>
      </w:r>
      <w:r>
        <w:rPr>
          <w:rFonts w:hint="eastAsia" w:hAnsi="宋体"/>
          <w:color w:val="auto"/>
          <w:sz w:val="24"/>
          <w:szCs w:val="24"/>
          <w:lang w:eastAsia="zh-CN"/>
        </w:rPr>
        <w:t>受损</w:t>
      </w:r>
      <w:r>
        <w:rPr>
          <w:rFonts w:hint="eastAsia" w:hAnsi="宋体"/>
          <w:color w:val="auto"/>
          <w:sz w:val="24"/>
          <w:szCs w:val="24"/>
          <w:lang w:val="en-US" w:eastAsia="zh-CN"/>
        </w:rPr>
        <w:t>、</w:t>
      </w:r>
      <w:r>
        <w:rPr>
          <w:rFonts w:hint="eastAsia" w:hAnsi="宋体"/>
          <w:color w:val="auto"/>
          <w:sz w:val="24"/>
          <w:szCs w:val="24"/>
        </w:rPr>
        <w:t>受潮，保证</w:t>
      </w:r>
      <w:r>
        <w:rPr>
          <w:rFonts w:hint="eastAsia"/>
          <w:color w:val="auto"/>
          <w:sz w:val="24"/>
          <w:szCs w:val="24"/>
          <w:lang w:eastAsia="zh-CN"/>
        </w:rPr>
        <w:t>本次</w:t>
      </w:r>
      <w:r>
        <w:rPr>
          <w:rFonts w:hint="eastAsia" w:hAnsi="宋体"/>
          <w:color w:val="auto"/>
          <w:sz w:val="24"/>
          <w:szCs w:val="24"/>
          <w:lang w:eastAsia="zh-CN"/>
        </w:rPr>
        <w:t>货物</w:t>
      </w:r>
      <w:r>
        <w:rPr>
          <w:rFonts w:hint="eastAsia" w:hAnsi="宋体"/>
          <w:color w:val="auto"/>
          <w:sz w:val="24"/>
          <w:szCs w:val="24"/>
        </w:rPr>
        <w:t>及其资料完好无损</w:t>
      </w:r>
      <w:r>
        <w:rPr>
          <w:rFonts w:hint="eastAsia" w:hAnsi="宋体"/>
          <w:color w:val="auto"/>
          <w:sz w:val="24"/>
          <w:szCs w:val="24"/>
          <w:lang w:eastAsia="zh-CN"/>
        </w:rPr>
        <w:t>到货现场</w:t>
      </w:r>
      <w:r>
        <w:rPr>
          <w:rFonts w:hint="eastAsia" w:hAnsi="宋体"/>
          <w:color w:val="auto"/>
          <w:sz w:val="24"/>
          <w:szCs w:val="24"/>
        </w:rPr>
        <w:t>。</w:t>
      </w:r>
      <w:bookmarkEnd w:id="4"/>
      <w:bookmarkEnd w:id="5"/>
    </w:p>
    <w:p>
      <w:pPr>
        <w:spacing w:line="360" w:lineRule="auto"/>
        <w:ind w:firstLine="506" w:firstLineChars="211"/>
        <w:rPr>
          <w:rFonts w:hint="eastAsia"/>
          <w:color w:val="auto"/>
          <w:sz w:val="24"/>
          <w:szCs w:val="24"/>
          <w:lang w:eastAsia="zh-CN"/>
        </w:rPr>
      </w:pPr>
      <w:bookmarkStart w:id="6" w:name="_Toc431377086"/>
      <w:bookmarkStart w:id="7" w:name="_Toc431340520"/>
      <w:r>
        <w:rPr>
          <w:rFonts w:hint="eastAsia"/>
          <w:color w:val="auto"/>
          <w:sz w:val="24"/>
          <w:szCs w:val="24"/>
          <w:lang w:val="en-US" w:eastAsia="zh-CN"/>
        </w:rPr>
        <w:t>2、</w:t>
      </w:r>
      <w:r>
        <w:rPr>
          <w:rFonts w:hint="eastAsia" w:hAnsi="宋体"/>
          <w:color w:val="auto"/>
          <w:sz w:val="24"/>
          <w:szCs w:val="24"/>
        </w:rPr>
        <w:t>交付的设备</w:t>
      </w:r>
      <w:r>
        <w:rPr>
          <w:rFonts w:hint="eastAsia" w:hAnsi="宋体"/>
          <w:color w:val="auto"/>
          <w:sz w:val="24"/>
          <w:szCs w:val="24"/>
          <w:lang w:eastAsia="zh-CN"/>
        </w:rPr>
        <w:t>货物</w:t>
      </w:r>
      <w:r>
        <w:rPr>
          <w:rFonts w:hint="eastAsia" w:hAnsi="宋体"/>
          <w:color w:val="auto"/>
          <w:sz w:val="24"/>
          <w:szCs w:val="24"/>
        </w:rPr>
        <w:t>应符合相关包装储运指示标志的规定，按照国家有关部门最新的规定进行包装，以便合同货物在没有任何损坏和腐蚀的情况下安全地运抵合同货物</w:t>
      </w:r>
      <w:r>
        <w:rPr>
          <w:rFonts w:hint="eastAsia"/>
          <w:color w:val="auto"/>
          <w:sz w:val="24"/>
          <w:szCs w:val="24"/>
          <w:lang w:eastAsia="zh-CN"/>
        </w:rPr>
        <w:t>到货</w:t>
      </w:r>
      <w:r>
        <w:rPr>
          <w:rFonts w:hint="eastAsia" w:hAnsi="宋体"/>
          <w:color w:val="auto"/>
          <w:sz w:val="24"/>
          <w:szCs w:val="24"/>
        </w:rPr>
        <w:t>现场</w:t>
      </w:r>
      <w:r>
        <w:rPr>
          <w:rFonts w:hint="eastAsia"/>
          <w:color w:val="auto"/>
          <w:sz w:val="24"/>
          <w:szCs w:val="24"/>
          <w:lang w:eastAsia="zh-CN"/>
        </w:rPr>
        <w:t>，到货现场</w:t>
      </w:r>
      <w:r>
        <w:rPr>
          <w:rFonts w:hint="eastAsia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不</w:t>
      </w:r>
      <w:r>
        <w:rPr>
          <w:rFonts w:hint="eastAsia" w:ascii="宋体" w:hAnsi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变形</w:t>
      </w:r>
      <w:r>
        <w:rPr>
          <w:rFonts w:hint="eastAsia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，</w:t>
      </w:r>
      <w:r>
        <w:rPr>
          <w:rFonts w:hint="eastAsia"/>
          <w:color w:val="auto"/>
          <w:sz w:val="24"/>
          <w:szCs w:val="24"/>
          <w:lang w:eastAsia="zh-CN"/>
        </w:rPr>
        <w:t>不</w:t>
      </w:r>
      <w:r>
        <w:rPr>
          <w:rFonts w:hint="eastAsia" w:hAnsi="宋体"/>
          <w:color w:val="auto"/>
          <w:sz w:val="24"/>
          <w:szCs w:val="24"/>
          <w:lang w:eastAsia="zh-CN"/>
        </w:rPr>
        <w:t>受损</w:t>
      </w:r>
      <w:r>
        <w:rPr>
          <w:rFonts w:hint="eastAsia" w:hAnsi="宋体"/>
          <w:color w:val="auto"/>
          <w:sz w:val="24"/>
          <w:szCs w:val="24"/>
          <w:lang w:val="en-US" w:eastAsia="zh-CN"/>
        </w:rPr>
        <w:t>、</w:t>
      </w:r>
      <w:r>
        <w:rPr>
          <w:rFonts w:hint="eastAsia" w:hAnsi="宋体"/>
          <w:color w:val="auto"/>
          <w:sz w:val="24"/>
          <w:szCs w:val="24"/>
        </w:rPr>
        <w:t>受潮</w:t>
      </w:r>
      <w:bookmarkEnd w:id="6"/>
      <w:bookmarkEnd w:id="7"/>
      <w:r>
        <w:rPr>
          <w:rFonts w:hint="eastAsia"/>
          <w:color w:val="auto"/>
          <w:sz w:val="24"/>
          <w:szCs w:val="24"/>
          <w:lang w:eastAsia="zh-CN"/>
        </w:rPr>
        <w:t>。</w:t>
      </w:r>
    </w:p>
    <w:p>
      <w:pPr>
        <w:pStyle w:val="2"/>
        <w:numPr>
          <w:ilvl w:val="0"/>
          <w:numId w:val="0"/>
        </w:numPr>
        <w:spacing w:line="360" w:lineRule="auto"/>
        <w:ind w:left="630" w:leftChars="0"/>
        <w:rPr>
          <w:rFonts w:hint="eastAsia" w:ascii="Times New Roman" w:hAnsi="Arial" w:eastAsia="宋体" w:cs="Times New Roman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hAnsi="Arial" w:cs="Times New Roman"/>
          <w:b/>
          <w:bCs/>
          <w:color w:val="auto"/>
          <w:kern w:val="2"/>
          <w:sz w:val="24"/>
          <w:szCs w:val="24"/>
          <w:lang w:val="en-US" w:eastAsia="zh-CN" w:bidi="ar-SA"/>
        </w:rPr>
        <w:t>五、售后服务</w:t>
      </w:r>
    </w:p>
    <w:p>
      <w:pPr>
        <w:pStyle w:val="2"/>
        <w:numPr>
          <w:ilvl w:val="0"/>
          <w:numId w:val="0"/>
        </w:numPr>
        <w:spacing w:line="360" w:lineRule="auto"/>
        <w:ind w:firstLine="480" w:firstLineChars="200"/>
        <w:rPr>
          <w:rFonts w:hint="default" w:ascii="Times New Roman" w:hAnsi="宋体" w:eastAsia="宋体" w:cs="Times New Roman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Times New Roman" w:hAnsi="宋体" w:eastAsia="宋体" w:cs="Times New Roman"/>
          <w:color w:val="auto"/>
          <w:kern w:val="2"/>
          <w:sz w:val="24"/>
          <w:szCs w:val="24"/>
          <w:lang w:val="en-US" w:eastAsia="zh-CN" w:bidi="ar-SA"/>
        </w:rPr>
        <w:t>产品</w:t>
      </w:r>
      <w:r>
        <w:rPr>
          <w:rFonts w:hint="eastAsia" w:hAnsi="宋体" w:cs="Times New Roman"/>
          <w:color w:val="auto"/>
          <w:kern w:val="2"/>
          <w:sz w:val="24"/>
          <w:szCs w:val="24"/>
          <w:lang w:val="en-US" w:eastAsia="zh-CN" w:bidi="ar-SA"/>
        </w:rPr>
        <w:t>存在</w:t>
      </w:r>
      <w:r>
        <w:rPr>
          <w:rFonts w:hint="eastAsia" w:ascii="Times New Roman" w:hAnsi="宋体" w:eastAsia="宋体" w:cs="Times New Roman"/>
          <w:color w:val="auto"/>
          <w:kern w:val="2"/>
          <w:sz w:val="24"/>
          <w:szCs w:val="24"/>
          <w:lang w:val="en-US" w:eastAsia="zh-CN" w:bidi="ar-SA"/>
        </w:rPr>
        <w:t>质量缺陷</w:t>
      </w:r>
      <w:r>
        <w:rPr>
          <w:rFonts w:hint="eastAsia" w:hAnsi="宋体" w:cs="Times New Roman"/>
          <w:color w:val="auto"/>
          <w:kern w:val="2"/>
          <w:sz w:val="24"/>
          <w:szCs w:val="24"/>
          <w:lang w:val="en-US" w:eastAsia="zh-CN" w:bidi="ar-SA"/>
        </w:rPr>
        <w:t>问题，供货商负责</w:t>
      </w:r>
      <w:r>
        <w:rPr>
          <w:rFonts w:hint="eastAsia" w:ascii="Times New Roman" w:hAnsi="宋体" w:eastAsia="宋体" w:cs="Times New Roman"/>
          <w:color w:val="auto"/>
          <w:kern w:val="2"/>
          <w:sz w:val="24"/>
          <w:szCs w:val="24"/>
          <w:lang w:val="en-US" w:eastAsia="zh-CN" w:bidi="ar-SA"/>
        </w:rPr>
        <w:t>维修、更换</w:t>
      </w:r>
      <w:r>
        <w:rPr>
          <w:rFonts w:hint="eastAsia" w:hAnsi="宋体" w:cs="Times New Roman"/>
          <w:color w:val="auto"/>
          <w:kern w:val="2"/>
          <w:sz w:val="24"/>
          <w:szCs w:val="24"/>
          <w:lang w:val="en-US" w:eastAsia="zh-CN" w:bidi="ar-SA"/>
        </w:rPr>
        <w:t>，产生的费用由供货商承担。</w:t>
      </w:r>
    </w:p>
    <w:p>
      <w:pPr>
        <w:pStyle w:val="2"/>
      </w:pPr>
    </w:p>
    <w:p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531" w:bottom="1440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EE1EC0A"/>
    <w:multiLevelType w:val="singleLevel"/>
    <w:tmpl w:val="5EE1EC0A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F320F0"/>
    <w:rsid w:val="000F78FF"/>
    <w:rsid w:val="007E74E9"/>
    <w:rsid w:val="00992894"/>
    <w:rsid w:val="00B9279C"/>
    <w:rsid w:val="00DD2191"/>
    <w:rsid w:val="017E30EF"/>
    <w:rsid w:val="01994181"/>
    <w:rsid w:val="01A92D68"/>
    <w:rsid w:val="01BC7F2B"/>
    <w:rsid w:val="01ED20E9"/>
    <w:rsid w:val="01FB3D69"/>
    <w:rsid w:val="02DE158A"/>
    <w:rsid w:val="02E908F6"/>
    <w:rsid w:val="03247E65"/>
    <w:rsid w:val="03A06815"/>
    <w:rsid w:val="03A129C0"/>
    <w:rsid w:val="03AA10DC"/>
    <w:rsid w:val="044B787A"/>
    <w:rsid w:val="04CF09E3"/>
    <w:rsid w:val="04E255B1"/>
    <w:rsid w:val="05596FD8"/>
    <w:rsid w:val="057C4600"/>
    <w:rsid w:val="0588482E"/>
    <w:rsid w:val="05B84165"/>
    <w:rsid w:val="05C33311"/>
    <w:rsid w:val="05E8555D"/>
    <w:rsid w:val="061B3ABC"/>
    <w:rsid w:val="062C6FEF"/>
    <w:rsid w:val="0669574A"/>
    <w:rsid w:val="075E61B1"/>
    <w:rsid w:val="07731749"/>
    <w:rsid w:val="079613D5"/>
    <w:rsid w:val="07A35FAC"/>
    <w:rsid w:val="08341350"/>
    <w:rsid w:val="083538BD"/>
    <w:rsid w:val="08B23922"/>
    <w:rsid w:val="08F428BD"/>
    <w:rsid w:val="09011B56"/>
    <w:rsid w:val="094270E6"/>
    <w:rsid w:val="09607AD2"/>
    <w:rsid w:val="09886AA6"/>
    <w:rsid w:val="0994571D"/>
    <w:rsid w:val="09A06BA6"/>
    <w:rsid w:val="0A5528A5"/>
    <w:rsid w:val="0AB87BF1"/>
    <w:rsid w:val="0ABD1895"/>
    <w:rsid w:val="0B080730"/>
    <w:rsid w:val="0B70300D"/>
    <w:rsid w:val="0BAB58C2"/>
    <w:rsid w:val="0BE50F96"/>
    <w:rsid w:val="0D3C5786"/>
    <w:rsid w:val="0D605E30"/>
    <w:rsid w:val="0D60656B"/>
    <w:rsid w:val="0D7C6C94"/>
    <w:rsid w:val="0D8E3D7D"/>
    <w:rsid w:val="0DA110EC"/>
    <w:rsid w:val="0DAB1054"/>
    <w:rsid w:val="0DB640D2"/>
    <w:rsid w:val="0DC14276"/>
    <w:rsid w:val="0DC43390"/>
    <w:rsid w:val="0E0F4AAD"/>
    <w:rsid w:val="0F0F569C"/>
    <w:rsid w:val="0F434156"/>
    <w:rsid w:val="0F951E31"/>
    <w:rsid w:val="105771EB"/>
    <w:rsid w:val="10BC70A0"/>
    <w:rsid w:val="10C516D7"/>
    <w:rsid w:val="1144354C"/>
    <w:rsid w:val="1348115E"/>
    <w:rsid w:val="13493673"/>
    <w:rsid w:val="1367504E"/>
    <w:rsid w:val="139E3285"/>
    <w:rsid w:val="13F320F0"/>
    <w:rsid w:val="13FF6E76"/>
    <w:rsid w:val="141A2897"/>
    <w:rsid w:val="142257B8"/>
    <w:rsid w:val="14480C91"/>
    <w:rsid w:val="14B60155"/>
    <w:rsid w:val="14EF5C0D"/>
    <w:rsid w:val="15540AB3"/>
    <w:rsid w:val="15B9074E"/>
    <w:rsid w:val="15F774BE"/>
    <w:rsid w:val="162E0400"/>
    <w:rsid w:val="16721889"/>
    <w:rsid w:val="16844BE0"/>
    <w:rsid w:val="16A15F13"/>
    <w:rsid w:val="16BD7B8F"/>
    <w:rsid w:val="17583C4A"/>
    <w:rsid w:val="17EF33AF"/>
    <w:rsid w:val="17F35933"/>
    <w:rsid w:val="18110EA9"/>
    <w:rsid w:val="18456749"/>
    <w:rsid w:val="189D4211"/>
    <w:rsid w:val="195B5CBA"/>
    <w:rsid w:val="197110AA"/>
    <w:rsid w:val="19997083"/>
    <w:rsid w:val="19C55ACD"/>
    <w:rsid w:val="19DA094A"/>
    <w:rsid w:val="19E30D93"/>
    <w:rsid w:val="1A0C7FE7"/>
    <w:rsid w:val="1A224D70"/>
    <w:rsid w:val="1A227E92"/>
    <w:rsid w:val="1A5B6C28"/>
    <w:rsid w:val="1AA95EED"/>
    <w:rsid w:val="1ADE1BF5"/>
    <w:rsid w:val="1AE106BD"/>
    <w:rsid w:val="1AEE0DB3"/>
    <w:rsid w:val="1B171022"/>
    <w:rsid w:val="1B3F6F59"/>
    <w:rsid w:val="1B6E5336"/>
    <w:rsid w:val="1BB209A0"/>
    <w:rsid w:val="1BE26D78"/>
    <w:rsid w:val="1BF74DDC"/>
    <w:rsid w:val="1C026A39"/>
    <w:rsid w:val="1D000AC6"/>
    <w:rsid w:val="1D0E65B5"/>
    <w:rsid w:val="1D560A5B"/>
    <w:rsid w:val="1DA05768"/>
    <w:rsid w:val="1E0E324A"/>
    <w:rsid w:val="1E5D2F5E"/>
    <w:rsid w:val="1E71490C"/>
    <w:rsid w:val="1E875910"/>
    <w:rsid w:val="1EA6298D"/>
    <w:rsid w:val="1EFD0B4A"/>
    <w:rsid w:val="1F070C88"/>
    <w:rsid w:val="1F650DEA"/>
    <w:rsid w:val="1F917176"/>
    <w:rsid w:val="1FB37AFF"/>
    <w:rsid w:val="20303DB3"/>
    <w:rsid w:val="207129EF"/>
    <w:rsid w:val="211B789B"/>
    <w:rsid w:val="215C6D70"/>
    <w:rsid w:val="216676A7"/>
    <w:rsid w:val="21A35C74"/>
    <w:rsid w:val="22243357"/>
    <w:rsid w:val="225C0BBC"/>
    <w:rsid w:val="22747FDC"/>
    <w:rsid w:val="22B109A5"/>
    <w:rsid w:val="22F90AFC"/>
    <w:rsid w:val="23440BE9"/>
    <w:rsid w:val="235F3AEF"/>
    <w:rsid w:val="236A33A9"/>
    <w:rsid w:val="238235A3"/>
    <w:rsid w:val="2390697B"/>
    <w:rsid w:val="23EC42DC"/>
    <w:rsid w:val="23FF0E24"/>
    <w:rsid w:val="241218EF"/>
    <w:rsid w:val="241D4959"/>
    <w:rsid w:val="24271ECC"/>
    <w:rsid w:val="24343E43"/>
    <w:rsid w:val="243E130E"/>
    <w:rsid w:val="24427556"/>
    <w:rsid w:val="245D619F"/>
    <w:rsid w:val="245F7BEE"/>
    <w:rsid w:val="253C3667"/>
    <w:rsid w:val="25882B79"/>
    <w:rsid w:val="258B78FE"/>
    <w:rsid w:val="25D41AE6"/>
    <w:rsid w:val="26164430"/>
    <w:rsid w:val="262365CB"/>
    <w:rsid w:val="265865E5"/>
    <w:rsid w:val="266B24A0"/>
    <w:rsid w:val="27D9348E"/>
    <w:rsid w:val="28170036"/>
    <w:rsid w:val="28245FFF"/>
    <w:rsid w:val="28471641"/>
    <w:rsid w:val="288D6954"/>
    <w:rsid w:val="28E10CF1"/>
    <w:rsid w:val="29AA20BF"/>
    <w:rsid w:val="29B45DAF"/>
    <w:rsid w:val="2A0B690C"/>
    <w:rsid w:val="2AD00637"/>
    <w:rsid w:val="2AD02954"/>
    <w:rsid w:val="2AD82BC1"/>
    <w:rsid w:val="2C07117C"/>
    <w:rsid w:val="2C0B4C17"/>
    <w:rsid w:val="2C103873"/>
    <w:rsid w:val="2C2608FE"/>
    <w:rsid w:val="2C404512"/>
    <w:rsid w:val="2C653B71"/>
    <w:rsid w:val="2C6A7CDA"/>
    <w:rsid w:val="2D032F3B"/>
    <w:rsid w:val="2D0F5835"/>
    <w:rsid w:val="2D1D346F"/>
    <w:rsid w:val="2D4706E4"/>
    <w:rsid w:val="2D730E01"/>
    <w:rsid w:val="2D922E71"/>
    <w:rsid w:val="2DC357FE"/>
    <w:rsid w:val="2EB56D0E"/>
    <w:rsid w:val="2F256893"/>
    <w:rsid w:val="2F360E8A"/>
    <w:rsid w:val="2F72073A"/>
    <w:rsid w:val="305647A1"/>
    <w:rsid w:val="30DF6901"/>
    <w:rsid w:val="311E1ECE"/>
    <w:rsid w:val="314A2AA9"/>
    <w:rsid w:val="316731F9"/>
    <w:rsid w:val="31F027B4"/>
    <w:rsid w:val="31FC6EEF"/>
    <w:rsid w:val="32BD2370"/>
    <w:rsid w:val="32F010CA"/>
    <w:rsid w:val="34487BC4"/>
    <w:rsid w:val="344B7980"/>
    <w:rsid w:val="34631375"/>
    <w:rsid w:val="34DF2DE1"/>
    <w:rsid w:val="353B3F51"/>
    <w:rsid w:val="35B20596"/>
    <w:rsid w:val="35D40750"/>
    <w:rsid w:val="361A2C59"/>
    <w:rsid w:val="36262538"/>
    <w:rsid w:val="362650BA"/>
    <w:rsid w:val="362B50F4"/>
    <w:rsid w:val="3655299E"/>
    <w:rsid w:val="36B0330D"/>
    <w:rsid w:val="36B45260"/>
    <w:rsid w:val="36B82170"/>
    <w:rsid w:val="38447F0B"/>
    <w:rsid w:val="38743A12"/>
    <w:rsid w:val="39195F1C"/>
    <w:rsid w:val="39562523"/>
    <w:rsid w:val="39893367"/>
    <w:rsid w:val="39D80FC4"/>
    <w:rsid w:val="39E24B1B"/>
    <w:rsid w:val="3A921075"/>
    <w:rsid w:val="3AA2003E"/>
    <w:rsid w:val="3B156F22"/>
    <w:rsid w:val="3B53126D"/>
    <w:rsid w:val="3C564D13"/>
    <w:rsid w:val="3D271378"/>
    <w:rsid w:val="3DFA50E5"/>
    <w:rsid w:val="3E081532"/>
    <w:rsid w:val="3E236967"/>
    <w:rsid w:val="3E442FE5"/>
    <w:rsid w:val="3E492D6E"/>
    <w:rsid w:val="3E62259E"/>
    <w:rsid w:val="3EB61EDF"/>
    <w:rsid w:val="3F0260AB"/>
    <w:rsid w:val="3F274043"/>
    <w:rsid w:val="3F576544"/>
    <w:rsid w:val="3F5C247F"/>
    <w:rsid w:val="3FB3766C"/>
    <w:rsid w:val="3FCB06CE"/>
    <w:rsid w:val="3FE2692D"/>
    <w:rsid w:val="40273743"/>
    <w:rsid w:val="404F417B"/>
    <w:rsid w:val="40643CB1"/>
    <w:rsid w:val="409E2FB8"/>
    <w:rsid w:val="40A262F2"/>
    <w:rsid w:val="41A308CE"/>
    <w:rsid w:val="41D42A78"/>
    <w:rsid w:val="41D9757E"/>
    <w:rsid w:val="41F849FC"/>
    <w:rsid w:val="427F7AC3"/>
    <w:rsid w:val="42B0356C"/>
    <w:rsid w:val="42C20230"/>
    <w:rsid w:val="42E40453"/>
    <w:rsid w:val="42F94F97"/>
    <w:rsid w:val="430A0F06"/>
    <w:rsid w:val="43127090"/>
    <w:rsid w:val="431C75A1"/>
    <w:rsid w:val="43C94E64"/>
    <w:rsid w:val="4419696D"/>
    <w:rsid w:val="4435226F"/>
    <w:rsid w:val="44A45E1E"/>
    <w:rsid w:val="456D44C3"/>
    <w:rsid w:val="45E14A57"/>
    <w:rsid w:val="45ED35E9"/>
    <w:rsid w:val="46095C12"/>
    <w:rsid w:val="463531B3"/>
    <w:rsid w:val="46500252"/>
    <w:rsid w:val="468B0CBD"/>
    <w:rsid w:val="475D7BAE"/>
    <w:rsid w:val="476827B0"/>
    <w:rsid w:val="47834613"/>
    <w:rsid w:val="47915C00"/>
    <w:rsid w:val="48072D2C"/>
    <w:rsid w:val="482220BF"/>
    <w:rsid w:val="48406E03"/>
    <w:rsid w:val="48AD5C0B"/>
    <w:rsid w:val="48B7021D"/>
    <w:rsid w:val="48D26FE0"/>
    <w:rsid w:val="48FC0C92"/>
    <w:rsid w:val="493F79FA"/>
    <w:rsid w:val="49EF0B92"/>
    <w:rsid w:val="4A1C2B49"/>
    <w:rsid w:val="4A3B03E4"/>
    <w:rsid w:val="4A3C34B3"/>
    <w:rsid w:val="4A7651B2"/>
    <w:rsid w:val="4AD2754A"/>
    <w:rsid w:val="4B7D791F"/>
    <w:rsid w:val="4B8273AC"/>
    <w:rsid w:val="4B886815"/>
    <w:rsid w:val="4B8D5831"/>
    <w:rsid w:val="4B963CC4"/>
    <w:rsid w:val="4C1E2853"/>
    <w:rsid w:val="4C323779"/>
    <w:rsid w:val="4CD81670"/>
    <w:rsid w:val="4CE449B3"/>
    <w:rsid w:val="4DE64C21"/>
    <w:rsid w:val="4E4A1E94"/>
    <w:rsid w:val="4E807A49"/>
    <w:rsid w:val="4F417075"/>
    <w:rsid w:val="4FD9388E"/>
    <w:rsid w:val="505B165B"/>
    <w:rsid w:val="51387AF0"/>
    <w:rsid w:val="518C7163"/>
    <w:rsid w:val="521D15F6"/>
    <w:rsid w:val="52347AB3"/>
    <w:rsid w:val="528B2817"/>
    <w:rsid w:val="52BE4C6D"/>
    <w:rsid w:val="52C46496"/>
    <w:rsid w:val="5336569F"/>
    <w:rsid w:val="5384132B"/>
    <w:rsid w:val="54080688"/>
    <w:rsid w:val="540A1B05"/>
    <w:rsid w:val="54305513"/>
    <w:rsid w:val="54365FFC"/>
    <w:rsid w:val="552C4944"/>
    <w:rsid w:val="556B7480"/>
    <w:rsid w:val="557D3CC9"/>
    <w:rsid w:val="564E5DD0"/>
    <w:rsid w:val="564F5492"/>
    <w:rsid w:val="565260A4"/>
    <w:rsid w:val="573D4207"/>
    <w:rsid w:val="57AA2F74"/>
    <w:rsid w:val="57C96C10"/>
    <w:rsid w:val="57D37CD2"/>
    <w:rsid w:val="5804702C"/>
    <w:rsid w:val="58341725"/>
    <w:rsid w:val="58671A3D"/>
    <w:rsid w:val="5885062C"/>
    <w:rsid w:val="590D7F7C"/>
    <w:rsid w:val="59B52163"/>
    <w:rsid w:val="59FA5386"/>
    <w:rsid w:val="5A0E7B3D"/>
    <w:rsid w:val="5A574560"/>
    <w:rsid w:val="5A68428D"/>
    <w:rsid w:val="5A772A51"/>
    <w:rsid w:val="5A946D75"/>
    <w:rsid w:val="5B5A7731"/>
    <w:rsid w:val="5CAF06E6"/>
    <w:rsid w:val="5CBF746D"/>
    <w:rsid w:val="5CC6716A"/>
    <w:rsid w:val="5CEB3645"/>
    <w:rsid w:val="5CEF24DF"/>
    <w:rsid w:val="5D673F81"/>
    <w:rsid w:val="5D8F68CB"/>
    <w:rsid w:val="5D9415C8"/>
    <w:rsid w:val="5DB260CD"/>
    <w:rsid w:val="5DF05AD8"/>
    <w:rsid w:val="5DF70731"/>
    <w:rsid w:val="5E0D0306"/>
    <w:rsid w:val="5EEB016E"/>
    <w:rsid w:val="5F0812D2"/>
    <w:rsid w:val="5F5549BB"/>
    <w:rsid w:val="5FDB0F08"/>
    <w:rsid w:val="603D7B74"/>
    <w:rsid w:val="607F3F93"/>
    <w:rsid w:val="609032E8"/>
    <w:rsid w:val="60EA0DDF"/>
    <w:rsid w:val="61006517"/>
    <w:rsid w:val="610E340E"/>
    <w:rsid w:val="61131757"/>
    <w:rsid w:val="61545545"/>
    <w:rsid w:val="617236C7"/>
    <w:rsid w:val="617D5C37"/>
    <w:rsid w:val="618A00B2"/>
    <w:rsid w:val="61BE61A0"/>
    <w:rsid w:val="622B17F7"/>
    <w:rsid w:val="62786158"/>
    <w:rsid w:val="627B45CC"/>
    <w:rsid w:val="62902829"/>
    <w:rsid w:val="62B01045"/>
    <w:rsid w:val="63557F21"/>
    <w:rsid w:val="63742EE6"/>
    <w:rsid w:val="638C7144"/>
    <w:rsid w:val="63FF2491"/>
    <w:rsid w:val="64433BB9"/>
    <w:rsid w:val="64D1583E"/>
    <w:rsid w:val="650804CD"/>
    <w:rsid w:val="650D0F51"/>
    <w:rsid w:val="65761215"/>
    <w:rsid w:val="65C74C65"/>
    <w:rsid w:val="66564640"/>
    <w:rsid w:val="66AA1194"/>
    <w:rsid w:val="66D40AA0"/>
    <w:rsid w:val="675B6C9D"/>
    <w:rsid w:val="676443C0"/>
    <w:rsid w:val="67E350B4"/>
    <w:rsid w:val="68063ECB"/>
    <w:rsid w:val="680B700F"/>
    <w:rsid w:val="68221A94"/>
    <w:rsid w:val="686F4862"/>
    <w:rsid w:val="691A0BCD"/>
    <w:rsid w:val="69457EFC"/>
    <w:rsid w:val="699472FA"/>
    <w:rsid w:val="69B65F05"/>
    <w:rsid w:val="69D15062"/>
    <w:rsid w:val="69FB49F8"/>
    <w:rsid w:val="6A27093D"/>
    <w:rsid w:val="6A4C6CA0"/>
    <w:rsid w:val="6AA56F2B"/>
    <w:rsid w:val="6AB344C4"/>
    <w:rsid w:val="6B393BD3"/>
    <w:rsid w:val="6B6F6869"/>
    <w:rsid w:val="6BDB5885"/>
    <w:rsid w:val="6C2542F6"/>
    <w:rsid w:val="6C2F7395"/>
    <w:rsid w:val="6C404583"/>
    <w:rsid w:val="6C672C4F"/>
    <w:rsid w:val="6CA06BE7"/>
    <w:rsid w:val="6D5876AF"/>
    <w:rsid w:val="6DD94C07"/>
    <w:rsid w:val="6E7E324D"/>
    <w:rsid w:val="6ED17295"/>
    <w:rsid w:val="6EE37295"/>
    <w:rsid w:val="6F1A2945"/>
    <w:rsid w:val="6F1D39F5"/>
    <w:rsid w:val="6F6272A1"/>
    <w:rsid w:val="6FA87071"/>
    <w:rsid w:val="6FBC5D7D"/>
    <w:rsid w:val="6FC07691"/>
    <w:rsid w:val="6FC30D8B"/>
    <w:rsid w:val="6FF90822"/>
    <w:rsid w:val="6FFE06FA"/>
    <w:rsid w:val="700B4B8F"/>
    <w:rsid w:val="703838B8"/>
    <w:rsid w:val="70DB7BC9"/>
    <w:rsid w:val="711C3605"/>
    <w:rsid w:val="71257D4A"/>
    <w:rsid w:val="71A514DF"/>
    <w:rsid w:val="71DA3A67"/>
    <w:rsid w:val="71E77E1E"/>
    <w:rsid w:val="725607BF"/>
    <w:rsid w:val="72896184"/>
    <w:rsid w:val="72A4188D"/>
    <w:rsid w:val="72AA7097"/>
    <w:rsid w:val="72D8536D"/>
    <w:rsid w:val="73055DD5"/>
    <w:rsid w:val="73065B1A"/>
    <w:rsid w:val="737867D6"/>
    <w:rsid w:val="73BD5601"/>
    <w:rsid w:val="73DF64AF"/>
    <w:rsid w:val="74833863"/>
    <w:rsid w:val="749918F8"/>
    <w:rsid w:val="74A21657"/>
    <w:rsid w:val="74BA0A58"/>
    <w:rsid w:val="75B4120C"/>
    <w:rsid w:val="75B67306"/>
    <w:rsid w:val="75B964B9"/>
    <w:rsid w:val="75D31E87"/>
    <w:rsid w:val="75D97145"/>
    <w:rsid w:val="760561F9"/>
    <w:rsid w:val="7704568A"/>
    <w:rsid w:val="776C5ED2"/>
    <w:rsid w:val="776D5939"/>
    <w:rsid w:val="778A0B10"/>
    <w:rsid w:val="778E3DD5"/>
    <w:rsid w:val="779D12D2"/>
    <w:rsid w:val="783267D4"/>
    <w:rsid w:val="78CF3015"/>
    <w:rsid w:val="78E44BDD"/>
    <w:rsid w:val="796C0CE2"/>
    <w:rsid w:val="798816DC"/>
    <w:rsid w:val="7A5B7C94"/>
    <w:rsid w:val="7AAF0697"/>
    <w:rsid w:val="7AF84F7C"/>
    <w:rsid w:val="7B092D06"/>
    <w:rsid w:val="7B1A34EE"/>
    <w:rsid w:val="7B470F8D"/>
    <w:rsid w:val="7B673419"/>
    <w:rsid w:val="7B8E4F2C"/>
    <w:rsid w:val="7C1072BB"/>
    <w:rsid w:val="7C401C87"/>
    <w:rsid w:val="7D26583B"/>
    <w:rsid w:val="7D267EA7"/>
    <w:rsid w:val="7D573406"/>
    <w:rsid w:val="7DAB67B6"/>
    <w:rsid w:val="7DCB04D8"/>
    <w:rsid w:val="7E0A3AC1"/>
    <w:rsid w:val="7E134FC3"/>
    <w:rsid w:val="7E1C480E"/>
    <w:rsid w:val="7E3319B1"/>
    <w:rsid w:val="7E4E6535"/>
    <w:rsid w:val="7EB36E61"/>
    <w:rsid w:val="7FC90080"/>
    <w:rsid w:val="7FF61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jc w:val="left"/>
      <w:outlineLvl w:val="0"/>
    </w:pPr>
    <w:rPr>
      <w:sz w:val="28"/>
    </w:rPr>
  </w:style>
  <w:style w:type="paragraph" w:styleId="4">
    <w:name w:val="heading 2"/>
    <w:basedOn w:val="1"/>
    <w:next w:val="1"/>
    <w:qFormat/>
    <w:uiPriority w:val="0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9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0">
    <w:name w:val="样式 标题 2"/>
    <w:basedOn w:val="4"/>
    <w:qFormat/>
    <w:uiPriority w:val="0"/>
    <w:rPr>
      <w:b w:val="0"/>
      <w:bCs w:val="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14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2021-04-18T09:54:00Z</dcterms:created>
  <dc:creator>朱亭雅</dc:creator>
  <cp:lastModifiedBy>朱亭雅</cp:lastModifiedBy>
  <dcterms:modified xsi:type="dcterms:W3CDTF">2026-09-24T00:57:04Z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C767CFF26BD2449789852392A3E3430E</vt:lpwstr>
  </property>
</Properties>
</file>