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报价表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79"/>
        <w:gridCol w:w="1380"/>
        <w:gridCol w:w="1995"/>
        <w:gridCol w:w="1350"/>
        <w:gridCol w:w="1497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  <w:gridSpan w:val="6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79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接待类型</w:t>
            </w:r>
          </w:p>
        </w:tc>
        <w:tc>
          <w:tcPr>
            <w:tcW w:w="1995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最高限价（元）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数量（次）</w:t>
            </w:r>
          </w:p>
        </w:tc>
        <w:tc>
          <w:tcPr>
            <w:tcW w:w="1497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1421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总价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79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小型接待</w:t>
            </w:r>
          </w:p>
        </w:tc>
        <w:tc>
          <w:tcPr>
            <w:tcW w:w="1995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1500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497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投标方填写</w:t>
            </w:r>
          </w:p>
        </w:tc>
        <w:tc>
          <w:tcPr>
            <w:tcW w:w="1421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投标方填写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79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中型接待</w:t>
            </w:r>
          </w:p>
        </w:tc>
        <w:tc>
          <w:tcPr>
            <w:tcW w:w="1995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497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投标方填写</w:t>
            </w:r>
          </w:p>
        </w:tc>
        <w:tc>
          <w:tcPr>
            <w:tcW w:w="1421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投标方填写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79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3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大型接待</w:t>
            </w:r>
          </w:p>
        </w:tc>
        <w:tc>
          <w:tcPr>
            <w:tcW w:w="1995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7800</w:t>
            </w:r>
          </w:p>
        </w:tc>
        <w:tc>
          <w:tcPr>
            <w:tcW w:w="135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497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投标方填写</w:t>
            </w:r>
          </w:p>
        </w:tc>
        <w:tc>
          <w:tcPr>
            <w:tcW w:w="1421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投标方填写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79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138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95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5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7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vertAlign w:val="baseline"/>
                <w:lang w:val="en-US" w:eastAsia="zh-CN"/>
              </w:rPr>
              <w:t>投标方填写</w:t>
            </w:r>
          </w:p>
        </w:tc>
      </w:tr>
    </w:tbl>
    <w:p>
      <w:pPr>
        <w:wordWrap w:val="0"/>
        <w:jc w:val="right"/>
        <w:rPr>
          <w:rFonts w:hint="default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 xml:space="preserve">报价单位：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8D0FE9"/>
    <w:rsid w:val="6447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2026-11-05T04:52:17Z</dcterms:created>
  <dc:creator>chengqian</dc:creator>
  <cp:lastModifiedBy>chengqian</cp:lastModifiedBy>
  <dcterms:modified xsi:type="dcterms:W3CDTF">2026-11-05T04:56:42Z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4A384F8C8AFE48ABBA4BB8696CDB190F</vt:lpwstr>
  </property>
</Properties>
</file>